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4E" w:rsidRDefault="00C3734E" w:rsidP="00C3734E">
      <w:r>
        <w:t>Instituto Federal de Educação, Ciência e Tecnologia, SP, Prof. Luiz Rodrigues</w:t>
      </w:r>
    </w:p>
    <w:p w:rsidR="006D75F6" w:rsidRDefault="006D75F6" w:rsidP="005F2A0D">
      <w:pPr>
        <w:pStyle w:val="Ttulo"/>
      </w:pPr>
      <w:r>
        <w:t>Enunciado</w:t>
      </w:r>
    </w:p>
    <w:p w:rsidR="00C3734E" w:rsidRPr="00405F16" w:rsidRDefault="00C3734E" w:rsidP="00C3734E">
      <w:pPr>
        <w:autoSpaceDE w:val="0"/>
        <w:autoSpaceDN w:val="0"/>
        <w:adjustRightInd w:val="0"/>
        <w:spacing w:after="0" w:line="240" w:lineRule="auto"/>
      </w:pPr>
      <w:r w:rsidRPr="00405F16">
        <w:rPr>
          <w:rFonts w:cs="Helvetica"/>
        </w:rPr>
        <w:t xml:space="preserve">Na figura apresentada a seguir, os êmbolos </w:t>
      </w:r>
      <w:r w:rsidR="00405F16">
        <w:rPr>
          <w:rFonts w:cs="Helvetica"/>
        </w:rPr>
        <w:t>(</w:t>
      </w:r>
      <w:r w:rsidRPr="00405F16">
        <w:rPr>
          <w:rFonts w:cs="Helvetica-BoldOblique"/>
          <w:bCs/>
          <w:iCs/>
        </w:rPr>
        <w:t>A</w:t>
      </w:r>
      <w:r w:rsidR="00405F16">
        <w:rPr>
          <w:rFonts w:cs="Helvetica-BoldOblique"/>
          <w:bCs/>
          <w:iCs/>
        </w:rPr>
        <w:t>)</w:t>
      </w:r>
      <w:r w:rsidRPr="00405F16">
        <w:rPr>
          <w:rFonts w:cs="Helvetica-BoldOblique"/>
          <w:bCs/>
          <w:iCs/>
        </w:rPr>
        <w:t xml:space="preserve"> </w:t>
      </w:r>
      <w:r w:rsidRPr="00405F16">
        <w:rPr>
          <w:rFonts w:cs="Helvetica"/>
        </w:rPr>
        <w:t xml:space="preserve">e </w:t>
      </w:r>
      <w:r w:rsidR="00405F16">
        <w:rPr>
          <w:rFonts w:cs="Helvetica"/>
        </w:rPr>
        <w:t>(</w:t>
      </w:r>
      <w:r w:rsidRPr="00405F16">
        <w:rPr>
          <w:rFonts w:cs="Helvetica-BoldOblique"/>
          <w:bCs/>
          <w:iCs/>
        </w:rPr>
        <w:t>B</w:t>
      </w:r>
      <w:r w:rsidR="00405F16">
        <w:rPr>
          <w:rFonts w:cs="Helvetica-BoldOblique"/>
          <w:bCs/>
          <w:iCs/>
        </w:rPr>
        <w:t>)</w:t>
      </w:r>
      <w:r w:rsidRPr="00405F16">
        <w:rPr>
          <w:rFonts w:cs="Helvetica-BoldOblique"/>
          <w:bCs/>
          <w:iCs/>
        </w:rPr>
        <w:t xml:space="preserve"> </w:t>
      </w:r>
      <w:r w:rsidRPr="00405F16">
        <w:rPr>
          <w:rFonts w:cs="Helvetica"/>
        </w:rPr>
        <w:t xml:space="preserve">possuem áreas de </w:t>
      </w:r>
      <m:oMath>
        <m:r>
          <m:rPr>
            <m:sty m:val="p"/>
          </m:rPr>
          <w:rPr>
            <w:rFonts w:ascii="Cambria Math" w:hAnsi="Cambria Math" w:cs="Helvetica"/>
          </w:rPr>
          <m:t>80 cm²</m:t>
        </m:r>
      </m:oMath>
      <w:r w:rsidRPr="00405F16">
        <w:rPr>
          <w:rFonts w:eastAsiaTheme="minorEastAsia" w:cs="Helvetica"/>
        </w:rPr>
        <w:t xml:space="preserve"> </w:t>
      </w:r>
      <w:r w:rsidRPr="00405F16">
        <w:rPr>
          <w:rFonts w:cs="Helvetica"/>
        </w:rPr>
        <w:t xml:space="preserve">e </w:t>
      </w:r>
      <m:oMath>
        <m:r>
          <m:rPr>
            <m:sty m:val="p"/>
          </m:rPr>
          <w:rPr>
            <w:rFonts w:ascii="Cambria Math" w:hAnsi="Cambria Math" w:cs="Helvetica"/>
          </w:rPr>
          <m:t>20 cm²</m:t>
        </m:r>
      </m:oMath>
      <w:r w:rsidRPr="00405F16">
        <w:rPr>
          <w:rFonts w:eastAsiaTheme="minorEastAsia" w:cs="Helvetica"/>
        </w:rPr>
        <w:t xml:space="preserve"> </w:t>
      </w:r>
      <w:r w:rsidRPr="00405F16">
        <w:rPr>
          <w:rFonts w:cs="Helvetica"/>
        </w:rPr>
        <w:t xml:space="preserve">respectivamente. Despreze os pesos dos êmbolos e considere o sistema em equilíbrio estático. Sabendo-se que a massa do corpo colocado em </w:t>
      </w:r>
      <w:r w:rsidR="00405F16">
        <w:rPr>
          <w:rFonts w:cs="Helvetica"/>
        </w:rPr>
        <w:t>(</w:t>
      </w:r>
      <w:r w:rsidRPr="00405F16">
        <w:rPr>
          <w:rFonts w:cs="Helvetica-BoldOblique"/>
          <w:bCs/>
          <w:iCs/>
        </w:rPr>
        <w:t>A</w:t>
      </w:r>
      <w:r w:rsidR="00405F16">
        <w:rPr>
          <w:rFonts w:cs="Helvetica-BoldOblique"/>
          <w:bCs/>
          <w:iCs/>
        </w:rPr>
        <w:t>)</w:t>
      </w:r>
      <w:r w:rsidRPr="00405F16">
        <w:rPr>
          <w:rFonts w:cs="Helvetica-BoldOblique"/>
          <w:bCs/>
          <w:iCs/>
        </w:rPr>
        <w:t xml:space="preserve"> </w:t>
      </w:r>
      <w:r w:rsidRPr="00405F16">
        <w:rPr>
          <w:rFonts w:cs="Helvetica"/>
        </w:rPr>
        <w:t xml:space="preserve">é igual a </w:t>
      </w:r>
      <m:oMath>
        <m:r>
          <m:rPr>
            <m:sty m:val="p"/>
          </m:rPr>
          <w:rPr>
            <w:rFonts w:ascii="Cambria Math" w:hAnsi="Cambria Math" w:cs="Helvetica"/>
          </w:rPr>
          <m:t>100 kg</m:t>
        </m:r>
      </m:oMath>
      <w:r w:rsidRPr="00405F16">
        <w:rPr>
          <w:rFonts w:cs="Helvetica"/>
        </w:rPr>
        <w:t xml:space="preserve">, determine a massa do corpo colocado em </w:t>
      </w:r>
      <w:r w:rsidR="00405F16">
        <w:rPr>
          <w:rFonts w:cs="Helvetica"/>
        </w:rPr>
        <w:t>(</w:t>
      </w:r>
      <w:r w:rsidRPr="00405F16">
        <w:rPr>
          <w:rFonts w:cs="Helvetica-BoldOblique"/>
          <w:bCs/>
          <w:iCs/>
        </w:rPr>
        <w:t>B</w:t>
      </w:r>
      <w:r w:rsidR="00405F16">
        <w:rPr>
          <w:rFonts w:cs="Helvetica-BoldOblique"/>
          <w:bCs/>
          <w:iCs/>
        </w:rPr>
        <w:t>)</w:t>
      </w:r>
      <w:r w:rsidRPr="00405F16">
        <w:rPr>
          <w:rFonts w:cs="Helvetica"/>
        </w:rPr>
        <w:t>.</w:t>
      </w:r>
    </w:p>
    <w:p w:rsidR="006D75F6" w:rsidRDefault="00C3734E" w:rsidP="00DF3D58">
      <w:pPr>
        <w:jc w:val="center"/>
      </w:pPr>
      <w:r>
        <w:rPr>
          <w:noProof/>
          <w:lang w:eastAsia="pt-BR"/>
        </w:rPr>
        <w:drawing>
          <wp:inline distT="0" distB="0" distL="0" distR="0" wp14:anchorId="6FD9AE0E" wp14:editId="0CF736CA">
            <wp:extent cx="2819400" cy="1802002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0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5F6" w:rsidRDefault="006D75F6" w:rsidP="006D75F6">
      <w:pPr>
        <w:pStyle w:val="Ttulo"/>
      </w:pPr>
      <w:r>
        <w:t>Passo 1</w:t>
      </w:r>
    </w:p>
    <w:p w:rsidR="00C3734E" w:rsidRPr="00405F16" w:rsidRDefault="00405F16" w:rsidP="00C3734E">
      <w:r>
        <w:t>Queremos determinar a massa do bloco em (A) para que o sistema permaneça em equilíbrio.</w:t>
      </w:r>
    </w:p>
    <w:p w:rsidR="00764E80" w:rsidRDefault="00405F16" w:rsidP="00C3734E">
      <w:r>
        <w:t xml:space="preserve">Temos uma prensa hidráulica. </w:t>
      </w:r>
      <w:r w:rsidR="00C3734E">
        <w:t>Então, ap</w:t>
      </w:r>
      <w:r w:rsidR="00764E80">
        <w:t>licaremos o Princípio de Pascal.</w:t>
      </w:r>
    </w:p>
    <w:p w:rsidR="00C3734E" w:rsidRDefault="00764E80" w:rsidP="00C3734E">
      <w:r>
        <w:t>As pressões são iguais nas duas extremidades:</w:t>
      </w:r>
    </w:p>
    <w:p w:rsidR="00764E80" w:rsidRDefault="007D31CC" w:rsidP="00764E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5E13B9" w:rsidRDefault="005E13B9" w:rsidP="005E13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:rsidR="005E13B9" w:rsidRDefault="005E13B9" w:rsidP="00764E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C3734E" w:rsidRDefault="00C3734E" w:rsidP="00C3734E">
      <w:pPr>
        <w:pStyle w:val="Ttulo"/>
        <w:rPr>
          <w:rFonts w:eastAsiaTheme="minorEastAsia"/>
        </w:rPr>
      </w:pPr>
      <w:r>
        <w:rPr>
          <w:rFonts w:eastAsiaTheme="minorEastAsia"/>
        </w:rPr>
        <w:t>Passo 2</w:t>
      </w:r>
    </w:p>
    <w:p w:rsidR="00C3734E" w:rsidRDefault="00C3734E" w:rsidP="00C3734E">
      <w:r>
        <w:t>Conhecemos as áreas nos dois lados:</w:t>
      </w:r>
    </w:p>
    <w:p w:rsidR="00C3734E" w:rsidRDefault="007D31CC" w:rsidP="00C3734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=80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=20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8E17E2" w:rsidRDefault="00EE749B" w:rsidP="00124570">
      <w:pPr>
        <w:rPr>
          <w:rFonts w:eastAsiaTheme="minorEastAsia"/>
        </w:rPr>
      </w:pPr>
      <w:r>
        <w:rPr>
          <w:rFonts w:eastAsiaTheme="minorEastAsia"/>
        </w:rPr>
        <w:t xml:space="preserve">No lado </w:t>
      </w:r>
      <w:r w:rsidR="004D3398">
        <w:rPr>
          <w:rFonts w:eastAsiaTheme="minorEastAsia"/>
        </w:rPr>
        <w:t>esquerdo</w:t>
      </w:r>
      <w:r>
        <w:rPr>
          <w:rFonts w:eastAsiaTheme="minorEastAsia"/>
        </w:rPr>
        <w:t xml:space="preserve">, a força aplicada é igual ao peso do bloco de </w:t>
      </w:r>
      <m:oMath>
        <m:r>
          <w:rPr>
            <w:rFonts w:ascii="Cambria Math" w:eastAsiaTheme="minorEastAsia" w:hAnsi="Cambria Math"/>
          </w:rPr>
          <m:t xml:space="preserve">100 </m:t>
        </m:r>
        <m:r>
          <m:rPr>
            <m:nor/>
          </m:rPr>
          <w:rPr>
            <w:rFonts w:ascii="Cambria Math" w:eastAsiaTheme="minorEastAsia" w:hAnsi="Cambria Math"/>
          </w:rPr>
          <m:t>kg</m:t>
        </m:r>
      </m:oMath>
      <w:r w:rsidR="0017490E">
        <w:rPr>
          <w:rFonts w:eastAsiaTheme="minorEastAsia"/>
        </w:rPr>
        <w:t>:</w:t>
      </w:r>
    </w:p>
    <w:p w:rsidR="006D75F6" w:rsidRDefault="007D31CC" w:rsidP="001245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×g</m:t>
          </m:r>
        </m:oMath>
      </m:oMathPara>
    </w:p>
    <w:p w:rsidR="00405F16" w:rsidRDefault="0017490E" w:rsidP="00124570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onde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=100 </m:t>
        </m:r>
        <m:r>
          <m:rPr>
            <m:nor/>
          </m:rPr>
          <w:rPr>
            <w:rFonts w:ascii="Cambria Math" w:eastAsiaTheme="minorEastAsia" w:hAnsi="Cambria Math"/>
          </w:rPr>
          <m:t>kg</m:t>
        </m:r>
      </m:oMath>
      <w:r w:rsidR="007D31CC">
        <w:rPr>
          <w:rFonts w:eastAsiaTheme="minorEastAsia"/>
        </w:rPr>
        <w:t>.</w:t>
      </w:r>
    </w:p>
    <w:p w:rsidR="005E13B9" w:rsidRDefault="005E13B9" w:rsidP="00124570">
      <w:pPr>
        <w:rPr>
          <w:rFonts w:eastAsiaTheme="minorEastAsia"/>
        </w:rPr>
      </w:pPr>
      <w:r>
        <w:rPr>
          <w:rFonts w:eastAsiaTheme="minorEastAsia"/>
        </w:rPr>
        <w:t>E, no lado esquerdo, a força aplicada é igual ao peso do outro bloco:</w:t>
      </w:r>
    </w:p>
    <w:p w:rsidR="005E13B9" w:rsidRDefault="007D31CC" w:rsidP="001245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×g</m:t>
          </m:r>
        </m:oMath>
      </m:oMathPara>
    </w:p>
    <w:p w:rsidR="006D75F6" w:rsidRDefault="005E13B9" w:rsidP="005E13B9">
      <w:pPr>
        <w:pStyle w:val="Ttulo"/>
        <w:tabs>
          <w:tab w:val="left" w:pos="3240"/>
        </w:tabs>
        <w:rPr>
          <w:rFonts w:eastAsiaTheme="minorEastAsia"/>
        </w:rPr>
      </w:pPr>
      <w:r>
        <w:rPr>
          <w:rFonts w:eastAsiaTheme="minorEastAsia"/>
        </w:rPr>
        <w:t>Passo 3</w:t>
      </w:r>
    </w:p>
    <w:p w:rsidR="005E13B9" w:rsidRPr="005E13B9" w:rsidRDefault="005E13B9" w:rsidP="005E13B9">
      <w:r>
        <w:t>Substituindo fórmulas:</w:t>
      </w:r>
    </w:p>
    <w:p w:rsidR="005E13B9" w:rsidRDefault="007D31CC" w:rsidP="005E13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5E13B9" w:rsidRDefault="005E13B9" w:rsidP="005E13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×g=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×g</m:t>
              </m:r>
            </m:e>
          </m:d>
        </m:oMath>
      </m:oMathPara>
    </w:p>
    <w:p w:rsidR="005E13B9" w:rsidRDefault="005E13B9" w:rsidP="005E13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4D3398" w:rsidRDefault="004D3398" w:rsidP="005E13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5E13B9" w:rsidRDefault="005E13B9" w:rsidP="005E13B9">
      <w:pPr>
        <w:pStyle w:val="Ttulo"/>
        <w:rPr>
          <w:rFonts w:eastAsiaTheme="minorEastAsia"/>
        </w:rPr>
      </w:pPr>
      <w:r>
        <w:rPr>
          <w:rFonts w:eastAsiaTheme="minorEastAsia"/>
        </w:rPr>
        <w:t>Passo 4</w:t>
      </w:r>
    </w:p>
    <w:p w:rsidR="005E13B9" w:rsidRDefault="005E13B9" w:rsidP="005E13B9">
      <w:r>
        <w:t>Substituindo valores:</w:t>
      </w:r>
    </w:p>
    <w:p w:rsidR="005E13B9" w:rsidRDefault="007D31CC" w:rsidP="005E13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:rsidR="005E13B9" w:rsidRPr="005E13B9" w:rsidRDefault="005E13B9" w:rsidP="005E13B9"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=25 </m:t>
          </m:r>
          <m:r>
            <m:rPr>
              <m:nor/>
            </m:rPr>
            <w:rPr>
              <w:rFonts w:ascii="Cambria Math" w:hAnsi="Cambria Math"/>
            </w:rPr>
            <m:t>kg</m:t>
          </m:r>
        </m:oMath>
      </m:oMathPara>
    </w:p>
    <w:p w:rsidR="006D75F6" w:rsidRDefault="006D75F6" w:rsidP="006D75F6">
      <w:pPr>
        <w:pStyle w:val="Ttulo"/>
        <w:rPr>
          <w:rFonts w:eastAsiaTheme="minorEastAsia"/>
        </w:rPr>
      </w:pPr>
      <w:r>
        <w:rPr>
          <w:rFonts w:eastAsiaTheme="minorEastAsia"/>
        </w:rPr>
        <w:t>Resposta</w:t>
      </w:r>
    </w:p>
    <w:p w:rsidR="006D75F6" w:rsidRPr="006D75F6" w:rsidRDefault="007D31CC" w:rsidP="006D75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=25 </m:t>
          </m:r>
          <m:r>
            <m:rPr>
              <m:nor/>
            </m:rPr>
            <w:rPr>
              <w:rFonts w:ascii="Cambria Math" w:hAnsi="Cambria Math"/>
            </w:rPr>
            <m:t>kg</m:t>
          </m:r>
        </m:oMath>
      </m:oMathPara>
      <w:bookmarkStart w:id="0" w:name="_GoBack"/>
      <w:bookmarkEnd w:id="0"/>
    </w:p>
    <w:p w:rsidR="006D75F6" w:rsidRPr="00124570" w:rsidRDefault="006D75F6" w:rsidP="00124570">
      <w:pPr>
        <w:rPr>
          <w:rFonts w:eastAsiaTheme="minorEastAsia"/>
        </w:rPr>
      </w:pPr>
    </w:p>
    <w:sectPr w:rsidR="006D75F6" w:rsidRPr="00124570" w:rsidSect="00975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2A0D"/>
    <w:rsid w:val="00124570"/>
    <w:rsid w:val="0017490E"/>
    <w:rsid w:val="003531E2"/>
    <w:rsid w:val="00405F16"/>
    <w:rsid w:val="004D3398"/>
    <w:rsid w:val="004D3FD1"/>
    <w:rsid w:val="00590E9F"/>
    <w:rsid w:val="005E13B9"/>
    <w:rsid w:val="005F2A0D"/>
    <w:rsid w:val="00672073"/>
    <w:rsid w:val="006B0D86"/>
    <w:rsid w:val="006B7B17"/>
    <w:rsid w:val="006D75F6"/>
    <w:rsid w:val="00764E80"/>
    <w:rsid w:val="007D31CC"/>
    <w:rsid w:val="008E17E2"/>
    <w:rsid w:val="00975BFD"/>
    <w:rsid w:val="00A67154"/>
    <w:rsid w:val="00A94946"/>
    <w:rsid w:val="00B57871"/>
    <w:rsid w:val="00B74441"/>
    <w:rsid w:val="00C3734E"/>
    <w:rsid w:val="00D868BC"/>
    <w:rsid w:val="00DF3D58"/>
    <w:rsid w:val="00EE749B"/>
    <w:rsid w:val="00F4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C3AEBF-D35F-4050-800F-2D2DBE7F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A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2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F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2A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F2A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A0D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F2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Thalles Aguiar</cp:lastModifiedBy>
  <cp:revision>6</cp:revision>
  <dcterms:created xsi:type="dcterms:W3CDTF">2014-08-17T20:18:00Z</dcterms:created>
  <dcterms:modified xsi:type="dcterms:W3CDTF">2014-09-28T16:57:00Z</dcterms:modified>
</cp:coreProperties>
</file>