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C7C208" w:rsidP="54C7C208" w:rsidRDefault="54C7C208" w14:noSpellErr="1" w14:paraId="4B339569" w14:textId="54C7C208">
      <w:pPr>
        <w:ind w:firstLine="708"/>
        <w:jc w:val="center"/>
      </w:pPr>
      <w:r w:rsidRPr="54C7C208" w:rsidR="54C7C208">
        <w:rPr>
          <w:rFonts w:ascii="Arial" w:hAnsi="Arial" w:eastAsia="Arial" w:cs="Arial"/>
          <w:sz w:val="28"/>
          <w:szCs w:val="28"/>
        </w:rPr>
        <w:t>Introdução</w:t>
      </w:r>
    </w:p>
    <w:p w:rsidR="54C7C208" w:rsidP="54C7C208" w:rsidRDefault="54C7C208" w14:paraId="21359A4E" w14:textId="17E8CCAF">
      <w:pPr>
        <w:ind w:firstLine="708"/>
      </w:pPr>
      <w:r w:rsidRPr="54C7C208" w:rsidR="54C7C208">
        <w:rPr>
          <w:rFonts w:ascii="Arial" w:hAnsi="Arial" w:eastAsia="Arial" w:cs="Arial"/>
          <w:sz w:val="24"/>
          <w:szCs w:val="24"/>
        </w:rPr>
        <w:t>O caráter distintivo das Epidemias está em sua manifestação coletiva e singular; coletiva enquanto fenômeno que atinge grupos de indivíduos provocando alterações no modo de "andar a vida" e singular enquanto ocorrência única na unidade de tempo e espaço em que ocorre</w:t>
      </w:r>
      <w:r w:rsidRPr="54C7C208" w:rsidR="54C7C208">
        <w:rPr>
          <w:rFonts w:ascii="Arial" w:hAnsi="Arial" w:eastAsia="Arial" w:cs="Arial"/>
          <w:sz w:val="24"/>
          <w:szCs w:val="24"/>
        </w:rPr>
        <w:t xml:space="preserve"> (</w:t>
      </w:r>
      <w:r w:rsidRPr="54C7C208" w:rsidR="54C7C208">
        <w:rPr>
          <w:rFonts w:ascii="Arial" w:hAnsi="Arial" w:eastAsia="Arial" w:cs="Arial"/>
          <w:sz w:val="24"/>
          <w:szCs w:val="24"/>
        </w:rPr>
        <w:t xml:space="preserve">FOUCAULT, Michel </w:t>
      </w:r>
      <w:r w:rsidRPr="54C7C208" w:rsidR="54C7C208">
        <w:rPr>
          <w:rFonts w:ascii="Arial" w:hAnsi="Arial" w:eastAsia="Arial" w:cs="Arial"/>
          <w:i w:val="1"/>
          <w:iCs w:val="1"/>
          <w:sz w:val="24"/>
          <w:szCs w:val="24"/>
        </w:rPr>
        <w:t>O Nascimento da Clínica</w:t>
      </w:r>
      <w:r w:rsidRPr="54C7C208" w:rsidR="54C7C208">
        <w:rPr>
          <w:rFonts w:ascii="Arial" w:hAnsi="Arial" w:eastAsia="Arial" w:cs="Arial"/>
          <w:sz w:val="24"/>
          <w:szCs w:val="24"/>
        </w:rPr>
        <w:t xml:space="preserve"> Rio de Janeiro Ed. Forense Universitaria, 1977.).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As epidemias sempre estiveram presentes na história da humanidade, ameaçando a saúde e o bem estar humano.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No entanto, observa-se uma significativa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evolução na área da saúde e da imunoprevençã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o.</w:t>
      </w:r>
    </w:p>
    <w:p w:rsidR="54C7C208" w:rsidP="54C7C208" w:rsidRDefault="54C7C208" w14:paraId="14E12CD7" w14:textId="344D38B7">
      <w:pPr>
        <w:jc w:val="both"/>
      </w:pP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         A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s vacinas permitem a prevenção, o controle, a eliminação e a erradicação das doenças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imunopreveníveis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, assim como a redução da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morbimortalidade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por certos agravos, sendo a sua utilização bastante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custo-efetiv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a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. </w:t>
      </w:r>
      <w:r w:rsidRPr="54C7C208" w:rsidR="54C7C208">
        <w:rPr>
          <w:rFonts w:ascii="Arial" w:hAnsi="Arial" w:eastAsia="Arial" w:cs="Arial"/>
          <w:sz w:val="24"/>
          <w:szCs w:val="24"/>
        </w:rPr>
        <w:t xml:space="preserve">Entretanto, assim como Waldman et al (2011) afirma, o aumento do número de vacinas acarreta também maior complexidade em sua aplicação, principalmente para quem é responsável pelo ato final, a vacinação. Não é rara a divulgação na mídia de erros cometidos por profissionais, como a administração de vacinas trocadas, o que é comprovado no artigo de Rodrigues et al (2012). </w:t>
      </w:r>
    </w:p>
    <w:p w:rsidR="54C7C208" w:rsidP="54C7C208" w:rsidRDefault="54C7C208" w14:noSpellErr="1" w14:paraId="50DC20C4" w14:textId="0921A42C">
      <w:pPr>
        <w:ind w:firstLine="708"/>
        <w:jc w:val="both"/>
      </w:pPr>
      <w:r w:rsidRPr="54C7C208" w:rsidR="54C7C208">
        <w:rPr>
          <w:rFonts w:ascii="Arial" w:hAnsi="Arial" w:eastAsia="Arial" w:cs="Arial"/>
          <w:sz w:val="24"/>
          <w:szCs w:val="24"/>
        </w:rPr>
        <w:t>Portanto, vacinar abriga uma cadeia de processos e informações imprescindíveis ao êxito da ação.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Para que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esse processo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ocorra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de forma correta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,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confor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me concluído em estudo realizado por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Peres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et al (2001)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, existe a n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ecessidade das instituições de ensino adequarem a metodologia educacional às novas tecnologias.</w:t>
      </w:r>
    </w:p>
    <w:p w:rsidR="54C7C208" w:rsidP="54C7C208" w:rsidRDefault="54C7C208" w14:noSpellErr="1" w14:paraId="0C0EFEDA" w14:textId="3C39533C">
      <w:pPr>
        <w:pStyle w:val="Normal"/>
        <w:ind w:firstLine="708"/>
        <w:jc w:val="both"/>
      </w:pP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Observa-se então a necessidade de estratégias de ensino que melhorem a qualidade do mesmo.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Assim, serão formados profissionais capacitados para atuarem na área da saúde e vacinação. Visando o êxito desse processo,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foi idealizado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o portal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“Vacina.com”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.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Trata-se d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a criação de um </w:t>
      </w:r>
      <w:r w:rsidRPr="54C7C208" w:rsidR="54C7C208">
        <w:rPr>
          <w:rFonts w:ascii="Arial" w:hAnsi="Arial" w:eastAsia="Arial" w:cs="Arial"/>
          <w:i w:val="1"/>
          <w:iCs w:val="1"/>
          <w:sz w:val="24"/>
          <w:szCs w:val="24"/>
          <w:lang w:val="pt-BR"/>
        </w:rPr>
        <w:t>software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educativo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facilitar o manuseio e a aprendizagem da vacinação recomendada pelo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Programa Nacional de Imunização (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PNI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)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e auxiliar no aprendizado dos alunos do curso de Enfermagem,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para refrear enganos e erros prejudiciais à sociedade.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O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trabalho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será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executado através d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e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parceria entre a U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niversidade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F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ederal de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S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ão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J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oão Del Rei Campus Centro-Oeste (CCO/UFSJ)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e o C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entro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F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ederal de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E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ducação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T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ecnológica de Minas Gerais Campus Divinópolis (CEFET-MG Campus V)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.</w:t>
      </w:r>
      <w:r w:rsidRPr="54C7C208" w:rsidR="54C7C208">
        <w:rPr>
          <w:rFonts w:ascii="Arial" w:hAnsi="Arial" w:eastAsia="Arial" w:cs="Arial"/>
          <w:sz w:val="24"/>
          <w:szCs w:val="24"/>
        </w:rPr>
        <w:t xml:space="preserve"> </w:t>
      </w:r>
    </w:p>
    <w:p w:rsidR="54C7C208" w:rsidP="54C7C208" w:rsidRDefault="54C7C208" w14:paraId="76D28AFE" w14:textId="31E65BDA">
      <w:pPr>
        <w:ind w:left="0" w:firstLine="708"/>
        <w:jc w:val="both"/>
      </w:pP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A escolha por um </w:t>
      </w:r>
      <w:r w:rsidRPr="54C7C208" w:rsidR="54C7C208">
        <w:rPr>
          <w:rFonts w:ascii="Arial" w:hAnsi="Arial" w:eastAsia="Arial" w:cs="Arial"/>
          <w:i w:val="1"/>
          <w:iCs w:val="1"/>
          <w:sz w:val="24"/>
          <w:szCs w:val="24"/>
          <w:lang w:val="pt-BR"/>
        </w:rPr>
        <w:t>software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educativo é justificada de acordo com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Oliveira (2001), que discorre que este tipo de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>aplicação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 é uma </w:t>
      </w:r>
      <w:r w:rsidRPr="54C7C208" w:rsidR="54C7C208">
        <w:rPr>
          <w:rFonts w:ascii="Arial" w:hAnsi="Arial" w:eastAsia="Arial" w:cs="Arial"/>
          <w:sz w:val="24"/>
          <w:szCs w:val="24"/>
          <w:lang w:val="pt-BR"/>
        </w:rPr>
        <w:t xml:space="preserve">ferramenta privilegiada que pode integrar favoravelmente o projeto pedagógico da escola, ampliando a efetividade do processo ensino-aprendizagem. </w:t>
      </w:r>
    </w:p>
    <w:p w:rsidR="54C7C208" w:rsidP="54C7C208" w:rsidRDefault="54C7C208" w14:noSpellErr="1" w14:paraId="4C8992CC" w14:textId="72AC6A75">
      <w:pPr>
        <w:pStyle w:val="Normal"/>
        <w:ind w:left="0" w:firstLine="708"/>
        <w:jc w:val="both"/>
      </w:pPr>
    </w:p>
    <w:p w:rsidR="54C7C208" w:rsidP="54C7C208" w:rsidRDefault="54C7C208" w14:paraId="5B9B4323" w14:textId="054D617A">
      <w:pPr>
        <w:pStyle w:val="Normal"/>
        <w:ind w:firstLine="708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d6091-86cc-4e18-99ce-f68e2140345b}"/>
  <w14:docId w14:val="36F0FB44"/>
  <w:rsids>
    <w:rsidRoot w:val="54C7C208"/>
    <w:rsid w:val="54C7C20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2015-05-26T00:27:25.1384333Z</dcterms:modified>
  <lastModifiedBy>Nathália Cristian</lastModifiedBy>
</coreProperties>
</file>