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7950E">
      <w:pPr>
        <w:pStyle w:val="2"/>
        <w:pageBreakBefore/>
        <w:snapToGrid w:val="0"/>
        <w:spacing w:line="276" w:lineRule="auto"/>
        <w:rPr>
          <w:sz w:val="36"/>
          <w:szCs w:val="36"/>
        </w:rPr>
      </w:pPr>
      <w:r>
        <w:rPr>
          <w:rFonts w:hint="eastAsia"/>
          <w:sz w:val="36"/>
          <w:szCs w:val="36"/>
        </w:rPr>
        <w:t>实验2 线性回归及判别分析实验</w:t>
      </w:r>
    </w:p>
    <w:p w14:paraId="0763721D">
      <w:pPr>
        <w:snapToGrid w:val="0"/>
        <w:spacing w:before="240" w:after="156" w:line="276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实验学时：2</w:t>
      </w:r>
      <w:r>
        <w:rPr>
          <w:rFonts w:ascii="宋体" w:hAnsi="宋体" w:cs="宋体"/>
          <w:sz w:val="24"/>
        </w:rPr>
        <w:tab/>
      </w:r>
    </w:p>
    <w:p w14:paraId="3EF33C0B">
      <w:pPr>
        <w:snapToGrid w:val="0"/>
        <w:spacing w:before="156" w:after="156" w:line="276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实验类型：综合</w:t>
      </w:r>
    </w:p>
    <w:p w14:paraId="70432F72">
      <w:pPr>
        <w:snapToGrid w:val="0"/>
        <w:spacing w:before="156" w:after="156" w:line="276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实验要求：必修</w:t>
      </w:r>
    </w:p>
    <w:p w14:paraId="6D01F97E">
      <w:pPr>
        <w:spacing w:line="400" w:lineRule="exact"/>
        <w:rPr>
          <w:sz w:val="24"/>
        </w:rPr>
      </w:pPr>
      <w:r>
        <w:rPr>
          <w:rFonts w:hint="eastAsia"/>
          <w:sz w:val="24"/>
        </w:rPr>
        <w:t>一、实验目的</w:t>
      </w:r>
    </w:p>
    <w:p w14:paraId="0DC8CFE0">
      <w:pPr>
        <w:snapToGrid w:val="0"/>
        <w:spacing w:line="400" w:lineRule="exact"/>
        <w:ind w:left="420"/>
        <w:rPr>
          <w:sz w:val="24"/>
        </w:rPr>
      </w:pPr>
      <w:r>
        <w:rPr>
          <w:rFonts w:hint="eastAsia"/>
          <w:sz w:val="24"/>
        </w:rPr>
        <w:t>通过本实验使学生</w:t>
      </w:r>
      <w:r>
        <w:rPr>
          <w:rFonts w:hint="eastAsia" w:ascii="宋体" w:hAnsi="宋体" w:cs="宋体"/>
          <w:sz w:val="24"/>
        </w:rPr>
        <w:t>熟练运用python语言编写线性回归分析程序。</w:t>
      </w:r>
    </w:p>
    <w:p w14:paraId="64246DB4">
      <w:pPr>
        <w:spacing w:line="360" w:lineRule="auto"/>
        <w:rPr>
          <w:sz w:val="24"/>
        </w:rPr>
      </w:pPr>
      <w:r>
        <w:rPr>
          <w:rFonts w:hint="eastAsia"/>
          <w:sz w:val="24"/>
        </w:rPr>
        <w:t>二、实验内容</w:t>
      </w:r>
    </w:p>
    <w:p w14:paraId="51919756">
      <w:pPr>
        <w:snapToGrid w:val="0"/>
        <w:spacing w:line="400" w:lineRule="exact"/>
        <w:ind w:firstLine="480" w:firstLineChars="200"/>
        <w:rPr>
          <w:rFonts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I．有以下两组数据，第一组数据为我国2004年31个地区城镇居民年人均可支配收入和年人均消费性支出数据，第二组数据为随机抽查的36个人的当前年薪y（美元）与开始年薪x</w:t>
      </w:r>
      <w:r>
        <w:rPr>
          <w:rFonts w:hint="eastAsia" w:ascii="宋体" w:hAnsi="宋体" w:cs="宋体"/>
          <w:color w:val="000000"/>
          <w:sz w:val="24"/>
          <w:vertAlign w:val="subscript"/>
        </w:rPr>
        <w:t>1</w:t>
      </w:r>
      <w:r>
        <w:rPr>
          <w:rFonts w:hint="eastAsia" w:ascii="宋体" w:hAnsi="宋体" w:cs="宋体"/>
          <w:color w:val="000000"/>
          <w:sz w:val="24"/>
        </w:rPr>
        <w:t>（美元）、工作时间x</w:t>
      </w:r>
      <w:r>
        <w:rPr>
          <w:rFonts w:hint="eastAsia" w:ascii="宋体" w:hAnsi="宋体" w:cs="宋体"/>
          <w:color w:val="000000"/>
          <w:sz w:val="24"/>
          <w:vertAlign w:val="subscript"/>
        </w:rPr>
        <w:t>2</w:t>
      </w:r>
      <w:r>
        <w:rPr>
          <w:rFonts w:hint="eastAsia" w:ascii="宋体" w:hAnsi="宋体" w:cs="宋体"/>
          <w:color w:val="000000"/>
          <w:sz w:val="24"/>
        </w:rPr>
        <w:t>（月）、先前工作经验x</w:t>
      </w:r>
      <w:r>
        <w:rPr>
          <w:rFonts w:hint="eastAsia" w:ascii="宋体" w:hAnsi="宋体" w:cs="宋体"/>
          <w:color w:val="000000"/>
          <w:sz w:val="24"/>
          <w:vertAlign w:val="subscript"/>
        </w:rPr>
        <w:t>3</w:t>
      </w:r>
      <w:r>
        <w:rPr>
          <w:rFonts w:hint="eastAsia" w:ascii="宋体" w:hAnsi="宋体" w:cs="宋体"/>
          <w:color w:val="000000"/>
          <w:sz w:val="24"/>
        </w:rPr>
        <w:t>（月）和受教育年限x</w:t>
      </w:r>
      <w:r>
        <w:rPr>
          <w:rFonts w:hint="eastAsia" w:ascii="宋体" w:hAnsi="宋体" w:cs="宋体"/>
          <w:color w:val="000000"/>
          <w:sz w:val="24"/>
          <w:vertAlign w:val="subscript"/>
        </w:rPr>
        <w:t>4</w:t>
      </w:r>
      <w:r>
        <w:rPr>
          <w:rFonts w:hint="eastAsia" w:ascii="宋体" w:hAnsi="宋体" w:cs="宋体"/>
          <w:color w:val="000000"/>
          <w:sz w:val="24"/>
        </w:rPr>
        <w:t>（年）。</w:t>
      </w:r>
    </w:p>
    <w:p w14:paraId="4AAD84CB">
      <w:pPr>
        <w:snapToGrid w:val="0"/>
        <w:spacing w:line="400" w:lineRule="exact"/>
        <w:jc w:val="center"/>
        <w:rPr>
          <w:rFonts w:hint="eastAsia" w:ascii="宋体" w:hAnsi="宋体" w:cs="宋体"/>
          <w:color w:val="000000"/>
          <w:szCs w:val="21"/>
        </w:rPr>
      </w:pPr>
      <w:r>
        <w:rPr>
          <w:rFonts w:hint="eastAsia"/>
          <w:szCs w:val="21"/>
        </w:rPr>
        <w:t>表1</w:t>
      </w:r>
      <w:r>
        <w:rPr>
          <w:rFonts w:hint="eastAsia" w:ascii="宋体" w:hAnsi="宋体" w:cs="宋体"/>
          <w:color w:val="000000"/>
          <w:szCs w:val="21"/>
        </w:rPr>
        <w:t>城镇居民年人均可支配收入和年人均消费性支出数据</w:t>
      </w:r>
    </w:p>
    <w:tbl>
      <w:tblPr>
        <w:tblStyle w:val="3"/>
        <w:tblW w:w="765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560"/>
        <w:gridCol w:w="1320"/>
        <w:gridCol w:w="1020"/>
        <w:gridCol w:w="1372"/>
        <w:gridCol w:w="1362"/>
      </w:tblGrid>
      <w:tr w14:paraId="5843F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02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/>
            <w:vAlign w:val="center"/>
          </w:tcPr>
          <w:p w14:paraId="6529B803">
            <w:pPr>
              <w:widowControl/>
              <w:suppressAutoHyphens w:val="0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地区</w:t>
            </w:r>
          </w:p>
        </w:tc>
        <w:tc>
          <w:tcPr>
            <w:tcW w:w="156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  <w:noWrap/>
            <w:vAlign w:val="center"/>
          </w:tcPr>
          <w:p w14:paraId="5AC6BCC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可支配收入</w:t>
            </w:r>
          </w:p>
        </w:tc>
        <w:tc>
          <w:tcPr>
            <w:tcW w:w="1320" w:type="dxa"/>
            <w:tcBorders>
              <w:top w:val="single" w:color="auto" w:sz="12" w:space="0"/>
              <w:left w:val="nil"/>
              <w:bottom w:val="single" w:color="auto" w:sz="12" w:space="0"/>
              <w:right w:val="double" w:color="auto" w:sz="6" w:space="0"/>
            </w:tcBorders>
            <w:noWrap/>
            <w:vAlign w:val="center"/>
          </w:tcPr>
          <w:p w14:paraId="7238C4F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消费性支出</w:t>
            </w:r>
          </w:p>
        </w:tc>
        <w:tc>
          <w:tcPr>
            <w:tcW w:w="10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  <w:noWrap/>
            <w:vAlign w:val="center"/>
          </w:tcPr>
          <w:p w14:paraId="70499CD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地区</w:t>
            </w:r>
          </w:p>
        </w:tc>
        <w:tc>
          <w:tcPr>
            <w:tcW w:w="1372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  <w:noWrap/>
            <w:vAlign w:val="center"/>
          </w:tcPr>
          <w:p w14:paraId="599B81E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可支配收入</w:t>
            </w:r>
          </w:p>
        </w:tc>
        <w:tc>
          <w:tcPr>
            <w:tcW w:w="1362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  <w:noWrap/>
            <w:vAlign w:val="center"/>
          </w:tcPr>
          <w:p w14:paraId="16F7987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消费性支出</w:t>
            </w:r>
          </w:p>
        </w:tc>
      </w:tr>
      <w:tr w14:paraId="02E0A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7008A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北京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80F5A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15637.84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noWrap/>
            <w:vAlign w:val="center"/>
          </w:tcPr>
          <w:p w14:paraId="5F9DFDB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12200.4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4D5E5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湖北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41591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8022.75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18990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6398.52</w:t>
            </w:r>
          </w:p>
        </w:tc>
      </w:tr>
      <w:tr w14:paraId="2A9A0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63ACA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天津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6FF01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11467.16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noWrap/>
            <w:vAlign w:val="center"/>
          </w:tcPr>
          <w:p w14:paraId="77F9BEC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8802.44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1EF05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湖南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EF62C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8617.48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FC3B5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6884.61</w:t>
            </w:r>
          </w:p>
        </w:tc>
      </w:tr>
      <w:tr w14:paraId="51BD0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77729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河北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4FEC0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7951.31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noWrap/>
            <w:vAlign w:val="center"/>
          </w:tcPr>
          <w:p w14:paraId="75F0903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5819.18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68FD9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广东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205AA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13627.65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F5900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10694.79</w:t>
            </w:r>
          </w:p>
        </w:tc>
      </w:tr>
      <w:tr w14:paraId="7E80A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D954C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山西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96A3D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7902.86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noWrap/>
            <w:vAlign w:val="center"/>
          </w:tcPr>
          <w:p w14:paraId="4C6FE27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5654.15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DEEC4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广西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AC1B4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8689.99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8DB2E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6445.73</w:t>
            </w:r>
          </w:p>
        </w:tc>
      </w:tr>
      <w:tr w14:paraId="2EBAE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2730D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内蒙古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6DC1F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8122.99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noWrap/>
            <w:vAlign w:val="center"/>
          </w:tcPr>
          <w:p w14:paraId="692138E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6219.26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997EF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海南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DD3AF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7735.78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518EE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5802.4</w:t>
            </w:r>
          </w:p>
        </w:tc>
      </w:tr>
      <w:tr w14:paraId="0134D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04E6E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辽宁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090B0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8007.56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noWrap/>
            <w:vAlign w:val="center"/>
          </w:tcPr>
          <w:p w14:paraId="71BE3B6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6543.28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8F3A3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重庆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CFC9E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9220.96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38626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7973.05</w:t>
            </w:r>
          </w:p>
        </w:tc>
      </w:tr>
      <w:tr w14:paraId="0656D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FA249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吉林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3F2B3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7840.61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noWrap/>
            <w:vAlign w:val="center"/>
          </w:tcPr>
          <w:p w14:paraId="45B656E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6068.99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A7DBF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四川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89F3A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7709.87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B4856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6371.14</w:t>
            </w:r>
          </w:p>
        </w:tc>
      </w:tr>
      <w:tr w14:paraId="73C55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6C163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黑龙江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9C5B2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7470.71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noWrap/>
            <w:vAlign w:val="center"/>
          </w:tcPr>
          <w:p w14:paraId="72F8B73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5567.53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AD7A3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贵州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4B719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7322.05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EAA84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5494.45</w:t>
            </w:r>
          </w:p>
        </w:tc>
      </w:tr>
      <w:tr w14:paraId="2AF3F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16FEA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上海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A17C1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16682.82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noWrap/>
            <w:vAlign w:val="center"/>
          </w:tcPr>
          <w:p w14:paraId="4869A11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12631.03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53312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云南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E1A9D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8870.88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56E74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6837.01</w:t>
            </w:r>
          </w:p>
        </w:tc>
      </w:tr>
      <w:tr w14:paraId="0085B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67EB8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江苏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869FC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10481.93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noWrap/>
            <w:vAlign w:val="center"/>
          </w:tcPr>
          <w:p w14:paraId="68D4E86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7332.26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874E1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西藏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94AF0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9106.07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6F7C7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8338.21</w:t>
            </w:r>
          </w:p>
        </w:tc>
      </w:tr>
      <w:tr w14:paraId="5AB25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E61E8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浙江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EB12B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14546.38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noWrap/>
            <w:vAlign w:val="center"/>
          </w:tcPr>
          <w:p w14:paraId="7EB5975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10636.14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B7759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陕西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8BAD9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7492.47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728BF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6233.07</w:t>
            </w:r>
          </w:p>
        </w:tc>
      </w:tr>
      <w:tr w14:paraId="0B0CB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4C315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安徽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33BE9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7511.43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noWrap/>
            <w:vAlign w:val="center"/>
          </w:tcPr>
          <w:p w14:paraId="7D66BFE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5711.33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28521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甘肃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203E4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7376.74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0D611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5937.3</w:t>
            </w:r>
          </w:p>
        </w:tc>
      </w:tr>
      <w:tr w14:paraId="3C6FF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35067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福建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88D03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11175.37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noWrap/>
            <w:vAlign w:val="center"/>
          </w:tcPr>
          <w:p w14:paraId="23ECE69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8161.15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DA4EE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青海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D1CB3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7319.67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33E7E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5758.95</w:t>
            </w:r>
          </w:p>
        </w:tc>
      </w:tr>
      <w:tr w14:paraId="09D3C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5486C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江西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E67E2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7559.64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noWrap/>
            <w:vAlign w:val="center"/>
          </w:tcPr>
          <w:p w14:paraId="61127A1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5337.84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EF5E2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宁夏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7DDD5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7217.87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07E18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5821.38</w:t>
            </w:r>
          </w:p>
        </w:tc>
      </w:tr>
      <w:tr w14:paraId="341A3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407B5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山东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8AB4F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9437.8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noWrap/>
            <w:vAlign w:val="center"/>
          </w:tcPr>
          <w:p w14:paraId="133F61D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6673.75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29436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新疆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7892D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7503.42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7186E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5773.62</w:t>
            </w:r>
          </w:p>
        </w:tc>
      </w:tr>
      <w:tr w14:paraId="08BDB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/>
            <w:vAlign w:val="center"/>
          </w:tcPr>
          <w:p w14:paraId="2E90591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河南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noWrap/>
            <w:vAlign w:val="center"/>
          </w:tcPr>
          <w:p w14:paraId="24259A3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7704.9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12" w:space="0"/>
              <w:right w:val="double" w:color="auto" w:sz="6" w:space="0"/>
            </w:tcBorders>
            <w:noWrap/>
            <w:vAlign w:val="center"/>
          </w:tcPr>
          <w:p w14:paraId="0B6AC6A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5294.19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noWrap/>
            <w:vAlign w:val="center"/>
          </w:tcPr>
          <w:p w14:paraId="4EBC05A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noWrap/>
            <w:vAlign w:val="center"/>
          </w:tcPr>
          <w:p w14:paraId="291330D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noWrap/>
            <w:vAlign w:val="center"/>
          </w:tcPr>
          <w:p w14:paraId="016CE67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　</w:t>
            </w:r>
          </w:p>
        </w:tc>
      </w:tr>
    </w:tbl>
    <w:p w14:paraId="0BE0CCD0">
      <w:pPr>
        <w:rPr>
          <w:rFonts w:hint="eastAsia"/>
        </w:rPr>
      </w:pPr>
    </w:p>
    <w:p w14:paraId="632DDE13">
      <w:pPr>
        <w:jc w:val="center"/>
      </w:pPr>
    </w:p>
    <w:p w14:paraId="156E2587">
      <w:pPr>
        <w:jc w:val="center"/>
      </w:pPr>
      <w:r>
        <w:rPr>
          <w:rFonts w:hint="eastAsia"/>
        </w:rPr>
        <w:t>表2</w:t>
      </w:r>
      <w:r>
        <w:t xml:space="preserve"> </w:t>
      </w:r>
      <w:r>
        <w:rPr>
          <w:rFonts w:hint="eastAsia"/>
        </w:rPr>
        <w:t>抽样调查得到的36个人的数据资料</w:t>
      </w:r>
    </w:p>
    <w:tbl>
      <w:tblPr>
        <w:tblStyle w:val="3"/>
        <w:tblW w:w="810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800"/>
        <w:gridCol w:w="560"/>
        <w:gridCol w:w="640"/>
        <w:gridCol w:w="480"/>
        <w:gridCol w:w="640"/>
        <w:gridCol w:w="840"/>
        <w:gridCol w:w="800"/>
        <w:gridCol w:w="660"/>
        <w:gridCol w:w="620"/>
        <w:gridCol w:w="640"/>
        <w:gridCol w:w="520"/>
      </w:tblGrid>
      <w:tr w14:paraId="05C66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90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7E2633DE">
            <w:pPr>
              <w:widowControl/>
              <w:suppressAutoHyphens w:val="0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80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050F521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x1</w:t>
            </w:r>
          </w:p>
        </w:tc>
        <w:tc>
          <w:tcPr>
            <w:tcW w:w="56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1F8566D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x2</w:t>
            </w:r>
          </w:p>
        </w:tc>
        <w:tc>
          <w:tcPr>
            <w:tcW w:w="64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4DAF4C0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x3</w:t>
            </w:r>
          </w:p>
        </w:tc>
        <w:tc>
          <w:tcPr>
            <w:tcW w:w="48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34909D9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x4</w:t>
            </w:r>
          </w:p>
        </w:tc>
        <w:tc>
          <w:tcPr>
            <w:tcW w:w="640" w:type="dxa"/>
            <w:tcBorders>
              <w:top w:val="single" w:color="auto" w:sz="12" w:space="0"/>
              <w:left w:val="nil"/>
              <w:bottom w:val="single" w:color="auto" w:sz="12" w:space="0"/>
              <w:right w:val="double" w:color="auto" w:sz="6" w:space="0"/>
            </w:tcBorders>
            <w:noWrap/>
            <w:vAlign w:val="center"/>
          </w:tcPr>
          <w:p w14:paraId="2F1C7E8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性别</w:t>
            </w:r>
          </w:p>
        </w:tc>
        <w:tc>
          <w:tcPr>
            <w:tcW w:w="84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2E1099C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y</w:t>
            </w:r>
          </w:p>
        </w:tc>
        <w:tc>
          <w:tcPr>
            <w:tcW w:w="80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080481D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x1</w:t>
            </w:r>
          </w:p>
        </w:tc>
        <w:tc>
          <w:tcPr>
            <w:tcW w:w="66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24EAA6C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x2</w:t>
            </w:r>
          </w:p>
        </w:tc>
        <w:tc>
          <w:tcPr>
            <w:tcW w:w="62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6E4FDAC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x3</w:t>
            </w:r>
          </w:p>
        </w:tc>
        <w:tc>
          <w:tcPr>
            <w:tcW w:w="64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030D8F2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x4</w:t>
            </w:r>
          </w:p>
        </w:tc>
        <w:tc>
          <w:tcPr>
            <w:tcW w:w="520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3754F6E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性别</w:t>
            </w:r>
          </w:p>
        </w:tc>
      </w:tr>
      <w:tr w14:paraId="22A02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7678E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27900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A92C8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12750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3B238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98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82D6F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115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7B7CA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7E37685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女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02627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19800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7EEAC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10200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C59BC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83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0DD88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890F8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97F0A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女</w:t>
            </w:r>
          </w:p>
        </w:tc>
      </w:tr>
      <w:tr w14:paraId="5A3EF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0BDAC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28350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119D6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12000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565DC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98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1E0FB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5FBEF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69F5A2D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C7021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40200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E13D1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21000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E7947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975B0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456F4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1037D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</w:tr>
      <w:tr w14:paraId="34BFD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FCF54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135000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5E403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79980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ABB02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96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73C18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199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986FA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7280873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C8024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24900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6F822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11250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FCDF3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9F1FC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223C5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91EDF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女</w:t>
            </w:r>
          </w:p>
        </w:tc>
      </w:tr>
      <w:tr w14:paraId="626E4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64244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110625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58878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45000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BD2EC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96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58474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03659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55D4AA7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A0585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23100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7F9EA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11250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8A85C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211EE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FEDA1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6E01D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女</w:t>
            </w:r>
          </w:p>
        </w:tc>
      </w:tr>
      <w:tr w14:paraId="6F0BF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3DCE9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23250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EEE0B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14250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5F151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8D6AE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11E07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4E316DC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97C79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33900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BFB9B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16500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6A677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79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52C80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94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AA130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5B6D7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</w:tr>
      <w:tr w14:paraId="4C66B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36E0D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34800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05E0A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14550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1F0F9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93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807DF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66371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529667E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女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B7E73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47250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1515A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21240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2B075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CC087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07A16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76E6C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</w:tr>
      <w:tr w14:paraId="09CB5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AF3B6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40200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59045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19500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0FD0C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852E8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168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49288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5DDB6F1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75C59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26100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2C392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11550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3540A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041EB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94CE4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8DABB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女</w:t>
            </w:r>
          </w:p>
        </w:tc>
      </w:tr>
      <w:tr w14:paraId="63006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9D44B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31500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AE856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18750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D8D39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1AFA8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205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DBEF8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5F4DB79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女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BB0AD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59400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F2824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33750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4880B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74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203C8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7399D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9E81E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</w:tr>
      <w:tr w14:paraId="4E10C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2659D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24300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4937B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15000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8C49F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41AE8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191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72B3B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4B562AC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EEE56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17700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9EBFA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10200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03537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72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7CAF6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184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FAA72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6A668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女</w:t>
            </w:r>
          </w:p>
        </w:tc>
      </w:tr>
      <w:tr w14:paraId="57FF2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E135A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30900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46207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15000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B1E19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88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1E7B4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252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753AA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4E0C025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AC2B8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36600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DB7E7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18000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24F6F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CABCC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28CD0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1EAF3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女</w:t>
            </w:r>
          </w:p>
        </w:tc>
      </w:tr>
      <w:tr w14:paraId="1E0CB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78F00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26700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8FBD2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13500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DAFCE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88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4BEB3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38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DF661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5A477D3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EFF19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24450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6AF22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12450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ED3B5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69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8186E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D06EF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E7836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女</w:t>
            </w:r>
          </w:p>
        </w:tc>
      </w:tr>
      <w:tr w14:paraId="0EEA9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A77F9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25050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9DE07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12750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E5E81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87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25590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123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D15A1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1914D21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女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961CF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25200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61167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18750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08C00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68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BF96A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344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75724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4B087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女</w:t>
            </w:r>
          </w:p>
        </w:tc>
      </w:tr>
      <w:tr w14:paraId="0C315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1455E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26700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917F3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13500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75ACC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86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475AD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367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7DEE9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2F786F2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34CF2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30300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2D43C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15750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BB384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68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95275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CEDD2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74631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</w:tr>
      <w:tr w14:paraId="0089F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32DCD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69250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C08D2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42480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6D488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3EEF6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F86D5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55FD247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C2346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35250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A6011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13500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C5718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67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5A2F4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98197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5D89F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</w:tr>
      <w:tr w14:paraId="561F9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35D60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31950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AE229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15000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1C954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232D3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438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F4267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6ACD699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02CFA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20850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CE478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13500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A682D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67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8C67E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81176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34633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女</w:t>
            </w:r>
          </w:p>
        </w:tc>
      </w:tr>
      <w:tr w14:paraId="3E6B0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8F7E4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26250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80BC2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15600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980DA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B869A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171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8B719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1BA258D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23105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86250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56B8B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45000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CD0F2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66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A8960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CE061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B4809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</w:tr>
      <w:tr w14:paraId="42B2A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44C82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17100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F8154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10200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14C2A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0887A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72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57110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double" w:color="auto" w:sz="6" w:space="0"/>
            </w:tcBorders>
            <w:noWrap/>
            <w:vAlign w:val="center"/>
          </w:tcPr>
          <w:p w14:paraId="2F8EA1B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女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F7E8C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70000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8C8B6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21750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47941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65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EC07C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04FC7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2B3E4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</w:tr>
      <w:tr w14:paraId="47AED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900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55E7D74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24000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312491D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12750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5E75F17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85</w:t>
            </w:r>
          </w:p>
        </w:tc>
        <w:tc>
          <w:tcPr>
            <w:tcW w:w="640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3085041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59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1DBEA1A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color="auto" w:sz="12" w:space="0"/>
              <w:right w:val="double" w:color="auto" w:sz="6" w:space="0"/>
            </w:tcBorders>
            <w:noWrap/>
            <w:vAlign w:val="center"/>
          </w:tcPr>
          <w:p w14:paraId="613D967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女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2E37F37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26250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091F6B9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15750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27F5F9E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64</w:t>
            </w:r>
          </w:p>
        </w:tc>
        <w:tc>
          <w:tcPr>
            <w:tcW w:w="620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452018D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69</w:t>
            </w:r>
          </w:p>
        </w:tc>
        <w:tc>
          <w:tcPr>
            <w:tcW w:w="640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7011D05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520" w:type="dxa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 w14:paraId="31E4F31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男</w:t>
            </w:r>
          </w:p>
        </w:tc>
      </w:tr>
    </w:tbl>
    <w:p w14:paraId="5D16ABD8">
      <w:pPr>
        <w:jc w:val="center"/>
        <w:rPr>
          <w:rFonts w:hint="eastAsia"/>
          <w:sz w:val="24"/>
        </w:rPr>
      </w:pPr>
    </w:p>
    <w:p w14:paraId="4013E539">
      <w:pPr>
        <w:snapToGrid w:val="0"/>
        <w:spacing w:line="400" w:lineRule="exact"/>
        <w:ind w:firstLine="482" w:firstLineChars="200"/>
        <w:rPr>
          <w:rFonts w:ascii="宋体" w:hAnsi="宋体" w:cs="宋体"/>
          <w:b/>
          <w:color w:val="000000"/>
          <w:sz w:val="24"/>
        </w:rPr>
      </w:pPr>
      <w:r>
        <w:rPr>
          <w:rFonts w:hint="eastAsia" w:ascii="宋体" w:hAnsi="宋体" w:cs="宋体"/>
          <w:b/>
          <w:color w:val="000000"/>
          <w:sz w:val="24"/>
        </w:rPr>
        <w:t>使用这两组数据完成以下内容。</w:t>
      </w:r>
    </w:p>
    <w:p w14:paraId="4F3EB1A7">
      <w:pPr>
        <w:snapToGrid w:val="0"/>
        <w:spacing w:line="400" w:lineRule="exact"/>
        <w:ind w:firstLine="480" w:firstLineChars="200"/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1、用SPSS软件对第一组数据和第二组数据进行相关系数、回归方程建模；</w:t>
      </w:r>
    </w:p>
    <w:p w14:paraId="716956DC">
      <w:pPr>
        <w:snapToGrid w:val="0"/>
        <w:spacing w:line="400" w:lineRule="exact"/>
        <w:ind w:firstLine="480" w:firstLineChars="200"/>
        <w:rPr>
          <w:rFonts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2、根据SPSS软件结果，用python语言对第一组数据求可支配收入和消费性支出两个变量的相关系数；</w:t>
      </w:r>
    </w:p>
    <w:p w14:paraId="4CE20D2F">
      <w:pPr>
        <w:snapToGrid w:val="0"/>
        <w:spacing w:line="400" w:lineRule="exact"/>
        <w:ind w:firstLine="480" w:firstLineChars="200"/>
        <w:rPr>
          <w:rFonts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3、根据SPSS软件结果，用python语言对第一组数据建立回归方程模型；</w:t>
      </w:r>
    </w:p>
    <w:p w14:paraId="690B1696">
      <w:pPr>
        <w:snapToGrid w:val="0"/>
        <w:spacing w:line="400" w:lineRule="exact"/>
        <w:ind w:firstLine="480" w:firstLineChars="200"/>
        <w:rPr>
          <w:rFonts w:hint="eastAsia"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4、根据SPSS软件结果，用python语言对第二组数据求y和各x变量的相关系数和y和某两个x变量的偏相关系数；</w:t>
      </w:r>
    </w:p>
    <w:p w14:paraId="3C1CA01E">
      <w:pPr>
        <w:snapToGrid w:val="0"/>
        <w:spacing w:line="400" w:lineRule="exact"/>
        <w:ind w:firstLine="480" w:firstLineChars="200"/>
        <w:rPr>
          <w:rFonts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5、根据SPSS软件结果，用python语言对第二组数据建立回归方程模型。</w:t>
      </w:r>
    </w:p>
    <w:p w14:paraId="505992B4">
      <w:pPr>
        <w:snapToGrid w:val="0"/>
        <w:spacing w:line="400" w:lineRule="exact"/>
        <w:ind w:firstLine="480" w:firstLineChars="200"/>
        <w:rPr>
          <w:rFonts w:ascii="宋体" w:hAnsi="宋体"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II．某企业生产的产品,其造型、性能和价位及所属级别数据如表3所示。试用表3中的数据,分别使用 SPSS及Python两种方法进行Fisher 判别法和 Bayes 判别法进行判别分析。若一组新产品的数据为</w:t>
      </w:r>
      <w:r>
        <w:rPr>
          <w:rFonts w:ascii="宋体" w:hAnsi="宋体" w:cs="宋体"/>
          <w:color w:val="000000"/>
          <w:sz w:val="24"/>
        </w:rPr>
        <w:t>(38</w:t>
      </w:r>
      <w:r>
        <w:rPr>
          <w:rFonts w:hint="eastAsia" w:ascii="宋体" w:hAnsi="宋体" w:cs="宋体"/>
          <w:color w:val="000000"/>
          <w:sz w:val="24"/>
        </w:rPr>
        <w:t>、6</w:t>
      </w:r>
      <w:r>
        <w:rPr>
          <w:rFonts w:ascii="宋体" w:hAnsi="宋体" w:cs="宋体"/>
          <w:color w:val="000000"/>
          <w:sz w:val="24"/>
        </w:rPr>
        <w:t>1</w:t>
      </w:r>
      <w:r>
        <w:rPr>
          <w:rFonts w:hint="eastAsia" w:ascii="宋体" w:hAnsi="宋体" w:cs="宋体"/>
          <w:color w:val="000000"/>
          <w:sz w:val="24"/>
        </w:rPr>
        <w:t>、5</w:t>
      </w:r>
      <w:r>
        <w:rPr>
          <w:rFonts w:ascii="宋体" w:hAnsi="宋体" w:cs="宋体"/>
          <w:color w:val="000000"/>
          <w:sz w:val="24"/>
        </w:rPr>
        <w:t>9</w:t>
      </w:r>
      <w:r>
        <w:rPr>
          <w:rFonts w:hint="eastAsia" w:ascii="宋体" w:hAnsi="宋体" w:cs="宋体"/>
          <w:color w:val="000000"/>
          <w:sz w:val="24"/>
        </w:rPr>
        <w:t>)，试对该产品用上述两种方法进行判别。</w:t>
      </w:r>
    </w:p>
    <w:p w14:paraId="10EBF541">
      <w:pPr>
        <w:snapToGrid w:val="0"/>
        <w:spacing w:line="400" w:lineRule="exact"/>
        <w:jc w:val="center"/>
        <w:rPr>
          <w:rFonts w:hint="eastAsia" w:ascii="宋体" w:hAnsi="宋体" w:cs="宋体"/>
          <w:color w:val="000000"/>
        </w:rPr>
      </w:pPr>
      <w:r>
        <w:rPr>
          <w:rFonts w:hint="eastAsia" w:ascii="宋体" w:hAnsi="宋体" w:cs="宋体"/>
          <w:color w:val="000000"/>
        </w:rPr>
        <w:t>表</w:t>
      </w:r>
      <w:r>
        <w:rPr>
          <w:rFonts w:ascii="宋体" w:hAnsi="宋体" w:cs="宋体"/>
          <w:color w:val="000000"/>
        </w:rPr>
        <w:t xml:space="preserve">3 </w:t>
      </w:r>
      <w:r>
        <w:rPr>
          <w:rFonts w:hint="eastAsia" w:ascii="宋体" w:hAnsi="宋体" w:cs="宋体"/>
          <w:color w:val="000000"/>
        </w:rPr>
        <w:t>某企业产品的造型、性能、价位、级别等指标</w:t>
      </w:r>
    </w:p>
    <w:tbl>
      <w:tblPr>
        <w:tblStyle w:val="3"/>
        <w:tblW w:w="510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020"/>
        <w:gridCol w:w="1020"/>
        <w:gridCol w:w="1020"/>
        <w:gridCol w:w="1020"/>
      </w:tblGrid>
      <w:tr w14:paraId="56955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06BDE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979E86">
            <w:pPr>
              <w:widowControl/>
              <w:suppressAutoHyphens w:val="0"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造型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49DBF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性能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FA4F8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价位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5E32E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级别</w:t>
            </w:r>
          </w:p>
        </w:tc>
      </w:tr>
      <w:tr w14:paraId="182E2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86CCB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3CD1F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33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33C19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42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03DE0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87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27B78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6C3FB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70BE9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D9040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C5B14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65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B6860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77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76A4E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6049C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4E5BF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7B26E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37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81965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77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9372F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56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5881A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04A55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19F3E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28FB0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D8938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43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AF7555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79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32000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131F9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71477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0C30C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34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45DA1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46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4F54C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84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F85CA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14:paraId="587EA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E2450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85718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1F6AD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55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FA914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68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3E548A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</w:t>
            </w:r>
          </w:p>
        </w:tc>
      </w:tr>
      <w:tr w14:paraId="206EE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9A929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A3CAF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48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18948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78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141F4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51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00FF5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</w:t>
            </w:r>
          </w:p>
        </w:tc>
      </w:tr>
      <w:tr w14:paraId="1A3B8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12960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3FB63F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65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1287C6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62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3EC8BE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69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A8BFC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</w:t>
            </w:r>
          </w:p>
        </w:tc>
      </w:tr>
      <w:tr w14:paraId="412FD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25E0F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D20A1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44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B0D04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79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BFED00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6BC3E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</w:t>
            </w:r>
          </w:p>
        </w:tc>
      </w:tr>
      <w:tr w14:paraId="01707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1851E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CC554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37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DBEC1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54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3590A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2EA58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</w:t>
            </w:r>
          </w:p>
        </w:tc>
      </w:tr>
      <w:tr w14:paraId="671D8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BBE8D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7C1D0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88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A62D3C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87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8801F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45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9AEFA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</w:t>
            </w:r>
          </w:p>
        </w:tc>
      </w:tr>
      <w:tr w14:paraId="12715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C28A0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57CAB9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56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816988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73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0B97D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36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51BC5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</w:t>
            </w:r>
          </w:p>
        </w:tc>
      </w:tr>
      <w:tr w14:paraId="3EE93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302EC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A4CE9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38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EF9581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56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B6115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76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1381B3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</w:t>
            </w:r>
          </w:p>
        </w:tc>
      </w:tr>
      <w:tr w14:paraId="26087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0C980B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0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1415C2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77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FC233D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D17B57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84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210EA4">
            <w:pPr>
              <w:widowControl/>
              <w:suppressAutoHyphens w:val="0"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</w:t>
            </w:r>
          </w:p>
        </w:tc>
      </w:tr>
    </w:tbl>
    <w:p w14:paraId="434A1B8B">
      <w:pPr>
        <w:snapToGrid w:val="0"/>
        <w:spacing w:line="400" w:lineRule="exact"/>
        <w:ind w:firstLine="480" w:firstLineChars="200"/>
        <w:rPr>
          <w:rFonts w:hint="eastAsia" w:ascii="宋体" w:hAnsi="宋体" w:cs="宋体"/>
          <w:color w:val="000000"/>
          <w:sz w:val="24"/>
        </w:rPr>
      </w:pPr>
    </w:p>
    <w:p w14:paraId="0E750163">
      <w:pPr>
        <w:spacing w:line="360" w:lineRule="auto"/>
        <w:rPr>
          <w:sz w:val="24"/>
        </w:rPr>
      </w:pPr>
      <w:r>
        <w:rPr>
          <w:rFonts w:hint="eastAsia"/>
          <w:sz w:val="24"/>
        </w:rPr>
        <w:t>三、实验报告</w:t>
      </w:r>
    </w:p>
    <w:p w14:paraId="3960CACC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 xml:space="preserve">将实验步骤及结果反映在实验报告中，并对实验中遇到的问题及解决方案进行整理、分析总结，提出实验结论或自己的看法。 </w:t>
      </w:r>
    </w:p>
    <w:p w14:paraId="7FBDD9D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FD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jc w:val="center"/>
      <w:outlineLvl w:val="0"/>
    </w:pPr>
    <w:rPr>
      <w:rFonts w:ascii="宋体" w:hAnsi="宋体" w:cs="宋体"/>
      <w:b/>
      <w:bCs/>
      <w:sz w:val="30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2025-03-31T07:44:42Z</dcterms:created>
  <dc:creator>admin</dc:creator>
  <cp:lastModifiedBy>杜翠</cp:lastModifiedBy>
  <dcterms:modified xsi:type="dcterms:W3CDTF">2025-03-31T07:44:48Z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eyJoZGlkIjoiNDZmZjk2ZWEyODU3MjA1ZDY1NTFjY2Y4OTNhZTgzMGYiLCJ1c2VySWQiOiIxMTI3MjU4NDc1In0=</vt:lpwstr>
  </property>
  <property fmtid="{D5CDD505-2E9C-101B-9397-08002B2CF9AE}" pid="4" name="ICV">
    <vt:lpwstr>BB13036EEBAE4B01842F75AEB3AEC10A_12</vt:lpwstr>
  </property>
</Properties>
</file>