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53312">
      <w:pPr>
        <w:pStyle w:val="2"/>
        <w:pageBreakBefore/>
        <w:snapToGrid w:val="0"/>
        <w:spacing w:line="276" w:lineRule="auto"/>
        <w:rPr>
          <w:szCs w:val="30"/>
        </w:rPr>
      </w:pPr>
      <w:r>
        <w:rPr>
          <w:rFonts w:hint="eastAsia"/>
          <w:szCs w:val="30"/>
        </w:rPr>
        <w:t>实验4 因子分析实验</w:t>
      </w:r>
    </w:p>
    <w:p w14:paraId="2882D94C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实验学时：2</w:t>
      </w:r>
    </w:p>
    <w:p w14:paraId="03317EB5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实验类型：综合</w:t>
      </w:r>
    </w:p>
    <w:p w14:paraId="399AB525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实验要求：必修</w:t>
      </w:r>
    </w:p>
    <w:p w14:paraId="3D7D9A82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一、实验目的</w:t>
      </w:r>
    </w:p>
    <w:p w14:paraId="6F602732">
      <w:pPr>
        <w:snapToGrid w:val="0"/>
        <w:spacing w:line="276" w:lineRule="auto"/>
        <w:ind w:firstLine="420"/>
        <w:rPr>
          <w:sz w:val="24"/>
        </w:rPr>
      </w:pPr>
      <w:r>
        <w:rPr>
          <w:rFonts w:hint="eastAsia"/>
          <w:sz w:val="24"/>
        </w:rPr>
        <w:t>通过本实验的学习，使学生能熟练应用python语言开发基于因子分析的软件模块</w:t>
      </w:r>
      <w:r>
        <w:rPr>
          <w:rFonts w:hint="eastAsia" w:ascii="宋体" w:hAnsi="宋体" w:cs="宋体"/>
          <w:sz w:val="24"/>
        </w:rPr>
        <w:t>。</w:t>
      </w:r>
    </w:p>
    <w:p w14:paraId="0312D9E6">
      <w:pPr>
        <w:spacing w:line="360" w:lineRule="auto"/>
        <w:rPr>
          <w:sz w:val="24"/>
        </w:rPr>
      </w:pPr>
      <w:r>
        <w:rPr>
          <w:rFonts w:hint="eastAsia"/>
          <w:sz w:val="24"/>
        </w:rPr>
        <w:t>二、实验内容</w:t>
      </w:r>
    </w:p>
    <w:p w14:paraId="21397265">
      <w:pPr>
        <w:snapToGrid w:val="0"/>
        <w:spacing w:line="276" w:lineRule="auto"/>
        <w:ind w:firstLine="420"/>
        <w:rPr>
          <w:sz w:val="24"/>
        </w:rPr>
      </w:pPr>
      <w:r>
        <w:rPr>
          <w:rFonts w:hint="eastAsia"/>
          <w:sz w:val="24"/>
        </w:rPr>
        <w:t>近年来，关于交通运输业上市公司的股票投资备受关注。投资者为了获得更多的收益，需要对公司的投资效益进行分析，掌握这些上市公司的经营状况、盈利状况等。表5给出了交通运输业的3</w:t>
      </w:r>
      <w:r>
        <w:rPr>
          <w:sz w:val="24"/>
        </w:rPr>
        <w:t>0</w:t>
      </w:r>
      <w:r>
        <w:rPr>
          <w:rFonts w:hint="eastAsia"/>
          <w:sz w:val="24"/>
        </w:rPr>
        <w:t>家上市公司的8项财务指标数据（数据来源于巨潮资讯）。这8项指标分别为X</w:t>
      </w:r>
      <w:r>
        <w:rPr>
          <w:sz w:val="24"/>
        </w:rPr>
        <w:t>1</w:t>
      </w:r>
      <w:r>
        <w:rPr>
          <w:rFonts w:hint="eastAsia"/>
          <w:sz w:val="24"/>
        </w:rPr>
        <w:t>：基本每股收益（元）；X</w:t>
      </w:r>
      <w:r>
        <w:rPr>
          <w:sz w:val="24"/>
        </w:rPr>
        <w:t>2</w:t>
      </w:r>
      <w:r>
        <w:rPr>
          <w:rFonts w:hint="eastAsia"/>
          <w:sz w:val="24"/>
        </w:rPr>
        <w:t>：每股净资产（元）；X</w:t>
      </w:r>
      <w:r>
        <w:rPr>
          <w:sz w:val="24"/>
        </w:rPr>
        <w:t>3</w:t>
      </w:r>
      <w:r>
        <w:rPr>
          <w:rFonts w:hint="eastAsia"/>
          <w:sz w:val="24"/>
        </w:rPr>
        <w:t>：净资产收益率（%）；X</w:t>
      </w:r>
      <w:r>
        <w:rPr>
          <w:sz w:val="24"/>
        </w:rPr>
        <w:t>4</w:t>
      </w:r>
      <w:r>
        <w:rPr>
          <w:rFonts w:hint="eastAsia"/>
          <w:sz w:val="24"/>
        </w:rPr>
        <w:t>：净利润率（%）；X</w:t>
      </w:r>
      <w:r>
        <w:rPr>
          <w:sz w:val="24"/>
        </w:rPr>
        <w:t>5</w:t>
      </w:r>
      <w:r>
        <w:rPr>
          <w:rFonts w:hint="eastAsia"/>
          <w:sz w:val="24"/>
        </w:rPr>
        <w:t>：总资产报酬率（%）；X</w:t>
      </w:r>
      <w:r>
        <w:rPr>
          <w:sz w:val="24"/>
        </w:rPr>
        <w:t>6</w:t>
      </w:r>
      <w:r>
        <w:rPr>
          <w:rFonts w:hint="eastAsia"/>
          <w:sz w:val="24"/>
        </w:rPr>
        <w:t>：存货周转率；X</w:t>
      </w:r>
      <w:r>
        <w:rPr>
          <w:sz w:val="24"/>
        </w:rPr>
        <w:t>7</w:t>
      </w:r>
      <w:r>
        <w:rPr>
          <w:rFonts w:hint="eastAsia"/>
          <w:sz w:val="24"/>
        </w:rPr>
        <w:t>：固定资产周转率；X</w:t>
      </w:r>
      <w:r>
        <w:rPr>
          <w:sz w:val="24"/>
        </w:rPr>
        <w:t>8</w:t>
      </w:r>
      <w:r>
        <w:rPr>
          <w:rFonts w:hint="eastAsia"/>
          <w:sz w:val="24"/>
        </w:rPr>
        <w:t>：总资产周转率。</w:t>
      </w:r>
      <w:r>
        <w:rPr>
          <w:sz w:val="24"/>
        </w:rPr>
        <w:t xml:space="preserve">   </w:t>
      </w:r>
    </w:p>
    <w:p w14:paraId="59A7CD58">
      <w:pPr>
        <w:snapToGrid w:val="0"/>
        <w:spacing w:line="276" w:lineRule="auto"/>
        <w:jc w:val="center"/>
        <w:rPr>
          <w:rFonts w:hint="eastAsia"/>
          <w:sz w:val="24"/>
        </w:rPr>
      </w:pPr>
      <w:r>
        <w:rPr>
          <w:rFonts w:hint="eastAsia"/>
          <w:sz w:val="24"/>
        </w:rPr>
        <w:t>表5</w:t>
      </w:r>
      <w:r>
        <w:rPr>
          <w:sz w:val="24"/>
        </w:rPr>
        <w:t xml:space="preserve"> 2017</w:t>
      </w:r>
      <w:r>
        <w:rPr>
          <w:rFonts w:hint="eastAsia"/>
          <w:sz w:val="24"/>
        </w:rPr>
        <w:t>年交通运输业上市公司的财务指标数据</w:t>
      </w:r>
    </w:p>
    <w:tbl>
      <w:tblPr>
        <w:tblStyle w:val="3"/>
        <w:tblW w:w="9353" w:type="dxa"/>
        <w:tblInd w:w="108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8"/>
        <w:gridCol w:w="992"/>
        <w:gridCol w:w="1134"/>
        <w:gridCol w:w="766"/>
        <w:gridCol w:w="850"/>
        <w:gridCol w:w="986"/>
        <w:gridCol w:w="850"/>
        <w:gridCol w:w="656"/>
      </w:tblGrid>
      <w:tr w14:paraId="2CD119D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tcBorders>
              <w:top w:val="single" w:color="auto" w:sz="12" w:space="0"/>
              <w:bottom w:val="single" w:color="auto" w:sz="6" w:space="0"/>
            </w:tcBorders>
            <w:noWrap/>
            <w:vAlign w:val="bottom"/>
          </w:tcPr>
          <w:p w14:paraId="3C064353">
            <w:pPr>
              <w:widowControl/>
              <w:suppressAutoHyphens w:val="0"/>
              <w:jc w:val="left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上市公司</w:t>
            </w:r>
          </w:p>
        </w:tc>
        <w:tc>
          <w:tcPr>
            <w:tcW w:w="1418" w:type="dxa"/>
            <w:tcBorders>
              <w:top w:val="single" w:color="auto" w:sz="12" w:space="0"/>
              <w:bottom w:val="single" w:color="auto" w:sz="6" w:space="0"/>
            </w:tcBorders>
            <w:noWrap/>
            <w:vAlign w:val="bottom"/>
          </w:tcPr>
          <w:p w14:paraId="79602E4F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X1</w:t>
            </w:r>
          </w:p>
        </w:tc>
        <w:tc>
          <w:tcPr>
            <w:tcW w:w="992" w:type="dxa"/>
            <w:tcBorders>
              <w:top w:val="single" w:color="auto" w:sz="12" w:space="0"/>
              <w:bottom w:val="single" w:color="auto" w:sz="6" w:space="0"/>
            </w:tcBorders>
            <w:noWrap/>
            <w:vAlign w:val="bottom"/>
          </w:tcPr>
          <w:p w14:paraId="4D935545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X2</w:t>
            </w:r>
          </w:p>
        </w:tc>
        <w:tc>
          <w:tcPr>
            <w:tcW w:w="1134" w:type="dxa"/>
            <w:tcBorders>
              <w:top w:val="single" w:color="auto" w:sz="12" w:space="0"/>
              <w:bottom w:val="single" w:color="auto" w:sz="6" w:space="0"/>
            </w:tcBorders>
            <w:noWrap/>
            <w:vAlign w:val="bottom"/>
          </w:tcPr>
          <w:p w14:paraId="4F23E9A2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X3</w:t>
            </w:r>
          </w:p>
        </w:tc>
        <w:tc>
          <w:tcPr>
            <w:tcW w:w="766" w:type="dxa"/>
            <w:tcBorders>
              <w:top w:val="single" w:color="auto" w:sz="12" w:space="0"/>
              <w:bottom w:val="single" w:color="auto" w:sz="6" w:space="0"/>
            </w:tcBorders>
            <w:noWrap/>
            <w:vAlign w:val="bottom"/>
          </w:tcPr>
          <w:p w14:paraId="4B918A95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X4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6" w:space="0"/>
            </w:tcBorders>
            <w:noWrap/>
            <w:vAlign w:val="bottom"/>
          </w:tcPr>
          <w:p w14:paraId="644BF66C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X5</w:t>
            </w:r>
          </w:p>
        </w:tc>
        <w:tc>
          <w:tcPr>
            <w:tcW w:w="986" w:type="dxa"/>
            <w:tcBorders>
              <w:top w:val="single" w:color="auto" w:sz="12" w:space="0"/>
              <w:bottom w:val="single" w:color="auto" w:sz="6" w:space="0"/>
            </w:tcBorders>
            <w:noWrap/>
            <w:vAlign w:val="bottom"/>
          </w:tcPr>
          <w:p w14:paraId="7A00B3DF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X6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6" w:space="0"/>
            </w:tcBorders>
            <w:noWrap/>
            <w:vAlign w:val="bottom"/>
          </w:tcPr>
          <w:p w14:paraId="439DA89E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X7</w:t>
            </w:r>
          </w:p>
        </w:tc>
        <w:tc>
          <w:tcPr>
            <w:tcW w:w="656" w:type="dxa"/>
            <w:tcBorders>
              <w:top w:val="single" w:color="auto" w:sz="12" w:space="0"/>
              <w:bottom w:val="single" w:color="auto" w:sz="6" w:space="0"/>
            </w:tcBorders>
            <w:noWrap/>
            <w:vAlign w:val="bottom"/>
          </w:tcPr>
          <w:p w14:paraId="75A7141A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X8</w:t>
            </w:r>
          </w:p>
        </w:tc>
      </w:tr>
      <w:tr w14:paraId="27DE54A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tcBorders>
              <w:top w:val="single" w:color="auto" w:sz="6" w:space="0"/>
            </w:tcBorders>
            <w:noWrap/>
            <w:vAlign w:val="bottom"/>
          </w:tcPr>
          <w:p w14:paraId="31E17AAC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西部创业</w:t>
            </w:r>
          </w:p>
        </w:tc>
        <w:tc>
          <w:tcPr>
            <w:tcW w:w="1418" w:type="dxa"/>
            <w:tcBorders>
              <w:top w:val="single" w:color="auto" w:sz="6" w:space="0"/>
            </w:tcBorders>
            <w:noWrap/>
            <w:vAlign w:val="bottom"/>
          </w:tcPr>
          <w:p w14:paraId="6FA157A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0.0600</w:t>
            </w:r>
          </w:p>
        </w:tc>
        <w:tc>
          <w:tcPr>
            <w:tcW w:w="992" w:type="dxa"/>
            <w:tcBorders>
              <w:top w:val="single" w:color="auto" w:sz="6" w:space="0"/>
            </w:tcBorders>
            <w:noWrap/>
            <w:vAlign w:val="bottom"/>
          </w:tcPr>
          <w:p w14:paraId="181B222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2.7591</w:t>
            </w:r>
          </w:p>
        </w:tc>
        <w:tc>
          <w:tcPr>
            <w:tcW w:w="1134" w:type="dxa"/>
            <w:tcBorders>
              <w:top w:val="single" w:color="auto" w:sz="6" w:space="0"/>
            </w:tcBorders>
            <w:noWrap/>
            <w:vAlign w:val="bottom"/>
          </w:tcPr>
          <w:p w14:paraId="09C0571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2.1900</w:t>
            </w:r>
          </w:p>
        </w:tc>
        <w:tc>
          <w:tcPr>
            <w:tcW w:w="766" w:type="dxa"/>
            <w:tcBorders>
              <w:top w:val="single" w:color="auto" w:sz="6" w:space="0"/>
            </w:tcBorders>
            <w:noWrap/>
            <w:vAlign w:val="bottom"/>
          </w:tcPr>
          <w:p w14:paraId="16BD2CA5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13.19 </w:t>
            </w:r>
          </w:p>
        </w:tc>
        <w:tc>
          <w:tcPr>
            <w:tcW w:w="850" w:type="dxa"/>
            <w:tcBorders>
              <w:top w:val="single" w:color="auto" w:sz="6" w:space="0"/>
            </w:tcBorders>
            <w:noWrap/>
            <w:vAlign w:val="bottom"/>
          </w:tcPr>
          <w:p w14:paraId="0050F60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1.72 </w:t>
            </w:r>
          </w:p>
        </w:tc>
        <w:tc>
          <w:tcPr>
            <w:tcW w:w="986" w:type="dxa"/>
            <w:tcBorders>
              <w:top w:val="single" w:color="auto" w:sz="6" w:space="0"/>
            </w:tcBorders>
            <w:noWrap/>
            <w:vAlign w:val="bottom"/>
          </w:tcPr>
          <w:p w14:paraId="291CC7C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5.90 </w:t>
            </w:r>
          </w:p>
        </w:tc>
        <w:tc>
          <w:tcPr>
            <w:tcW w:w="850" w:type="dxa"/>
            <w:tcBorders>
              <w:top w:val="single" w:color="auto" w:sz="6" w:space="0"/>
            </w:tcBorders>
            <w:noWrap/>
            <w:vAlign w:val="bottom"/>
          </w:tcPr>
          <w:p w14:paraId="53FDFB5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0.19 </w:t>
            </w:r>
          </w:p>
        </w:tc>
        <w:tc>
          <w:tcPr>
            <w:tcW w:w="656" w:type="dxa"/>
            <w:tcBorders>
              <w:top w:val="single" w:color="auto" w:sz="6" w:space="0"/>
            </w:tcBorders>
            <w:noWrap/>
            <w:vAlign w:val="bottom"/>
          </w:tcPr>
          <w:p w14:paraId="632AFBE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0.13 </w:t>
            </w:r>
          </w:p>
        </w:tc>
      </w:tr>
      <w:tr w14:paraId="5BCF2FC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50A1134B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铁龙物流</w:t>
            </w:r>
          </w:p>
        </w:tc>
        <w:tc>
          <w:tcPr>
            <w:tcW w:w="1418" w:type="dxa"/>
            <w:noWrap/>
            <w:vAlign w:val="bottom"/>
          </w:tcPr>
          <w:p w14:paraId="1A85B44F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0.2530</w:t>
            </w:r>
          </w:p>
        </w:tc>
        <w:tc>
          <w:tcPr>
            <w:tcW w:w="992" w:type="dxa"/>
            <w:noWrap/>
            <w:vAlign w:val="bottom"/>
          </w:tcPr>
          <w:p w14:paraId="0072FE4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4.0325</w:t>
            </w:r>
          </w:p>
        </w:tc>
        <w:tc>
          <w:tcPr>
            <w:tcW w:w="1134" w:type="dxa"/>
            <w:noWrap/>
            <w:vAlign w:val="bottom"/>
          </w:tcPr>
          <w:p w14:paraId="4A5B524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6.4380</w:t>
            </w:r>
          </w:p>
        </w:tc>
        <w:tc>
          <w:tcPr>
            <w:tcW w:w="766" w:type="dxa"/>
            <w:noWrap/>
            <w:vAlign w:val="bottom"/>
          </w:tcPr>
          <w:p w14:paraId="693AD7C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2.83 </w:t>
            </w:r>
          </w:p>
        </w:tc>
        <w:tc>
          <w:tcPr>
            <w:tcW w:w="850" w:type="dxa"/>
            <w:noWrap/>
            <w:vAlign w:val="bottom"/>
          </w:tcPr>
          <w:p w14:paraId="25432FD5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4.05 </w:t>
            </w:r>
          </w:p>
        </w:tc>
        <w:tc>
          <w:tcPr>
            <w:tcW w:w="986" w:type="dxa"/>
            <w:noWrap/>
            <w:vAlign w:val="bottom"/>
          </w:tcPr>
          <w:p w14:paraId="66C977B5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3.63 </w:t>
            </w:r>
          </w:p>
        </w:tc>
        <w:tc>
          <w:tcPr>
            <w:tcW w:w="850" w:type="dxa"/>
            <w:noWrap/>
            <w:vAlign w:val="bottom"/>
          </w:tcPr>
          <w:p w14:paraId="0CC1039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4.22 </w:t>
            </w:r>
          </w:p>
        </w:tc>
        <w:tc>
          <w:tcPr>
            <w:tcW w:w="656" w:type="dxa"/>
            <w:noWrap/>
            <w:vAlign w:val="bottom"/>
          </w:tcPr>
          <w:p w14:paraId="152FE2D2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1.43 </w:t>
            </w:r>
          </w:p>
        </w:tc>
      </w:tr>
      <w:tr w14:paraId="778280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52A774D5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大秦铁路</w:t>
            </w:r>
          </w:p>
        </w:tc>
        <w:tc>
          <w:tcPr>
            <w:tcW w:w="1418" w:type="dxa"/>
            <w:noWrap/>
            <w:vAlign w:val="bottom"/>
          </w:tcPr>
          <w:p w14:paraId="17B0FA02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0.9000</w:t>
            </w:r>
          </w:p>
        </w:tc>
        <w:tc>
          <w:tcPr>
            <w:tcW w:w="992" w:type="dxa"/>
            <w:noWrap/>
            <w:vAlign w:val="bottom"/>
          </w:tcPr>
          <w:p w14:paraId="723FDBD1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6.6862</w:t>
            </w:r>
          </w:p>
        </w:tc>
        <w:tc>
          <w:tcPr>
            <w:tcW w:w="1134" w:type="dxa"/>
            <w:noWrap/>
            <w:vAlign w:val="bottom"/>
          </w:tcPr>
          <w:p w14:paraId="21EA4052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13.5000</w:t>
            </w:r>
          </w:p>
        </w:tc>
        <w:tc>
          <w:tcPr>
            <w:tcW w:w="766" w:type="dxa"/>
            <w:noWrap/>
            <w:vAlign w:val="bottom"/>
          </w:tcPr>
          <w:p w14:paraId="056ED85F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23.99 </w:t>
            </w:r>
          </w:p>
        </w:tc>
        <w:tc>
          <w:tcPr>
            <w:tcW w:w="850" w:type="dxa"/>
            <w:noWrap/>
            <w:vAlign w:val="bottom"/>
          </w:tcPr>
          <w:p w14:paraId="6260471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10.63 </w:t>
            </w:r>
          </w:p>
        </w:tc>
        <w:tc>
          <w:tcPr>
            <w:tcW w:w="986" w:type="dxa"/>
            <w:noWrap/>
            <w:vAlign w:val="bottom"/>
          </w:tcPr>
          <w:p w14:paraId="36B9A88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25.57 </w:t>
            </w:r>
          </w:p>
        </w:tc>
        <w:tc>
          <w:tcPr>
            <w:tcW w:w="850" w:type="dxa"/>
            <w:noWrap/>
            <w:vAlign w:val="bottom"/>
          </w:tcPr>
          <w:p w14:paraId="5E440659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0.77 </w:t>
            </w:r>
          </w:p>
        </w:tc>
        <w:tc>
          <w:tcPr>
            <w:tcW w:w="656" w:type="dxa"/>
            <w:noWrap/>
            <w:vAlign w:val="bottom"/>
          </w:tcPr>
          <w:p w14:paraId="6D8CCDD9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0.44 </w:t>
            </w:r>
          </w:p>
        </w:tc>
      </w:tr>
      <w:tr w14:paraId="3EB25A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30FEBDB5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广深铁路</w:t>
            </w:r>
          </w:p>
        </w:tc>
        <w:tc>
          <w:tcPr>
            <w:tcW w:w="1418" w:type="dxa"/>
            <w:noWrap/>
            <w:vAlign w:val="bottom"/>
          </w:tcPr>
          <w:p w14:paraId="1336193F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0.1400</w:t>
            </w:r>
          </w:p>
        </w:tc>
        <w:tc>
          <w:tcPr>
            <w:tcW w:w="992" w:type="dxa"/>
            <w:noWrap/>
            <w:vAlign w:val="bottom"/>
          </w:tcPr>
          <w:p w14:paraId="4A5669D5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4.0495</w:t>
            </w:r>
          </w:p>
        </w:tc>
        <w:tc>
          <w:tcPr>
            <w:tcW w:w="1134" w:type="dxa"/>
            <w:noWrap/>
            <w:vAlign w:val="bottom"/>
          </w:tcPr>
          <w:p w14:paraId="4F6552F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3.5900</w:t>
            </w:r>
          </w:p>
        </w:tc>
        <w:tc>
          <w:tcPr>
            <w:tcW w:w="766" w:type="dxa"/>
            <w:noWrap/>
            <w:vAlign w:val="bottom"/>
          </w:tcPr>
          <w:p w14:paraId="25EA7EA3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5.54 </w:t>
            </w:r>
          </w:p>
        </w:tc>
        <w:tc>
          <w:tcPr>
            <w:tcW w:w="850" w:type="dxa"/>
            <w:noWrap/>
            <w:vAlign w:val="bottom"/>
          </w:tcPr>
          <w:p w14:paraId="4FF4EA3C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3.04 </w:t>
            </w:r>
          </w:p>
        </w:tc>
        <w:tc>
          <w:tcPr>
            <w:tcW w:w="986" w:type="dxa"/>
            <w:noWrap/>
            <w:vAlign w:val="bottom"/>
          </w:tcPr>
          <w:p w14:paraId="1A68D1EF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50.13 </w:t>
            </w:r>
          </w:p>
        </w:tc>
        <w:tc>
          <w:tcPr>
            <w:tcW w:w="850" w:type="dxa"/>
            <w:noWrap/>
            <w:vAlign w:val="bottom"/>
          </w:tcPr>
          <w:p w14:paraId="309D96E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0.77 </w:t>
            </w:r>
          </w:p>
        </w:tc>
        <w:tc>
          <w:tcPr>
            <w:tcW w:w="656" w:type="dxa"/>
            <w:noWrap/>
            <w:vAlign w:val="bottom"/>
          </w:tcPr>
          <w:p w14:paraId="76C2523C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0.55 </w:t>
            </w:r>
          </w:p>
        </w:tc>
      </w:tr>
      <w:tr w14:paraId="7EF275F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7DFBEEEA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渤海轮渡</w:t>
            </w:r>
          </w:p>
        </w:tc>
        <w:tc>
          <w:tcPr>
            <w:tcW w:w="1418" w:type="dxa"/>
            <w:noWrap/>
            <w:vAlign w:val="bottom"/>
          </w:tcPr>
          <w:p w14:paraId="4BCBEA85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0.7500</w:t>
            </w:r>
          </w:p>
        </w:tc>
        <w:tc>
          <w:tcPr>
            <w:tcW w:w="992" w:type="dxa"/>
            <w:noWrap/>
            <w:vAlign w:val="bottom"/>
          </w:tcPr>
          <w:p w14:paraId="158DEFDC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6.7324</w:t>
            </w:r>
          </w:p>
        </w:tc>
        <w:tc>
          <w:tcPr>
            <w:tcW w:w="1134" w:type="dxa"/>
            <w:noWrap/>
            <w:vAlign w:val="bottom"/>
          </w:tcPr>
          <w:p w14:paraId="460F982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11.6700</w:t>
            </w:r>
          </w:p>
        </w:tc>
        <w:tc>
          <w:tcPr>
            <w:tcW w:w="766" w:type="dxa"/>
            <w:noWrap/>
            <w:vAlign w:val="bottom"/>
          </w:tcPr>
          <w:p w14:paraId="4243ADF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24.00 </w:t>
            </w:r>
          </w:p>
        </w:tc>
        <w:tc>
          <w:tcPr>
            <w:tcW w:w="850" w:type="dxa"/>
            <w:noWrap/>
            <w:vAlign w:val="bottom"/>
          </w:tcPr>
          <w:p w14:paraId="2F8BDD0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8.83 </w:t>
            </w:r>
          </w:p>
        </w:tc>
        <w:tc>
          <w:tcPr>
            <w:tcW w:w="986" w:type="dxa"/>
            <w:noWrap/>
            <w:vAlign w:val="bottom"/>
          </w:tcPr>
          <w:p w14:paraId="63CC684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25.79 </w:t>
            </w:r>
          </w:p>
        </w:tc>
        <w:tc>
          <w:tcPr>
            <w:tcW w:w="850" w:type="dxa"/>
            <w:noWrap/>
            <w:vAlign w:val="bottom"/>
          </w:tcPr>
          <w:p w14:paraId="38EC291C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0.48 </w:t>
            </w:r>
          </w:p>
        </w:tc>
        <w:tc>
          <w:tcPr>
            <w:tcW w:w="656" w:type="dxa"/>
            <w:noWrap/>
            <w:vAlign w:val="bottom"/>
          </w:tcPr>
          <w:p w14:paraId="129CE3F2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0.37 </w:t>
            </w:r>
          </w:p>
        </w:tc>
      </w:tr>
      <w:tr w14:paraId="7FB7765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70478562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深圳机场</w:t>
            </w:r>
          </w:p>
        </w:tc>
        <w:tc>
          <w:tcPr>
            <w:tcW w:w="1418" w:type="dxa"/>
            <w:noWrap/>
            <w:vAlign w:val="bottom"/>
          </w:tcPr>
          <w:p w14:paraId="23FB42C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0.3225</w:t>
            </w:r>
          </w:p>
        </w:tc>
        <w:tc>
          <w:tcPr>
            <w:tcW w:w="992" w:type="dxa"/>
            <w:noWrap/>
            <w:vAlign w:val="bottom"/>
          </w:tcPr>
          <w:p w14:paraId="191E7A2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5.4464</w:t>
            </w:r>
          </w:p>
        </w:tc>
        <w:tc>
          <w:tcPr>
            <w:tcW w:w="1134" w:type="dxa"/>
            <w:noWrap/>
            <w:vAlign w:val="bottom"/>
          </w:tcPr>
          <w:p w14:paraId="183EA31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6.0500</w:t>
            </w:r>
          </w:p>
        </w:tc>
        <w:tc>
          <w:tcPr>
            <w:tcW w:w="766" w:type="dxa"/>
            <w:noWrap/>
            <w:vAlign w:val="bottom"/>
          </w:tcPr>
          <w:p w14:paraId="65B6C1F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19.92 </w:t>
            </w:r>
          </w:p>
        </w:tc>
        <w:tc>
          <w:tcPr>
            <w:tcW w:w="850" w:type="dxa"/>
            <w:noWrap/>
            <w:vAlign w:val="bottom"/>
          </w:tcPr>
          <w:p w14:paraId="4BDC9BE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5.17 </w:t>
            </w:r>
          </w:p>
        </w:tc>
        <w:tc>
          <w:tcPr>
            <w:tcW w:w="986" w:type="dxa"/>
            <w:noWrap/>
            <w:vAlign w:val="bottom"/>
          </w:tcPr>
          <w:p w14:paraId="7854F1D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438.82 </w:t>
            </w:r>
          </w:p>
        </w:tc>
        <w:tc>
          <w:tcPr>
            <w:tcW w:w="850" w:type="dxa"/>
            <w:noWrap/>
            <w:vAlign w:val="bottom"/>
          </w:tcPr>
          <w:p w14:paraId="6C4C8A87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0.44 </w:t>
            </w:r>
          </w:p>
        </w:tc>
        <w:tc>
          <w:tcPr>
            <w:tcW w:w="656" w:type="dxa"/>
            <w:noWrap/>
            <w:vAlign w:val="bottom"/>
          </w:tcPr>
          <w:p w14:paraId="29F1745C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0.26 </w:t>
            </w:r>
          </w:p>
        </w:tc>
      </w:tr>
      <w:tr w14:paraId="32BCD35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24FCCD8A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中信海直</w:t>
            </w:r>
          </w:p>
        </w:tc>
        <w:tc>
          <w:tcPr>
            <w:tcW w:w="1418" w:type="dxa"/>
            <w:noWrap/>
            <w:vAlign w:val="bottom"/>
          </w:tcPr>
          <w:p w14:paraId="2B674FD7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0.1500</w:t>
            </w:r>
          </w:p>
        </w:tc>
        <w:tc>
          <w:tcPr>
            <w:tcW w:w="992" w:type="dxa"/>
            <w:noWrap/>
            <w:vAlign w:val="bottom"/>
          </w:tcPr>
          <w:p w14:paraId="37DFE44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4.8626</w:t>
            </w:r>
          </w:p>
        </w:tc>
        <w:tc>
          <w:tcPr>
            <w:tcW w:w="1134" w:type="dxa"/>
            <w:noWrap/>
            <w:vAlign w:val="bottom"/>
          </w:tcPr>
          <w:p w14:paraId="55EB53A5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3.1500</w:t>
            </w:r>
          </w:p>
        </w:tc>
        <w:tc>
          <w:tcPr>
            <w:tcW w:w="766" w:type="dxa"/>
            <w:noWrap/>
            <w:vAlign w:val="bottom"/>
          </w:tcPr>
          <w:p w14:paraId="18273DD9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7.17 </w:t>
            </w:r>
          </w:p>
        </w:tc>
        <w:tc>
          <w:tcPr>
            <w:tcW w:w="850" w:type="dxa"/>
            <w:noWrap/>
            <w:vAlign w:val="bottom"/>
          </w:tcPr>
          <w:p w14:paraId="377BD9D5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1.73 </w:t>
            </w:r>
          </w:p>
        </w:tc>
        <w:tc>
          <w:tcPr>
            <w:tcW w:w="986" w:type="dxa"/>
            <w:noWrap/>
            <w:vAlign w:val="bottom"/>
          </w:tcPr>
          <w:p w14:paraId="67E0AB8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3.22 </w:t>
            </w:r>
          </w:p>
        </w:tc>
        <w:tc>
          <w:tcPr>
            <w:tcW w:w="850" w:type="dxa"/>
            <w:noWrap/>
            <w:vAlign w:val="bottom"/>
          </w:tcPr>
          <w:p w14:paraId="5A18936F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0.42 </w:t>
            </w:r>
          </w:p>
        </w:tc>
        <w:tc>
          <w:tcPr>
            <w:tcW w:w="656" w:type="dxa"/>
            <w:noWrap/>
            <w:vAlign w:val="bottom"/>
          </w:tcPr>
          <w:p w14:paraId="749DDAF2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0.24 </w:t>
            </w:r>
          </w:p>
        </w:tc>
      </w:tr>
      <w:tr w14:paraId="158B16F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66ECB537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白云机场</w:t>
            </w:r>
          </w:p>
        </w:tc>
        <w:tc>
          <w:tcPr>
            <w:tcW w:w="1418" w:type="dxa"/>
            <w:noWrap/>
            <w:vAlign w:val="bottom"/>
          </w:tcPr>
          <w:p w14:paraId="255E4D29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0.8200</w:t>
            </w:r>
          </w:p>
        </w:tc>
        <w:tc>
          <w:tcPr>
            <w:tcW w:w="992" w:type="dxa"/>
            <w:noWrap/>
            <w:vAlign w:val="bottom"/>
          </w:tcPr>
          <w:p w14:paraId="2BC6C09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7.2518</w:t>
            </w:r>
          </w:p>
        </w:tc>
        <w:tc>
          <w:tcPr>
            <w:tcW w:w="1134" w:type="dxa"/>
            <w:noWrap/>
            <w:vAlign w:val="bottom"/>
          </w:tcPr>
          <w:p w14:paraId="6543529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12.2400</w:t>
            </w:r>
          </w:p>
        </w:tc>
        <w:tc>
          <w:tcPr>
            <w:tcW w:w="766" w:type="dxa"/>
            <w:noWrap/>
            <w:vAlign w:val="bottom"/>
          </w:tcPr>
          <w:p w14:paraId="634B70F2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23.60 </w:t>
            </w:r>
          </w:p>
        </w:tc>
        <w:tc>
          <w:tcPr>
            <w:tcW w:w="850" w:type="dxa"/>
            <w:noWrap/>
            <w:vAlign w:val="bottom"/>
          </w:tcPr>
          <w:p w14:paraId="7D46D15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7.93 </w:t>
            </w:r>
          </w:p>
        </w:tc>
        <w:tc>
          <w:tcPr>
            <w:tcW w:w="986" w:type="dxa"/>
            <w:noWrap/>
            <w:vAlign w:val="bottom"/>
          </w:tcPr>
          <w:p w14:paraId="20153297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53.26 </w:t>
            </w:r>
          </w:p>
        </w:tc>
        <w:tc>
          <w:tcPr>
            <w:tcW w:w="850" w:type="dxa"/>
            <w:noWrap/>
            <w:vAlign w:val="bottom"/>
          </w:tcPr>
          <w:p w14:paraId="5400B74C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0.87 </w:t>
            </w:r>
          </w:p>
        </w:tc>
        <w:tc>
          <w:tcPr>
            <w:tcW w:w="656" w:type="dxa"/>
            <w:noWrap/>
            <w:vAlign w:val="bottom"/>
          </w:tcPr>
          <w:p w14:paraId="7B2C428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0.34 </w:t>
            </w:r>
          </w:p>
        </w:tc>
      </w:tr>
      <w:tr w14:paraId="7C1BE4D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685C0076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上海机场</w:t>
            </w:r>
          </w:p>
        </w:tc>
        <w:tc>
          <w:tcPr>
            <w:tcW w:w="1418" w:type="dxa"/>
            <w:noWrap/>
            <w:vAlign w:val="bottom"/>
          </w:tcPr>
          <w:p w14:paraId="209F11D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1.9100</w:t>
            </w:r>
          </w:p>
        </w:tc>
        <w:tc>
          <w:tcPr>
            <w:tcW w:w="992" w:type="dxa"/>
            <w:noWrap/>
            <w:vAlign w:val="bottom"/>
          </w:tcPr>
          <w:p w14:paraId="1C6C674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13.0420</w:t>
            </w:r>
          </w:p>
        </w:tc>
        <w:tc>
          <w:tcPr>
            <w:tcW w:w="1134" w:type="dxa"/>
            <w:noWrap/>
            <w:vAlign w:val="bottom"/>
          </w:tcPr>
          <w:p w14:paraId="54EA0A37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15.5300</w:t>
            </w:r>
          </w:p>
        </w:tc>
        <w:tc>
          <w:tcPr>
            <w:tcW w:w="766" w:type="dxa"/>
            <w:noWrap/>
            <w:vAlign w:val="bottom"/>
          </w:tcPr>
          <w:p w14:paraId="68E7CB4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45.69 </w:t>
            </w:r>
          </w:p>
        </w:tc>
        <w:tc>
          <w:tcPr>
            <w:tcW w:w="850" w:type="dxa"/>
            <w:noWrap/>
            <w:vAlign w:val="bottom"/>
          </w:tcPr>
          <w:p w14:paraId="220A5351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13.52 </w:t>
            </w:r>
          </w:p>
        </w:tc>
        <w:tc>
          <w:tcPr>
            <w:tcW w:w="986" w:type="dxa"/>
            <w:noWrap/>
            <w:vAlign w:val="bottom"/>
          </w:tcPr>
          <w:p w14:paraId="6A2579C9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206.53 </w:t>
            </w:r>
          </w:p>
        </w:tc>
        <w:tc>
          <w:tcPr>
            <w:tcW w:w="850" w:type="dxa"/>
            <w:noWrap/>
            <w:vAlign w:val="bottom"/>
          </w:tcPr>
          <w:p w14:paraId="40C5E44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0.86 </w:t>
            </w:r>
          </w:p>
        </w:tc>
        <w:tc>
          <w:tcPr>
            <w:tcW w:w="656" w:type="dxa"/>
            <w:noWrap/>
            <w:vAlign w:val="bottom"/>
          </w:tcPr>
          <w:p w14:paraId="2B49180C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0.30 </w:t>
            </w:r>
          </w:p>
        </w:tc>
      </w:tr>
      <w:tr w14:paraId="244886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12972E70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南方航空</w:t>
            </w:r>
          </w:p>
        </w:tc>
        <w:tc>
          <w:tcPr>
            <w:tcW w:w="1418" w:type="dxa"/>
            <w:noWrap/>
            <w:vAlign w:val="bottom"/>
          </w:tcPr>
          <w:p w14:paraId="1DFC6649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0.6000</w:t>
            </w:r>
          </w:p>
        </w:tc>
        <w:tc>
          <w:tcPr>
            <w:tcW w:w="992" w:type="dxa"/>
            <w:noWrap/>
            <w:vAlign w:val="bottom"/>
          </w:tcPr>
          <w:p w14:paraId="346DD5C9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4.9161</w:t>
            </w:r>
          </w:p>
        </w:tc>
        <w:tc>
          <w:tcPr>
            <w:tcW w:w="1134" w:type="dxa"/>
            <w:noWrap/>
            <w:vAlign w:val="bottom"/>
          </w:tcPr>
          <w:p w14:paraId="23C095E7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12.8400</w:t>
            </w:r>
          </w:p>
        </w:tc>
        <w:tc>
          <w:tcPr>
            <w:tcW w:w="766" w:type="dxa"/>
            <w:noWrap/>
            <w:vAlign w:val="bottom"/>
          </w:tcPr>
          <w:p w14:paraId="1FFCBDD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4.64 </w:t>
            </w:r>
          </w:p>
        </w:tc>
        <w:tc>
          <w:tcPr>
            <w:tcW w:w="850" w:type="dxa"/>
            <w:noWrap/>
            <w:vAlign w:val="bottom"/>
          </w:tcPr>
          <w:p w14:paraId="74A576F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2.82 </w:t>
            </w:r>
          </w:p>
        </w:tc>
        <w:tc>
          <w:tcPr>
            <w:tcW w:w="986" w:type="dxa"/>
            <w:noWrap/>
            <w:vAlign w:val="bottom"/>
          </w:tcPr>
          <w:p w14:paraId="67FE7336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69.59 </w:t>
            </w:r>
          </w:p>
        </w:tc>
        <w:tc>
          <w:tcPr>
            <w:tcW w:w="850" w:type="dxa"/>
            <w:noWrap/>
            <w:vAlign w:val="bottom"/>
          </w:tcPr>
          <w:p w14:paraId="212C3DF9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0.84 </w:t>
            </w:r>
          </w:p>
        </w:tc>
        <w:tc>
          <w:tcPr>
            <w:tcW w:w="656" w:type="dxa"/>
            <w:noWrap/>
            <w:vAlign w:val="bottom"/>
          </w:tcPr>
          <w:p w14:paraId="4917F75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0.61 </w:t>
            </w:r>
          </w:p>
        </w:tc>
      </w:tr>
      <w:tr w14:paraId="53EA3F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05B21859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东方航空</w:t>
            </w:r>
          </w:p>
        </w:tc>
        <w:tc>
          <w:tcPr>
            <w:tcW w:w="1418" w:type="dxa"/>
            <w:noWrap/>
            <w:vAlign w:val="bottom"/>
          </w:tcPr>
          <w:p w14:paraId="5D8E127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0.4391</w:t>
            </w:r>
          </w:p>
        </w:tc>
        <w:tc>
          <w:tcPr>
            <w:tcW w:w="992" w:type="dxa"/>
            <w:noWrap/>
            <w:vAlign w:val="bottom"/>
          </w:tcPr>
          <w:p w14:paraId="4AA8868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3.6708</w:t>
            </w:r>
          </w:p>
        </w:tc>
        <w:tc>
          <w:tcPr>
            <w:tcW w:w="1134" w:type="dxa"/>
            <w:noWrap/>
            <w:vAlign w:val="bottom"/>
          </w:tcPr>
          <w:p w14:paraId="54F3C6A2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12.6400</w:t>
            </w:r>
          </w:p>
        </w:tc>
        <w:tc>
          <w:tcPr>
            <w:tcW w:w="766" w:type="dxa"/>
            <w:noWrap/>
            <w:vAlign w:val="bottom"/>
          </w:tcPr>
          <w:p w14:paraId="6B28E57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6.25 </w:t>
            </w:r>
          </w:p>
        </w:tc>
        <w:tc>
          <w:tcPr>
            <w:tcW w:w="850" w:type="dxa"/>
            <w:noWrap/>
            <w:vAlign w:val="bottom"/>
          </w:tcPr>
          <w:p w14:paraId="320D16FC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2.90 </w:t>
            </w:r>
          </w:p>
        </w:tc>
        <w:tc>
          <w:tcPr>
            <w:tcW w:w="986" w:type="dxa"/>
            <w:noWrap/>
            <w:vAlign w:val="bottom"/>
          </w:tcPr>
          <w:p w14:paraId="3F80A38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40.73 </w:t>
            </w:r>
          </w:p>
        </w:tc>
        <w:tc>
          <w:tcPr>
            <w:tcW w:w="850" w:type="dxa"/>
            <w:noWrap/>
            <w:vAlign w:val="bottom"/>
          </w:tcPr>
          <w:p w14:paraId="0118B36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0.65 </w:t>
            </w:r>
          </w:p>
        </w:tc>
        <w:tc>
          <w:tcPr>
            <w:tcW w:w="656" w:type="dxa"/>
            <w:noWrap/>
            <w:vAlign w:val="bottom"/>
          </w:tcPr>
          <w:p w14:paraId="45107062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0.47 </w:t>
            </w:r>
          </w:p>
        </w:tc>
      </w:tr>
      <w:tr w14:paraId="2BC3EF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6CB72024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海航控股</w:t>
            </w:r>
          </w:p>
        </w:tc>
        <w:tc>
          <w:tcPr>
            <w:tcW w:w="1418" w:type="dxa"/>
            <w:noWrap/>
            <w:vAlign w:val="bottom"/>
          </w:tcPr>
          <w:p w14:paraId="0BB7A08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0.1820</w:t>
            </w:r>
          </w:p>
        </w:tc>
        <w:tc>
          <w:tcPr>
            <w:tcW w:w="992" w:type="dxa"/>
            <w:noWrap/>
            <w:vAlign w:val="bottom"/>
          </w:tcPr>
          <w:p w14:paraId="0D4E305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3.1176</w:t>
            </w:r>
          </w:p>
        </w:tc>
        <w:tc>
          <w:tcPr>
            <w:tcW w:w="1134" w:type="dxa"/>
            <w:noWrap/>
            <w:vAlign w:val="bottom"/>
          </w:tcPr>
          <w:p w14:paraId="0E157CE3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5.9100</w:t>
            </w:r>
          </w:p>
        </w:tc>
        <w:tc>
          <w:tcPr>
            <w:tcW w:w="766" w:type="dxa"/>
            <w:noWrap/>
            <w:vAlign w:val="bottom"/>
          </w:tcPr>
          <w:p w14:paraId="2AEEE9E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5.55 </w:t>
            </w:r>
          </w:p>
        </w:tc>
        <w:tc>
          <w:tcPr>
            <w:tcW w:w="850" w:type="dxa"/>
            <w:noWrap/>
            <w:vAlign w:val="bottom"/>
          </w:tcPr>
          <w:p w14:paraId="171D102C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1.92 </w:t>
            </w:r>
          </w:p>
        </w:tc>
        <w:tc>
          <w:tcPr>
            <w:tcW w:w="986" w:type="dxa"/>
            <w:noWrap/>
            <w:vAlign w:val="bottom"/>
          </w:tcPr>
          <w:p w14:paraId="32C0CA0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376.10 </w:t>
            </w:r>
          </w:p>
        </w:tc>
        <w:tc>
          <w:tcPr>
            <w:tcW w:w="850" w:type="dxa"/>
            <w:noWrap/>
            <w:vAlign w:val="bottom"/>
          </w:tcPr>
          <w:p w14:paraId="34FCE467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0.91 </w:t>
            </w:r>
          </w:p>
        </w:tc>
        <w:tc>
          <w:tcPr>
            <w:tcW w:w="656" w:type="dxa"/>
            <w:noWrap/>
            <w:vAlign w:val="bottom"/>
          </w:tcPr>
          <w:p w14:paraId="2AD7EB3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0.35 </w:t>
            </w:r>
          </w:p>
        </w:tc>
      </w:tr>
      <w:tr w14:paraId="2D1500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3E6E5F01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外运发展</w:t>
            </w:r>
          </w:p>
        </w:tc>
        <w:tc>
          <w:tcPr>
            <w:tcW w:w="1418" w:type="dxa"/>
            <w:noWrap/>
            <w:vAlign w:val="bottom"/>
          </w:tcPr>
          <w:p w14:paraId="3E943A2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1.4942</w:t>
            </w:r>
          </w:p>
        </w:tc>
        <w:tc>
          <w:tcPr>
            <w:tcW w:w="992" w:type="dxa"/>
            <w:noWrap/>
            <w:vAlign w:val="bottom"/>
          </w:tcPr>
          <w:p w14:paraId="76DCA6DF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9.0350</w:t>
            </w:r>
          </w:p>
        </w:tc>
        <w:tc>
          <w:tcPr>
            <w:tcW w:w="1134" w:type="dxa"/>
            <w:noWrap/>
            <w:vAlign w:val="bottom"/>
          </w:tcPr>
          <w:p w14:paraId="0B10C0C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17.1600</w:t>
            </w:r>
          </w:p>
        </w:tc>
        <w:tc>
          <w:tcPr>
            <w:tcW w:w="766" w:type="dxa"/>
            <w:noWrap/>
            <w:vAlign w:val="bottom"/>
          </w:tcPr>
          <w:p w14:paraId="5CF7ACE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21.80 </w:t>
            </w:r>
          </w:p>
        </w:tc>
        <w:tc>
          <w:tcPr>
            <w:tcW w:w="850" w:type="dxa"/>
            <w:noWrap/>
            <w:vAlign w:val="bottom"/>
          </w:tcPr>
          <w:p w14:paraId="33322C91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14.31 </w:t>
            </w:r>
          </w:p>
        </w:tc>
        <w:tc>
          <w:tcPr>
            <w:tcW w:w="986" w:type="dxa"/>
            <w:noWrap/>
            <w:vAlign w:val="bottom"/>
          </w:tcPr>
          <w:p w14:paraId="711ACC6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744.18 </w:t>
            </w:r>
          </w:p>
        </w:tc>
        <w:tc>
          <w:tcPr>
            <w:tcW w:w="850" w:type="dxa"/>
            <w:noWrap/>
            <w:vAlign w:val="bottom"/>
          </w:tcPr>
          <w:p w14:paraId="6DC42AE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7.16 </w:t>
            </w:r>
          </w:p>
        </w:tc>
        <w:tc>
          <w:tcPr>
            <w:tcW w:w="656" w:type="dxa"/>
            <w:noWrap/>
            <w:vAlign w:val="bottom"/>
          </w:tcPr>
          <w:p w14:paraId="246B42A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0.66 </w:t>
            </w:r>
          </w:p>
        </w:tc>
      </w:tr>
      <w:tr w14:paraId="072F777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72698586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厦门空港</w:t>
            </w:r>
          </w:p>
        </w:tc>
        <w:tc>
          <w:tcPr>
            <w:tcW w:w="1418" w:type="dxa"/>
            <w:noWrap/>
            <w:vAlign w:val="bottom"/>
          </w:tcPr>
          <w:p w14:paraId="13D152F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1.3794</w:t>
            </w:r>
          </w:p>
        </w:tc>
        <w:tc>
          <w:tcPr>
            <w:tcW w:w="992" w:type="dxa"/>
            <w:noWrap/>
            <w:vAlign w:val="bottom"/>
          </w:tcPr>
          <w:p w14:paraId="4AE9436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11.4402</w:t>
            </w:r>
          </w:p>
        </w:tc>
        <w:tc>
          <w:tcPr>
            <w:tcW w:w="1134" w:type="dxa"/>
            <w:noWrap/>
            <w:vAlign w:val="bottom"/>
          </w:tcPr>
          <w:p w14:paraId="412143B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12.1600</w:t>
            </w:r>
          </w:p>
        </w:tc>
        <w:tc>
          <w:tcPr>
            <w:tcW w:w="766" w:type="dxa"/>
            <w:noWrap/>
            <w:vAlign w:val="bottom"/>
          </w:tcPr>
          <w:p w14:paraId="2A9C0CE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24.74 </w:t>
            </w:r>
          </w:p>
        </w:tc>
        <w:tc>
          <w:tcPr>
            <w:tcW w:w="850" w:type="dxa"/>
            <w:noWrap/>
            <w:vAlign w:val="bottom"/>
          </w:tcPr>
          <w:p w14:paraId="0355B10C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9.41 </w:t>
            </w:r>
          </w:p>
        </w:tc>
        <w:tc>
          <w:tcPr>
            <w:tcW w:w="986" w:type="dxa"/>
            <w:noWrap/>
            <w:vAlign w:val="bottom"/>
          </w:tcPr>
          <w:p w14:paraId="3FFC661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4215.49 </w:t>
            </w:r>
          </w:p>
        </w:tc>
        <w:tc>
          <w:tcPr>
            <w:tcW w:w="850" w:type="dxa"/>
            <w:noWrap/>
            <w:vAlign w:val="bottom"/>
          </w:tcPr>
          <w:p w14:paraId="776D9DE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0.54 </w:t>
            </w:r>
          </w:p>
        </w:tc>
        <w:tc>
          <w:tcPr>
            <w:tcW w:w="656" w:type="dxa"/>
            <w:noWrap/>
            <w:vAlign w:val="bottom"/>
          </w:tcPr>
          <w:p w14:paraId="759C5DA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0.38 </w:t>
            </w:r>
          </w:p>
        </w:tc>
      </w:tr>
      <w:tr w14:paraId="1D4840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26B5451C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中国国航</w:t>
            </w:r>
          </w:p>
        </w:tc>
        <w:tc>
          <w:tcPr>
            <w:tcW w:w="1418" w:type="dxa"/>
            <w:noWrap/>
            <w:vAlign w:val="bottom"/>
          </w:tcPr>
          <w:p w14:paraId="4D2D845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0.5400</w:t>
            </w:r>
          </w:p>
        </w:tc>
        <w:tc>
          <w:tcPr>
            <w:tcW w:w="992" w:type="dxa"/>
            <w:noWrap/>
            <w:vAlign w:val="bottom"/>
          </w:tcPr>
          <w:p w14:paraId="4BB5E47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6.2700</w:t>
            </w:r>
          </w:p>
        </w:tc>
        <w:tc>
          <w:tcPr>
            <w:tcW w:w="1134" w:type="dxa"/>
            <w:noWrap/>
            <w:vAlign w:val="bottom"/>
          </w:tcPr>
          <w:p w14:paraId="64EC6F7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8.9600</w:t>
            </w:r>
          </w:p>
        </w:tc>
        <w:tc>
          <w:tcPr>
            <w:tcW w:w="766" w:type="dxa"/>
            <w:noWrap/>
            <w:vAlign w:val="bottom"/>
          </w:tcPr>
          <w:p w14:paraId="2F36C09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5.97 </w:t>
            </w:r>
          </w:p>
        </w:tc>
        <w:tc>
          <w:tcPr>
            <w:tcW w:w="850" w:type="dxa"/>
            <w:noWrap/>
            <w:vAlign w:val="bottom"/>
          </w:tcPr>
          <w:p w14:paraId="5F5B2AC7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3.15 </w:t>
            </w:r>
          </w:p>
        </w:tc>
        <w:tc>
          <w:tcPr>
            <w:tcW w:w="986" w:type="dxa"/>
            <w:noWrap/>
            <w:vAlign w:val="bottom"/>
          </w:tcPr>
          <w:p w14:paraId="4E9E506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62.37 </w:t>
            </w:r>
          </w:p>
        </w:tc>
        <w:tc>
          <w:tcPr>
            <w:tcW w:w="850" w:type="dxa"/>
            <w:noWrap/>
            <w:vAlign w:val="bottom"/>
          </w:tcPr>
          <w:p w14:paraId="301A6A8C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0.79 </w:t>
            </w:r>
          </w:p>
        </w:tc>
        <w:tc>
          <w:tcPr>
            <w:tcW w:w="656" w:type="dxa"/>
            <w:noWrap/>
            <w:vAlign w:val="bottom"/>
          </w:tcPr>
          <w:p w14:paraId="33E4085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0.53 </w:t>
            </w:r>
          </w:p>
        </w:tc>
      </w:tr>
      <w:tr w14:paraId="562C37E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04251628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湖南投资</w:t>
            </w:r>
          </w:p>
        </w:tc>
        <w:tc>
          <w:tcPr>
            <w:tcW w:w="1418" w:type="dxa"/>
            <w:noWrap/>
            <w:vAlign w:val="bottom"/>
          </w:tcPr>
          <w:p w14:paraId="1E3411B2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0.2600</w:t>
            </w:r>
          </w:p>
        </w:tc>
        <w:tc>
          <w:tcPr>
            <w:tcW w:w="992" w:type="dxa"/>
            <w:noWrap/>
            <w:vAlign w:val="bottom"/>
          </w:tcPr>
          <w:p w14:paraId="650F999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3.2980</w:t>
            </w:r>
          </w:p>
        </w:tc>
        <w:tc>
          <w:tcPr>
            <w:tcW w:w="1134" w:type="dxa"/>
            <w:noWrap/>
            <w:vAlign w:val="bottom"/>
          </w:tcPr>
          <w:p w14:paraId="0C34FB2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8.1900</w:t>
            </w:r>
          </w:p>
        </w:tc>
        <w:tc>
          <w:tcPr>
            <w:tcW w:w="766" w:type="dxa"/>
            <w:noWrap/>
            <w:vAlign w:val="bottom"/>
          </w:tcPr>
          <w:p w14:paraId="07183DB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13.43 </w:t>
            </w:r>
          </w:p>
        </w:tc>
        <w:tc>
          <w:tcPr>
            <w:tcW w:w="850" w:type="dxa"/>
            <w:noWrap/>
            <w:vAlign w:val="bottom"/>
          </w:tcPr>
          <w:p w14:paraId="1DA5B61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5.85 </w:t>
            </w:r>
          </w:p>
        </w:tc>
        <w:tc>
          <w:tcPr>
            <w:tcW w:w="986" w:type="dxa"/>
            <w:noWrap/>
            <w:vAlign w:val="bottom"/>
          </w:tcPr>
          <w:p w14:paraId="21B2D063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0.98 </w:t>
            </w:r>
          </w:p>
        </w:tc>
        <w:tc>
          <w:tcPr>
            <w:tcW w:w="850" w:type="dxa"/>
            <w:noWrap/>
            <w:vAlign w:val="bottom"/>
          </w:tcPr>
          <w:p w14:paraId="01E9BCC7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3.21 </w:t>
            </w:r>
          </w:p>
        </w:tc>
        <w:tc>
          <w:tcPr>
            <w:tcW w:w="656" w:type="dxa"/>
            <w:noWrap/>
            <w:vAlign w:val="bottom"/>
          </w:tcPr>
          <w:p w14:paraId="6A507A75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0.44 </w:t>
            </w:r>
          </w:p>
        </w:tc>
      </w:tr>
      <w:tr w14:paraId="15E7229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79C2472F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上港集团</w:t>
            </w:r>
          </w:p>
        </w:tc>
        <w:tc>
          <w:tcPr>
            <w:tcW w:w="1418" w:type="dxa"/>
            <w:noWrap/>
            <w:vAlign w:val="bottom"/>
          </w:tcPr>
          <w:p w14:paraId="6358A551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0.4978</w:t>
            </w:r>
          </w:p>
        </w:tc>
        <w:tc>
          <w:tcPr>
            <w:tcW w:w="992" w:type="dxa"/>
            <w:noWrap/>
            <w:vAlign w:val="bottom"/>
          </w:tcPr>
          <w:p w14:paraId="09A4597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2.9984</w:t>
            </w:r>
          </w:p>
        </w:tc>
        <w:tc>
          <w:tcPr>
            <w:tcW w:w="1134" w:type="dxa"/>
            <w:noWrap/>
            <w:vAlign w:val="bottom"/>
          </w:tcPr>
          <w:p w14:paraId="48C9E2C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17.9180</w:t>
            </w:r>
          </w:p>
        </w:tc>
        <w:tc>
          <w:tcPr>
            <w:tcW w:w="766" w:type="dxa"/>
            <w:noWrap/>
            <w:vAlign w:val="bottom"/>
          </w:tcPr>
          <w:p w14:paraId="302C89A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30.83 </w:t>
            </w:r>
          </w:p>
        </w:tc>
        <w:tc>
          <w:tcPr>
            <w:tcW w:w="850" w:type="dxa"/>
            <w:noWrap/>
            <w:vAlign w:val="bottom"/>
          </w:tcPr>
          <w:p w14:paraId="4D4BB7D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8.94 </w:t>
            </w:r>
          </w:p>
        </w:tc>
        <w:tc>
          <w:tcPr>
            <w:tcW w:w="986" w:type="dxa"/>
            <w:noWrap/>
            <w:vAlign w:val="bottom"/>
          </w:tcPr>
          <w:p w14:paraId="746613E3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1.62 </w:t>
            </w:r>
          </w:p>
        </w:tc>
        <w:tc>
          <w:tcPr>
            <w:tcW w:w="850" w:type="dxa"/>
            <w:noWrap/>
            <w:vAlign w:val="bottom"/>
          </w:tcPr>
          <w:p w14:paraId="401899F2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1.11 </w:t>
            </w:r>
          </w:p>
        </w:tc>
        <w:tc>
          <w:tcPr>
            <w:tcW w:w="656" w:type="dxa"/>
            <w:noWrap/>
            <w:vAlign w:val="bottom"/>
          </w:tcPr>
          <w:p w14:paraId="79C2BCE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0.29 </w:t>
            </w:r>
          </w:p>
        </w:tc>
      </w:tr>
      <w:tr w14:paraId="27A79C8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1BA67774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现代投资</w:t>
            </w:r>
          </w:p>
        </w:tc>
        <w:tc>
          <w:tcPr>
            <w:tcW w:w="1418" w:type="dxa"/>
            <w:noWrap/>
            <w:vAlign w:val="bottom"/>
          </w:tcPr>
          <w:p w14:paraId="75F3BE2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0.5700</w:t>
            </w:r>
          </w:p>
        </w:tc>
        <w:tc>
          <w:tcPr>
            <w:tcW w:w="992" w:type="dxa"/>
            <w:noWrap/>
            <w:vAlign w:val="bottom"/>
          </w:tcPr>
          <w:p w14:paraId="2369DF6C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5.6221</w:t>
            </w:r>
          </w:p>
        </w:tc>
        <w:tc>
          <w:tcPr>
            <w:tcW w:w="1134" w:type="dxa"/>
            <w:noWrap/>
            <w:vAlign w:val="bottom"/>
          </w:tcPr>
          <w:p w14:paraId="2E4DEAA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10.5600</w:t>
            </w:r>
          </w:p>
        </w:tc>
        <w:tc>
          <w:tcPr>
            <w:tcW w:w="766" w:type="dxa"/>
            <w:noWrap/>
            <w:vAlign w:val="bottom"/>
          </w:tcPr>
          <w:p w14:paraId="419ED4E1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8.17 </w:t>
            </w:r>
          </w:p>
        </w:tc>
        <w:tc>
          <w:tcPr>
            <w:tcW w:w="850" w:type="dxa"/>
            <w:noWrap/>
            <w:vAlign w:val="bottom"/>
          </w:tcPr>
          <w:p w14:paraId="19EA6C3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3.84 </w:t>
            </w:r>
          </w:p>
        </w:tc>
        <w:tc>
          <w:tcPr>
            <w:tcW w:w="986" w:type="dxa"/>
            <w:noWrap/>
            <w:vAlign w:val="bottom"/>
          </w:tcPr>
          <w:p w14:paraId="7C6A5277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10.83 </w:t>
            </w:r>
          </w:p>
        </w:tc>
        <w:tc>
          <w:tcPr>
            <w:tcW w:w="850" w:type="dxa"/>
            <w:noWrap/>
            <w:vAlign w:val="bottom"/>
          </w:tcPr>
          <w:p w14:paraId="40A7884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4.39 </w:t>
            </w:r>
          </w:p>
        </w:tc>
        <w:tc>
          <w:tcPr>
            <w:tcW w:w="656" w:type="dxa"/>
            <w:noWrap/>
            <w:vAlign w:val="bottom"/>
          </w:tcPr>
          <w:p w14:paraId="30414833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0.47 </w:t>
            </w:r>
          </w:p>
        </w:tc>
      </w:tr>
      <w:tr w14:paraId="549FAC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447F2CA9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富临运业</w:t>
            </w:r>
          </w:p>
        </w:tc>
        <w:tc>
          <w:tcPr>
            <w:tcW w:w="1418" w:type="dxa"/>
            <w:noWrap/>
            <w:vAlign w:val="bottom"/>
          </w:tcPr>
          <w:p w14:paraId="260633B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0.3292</w:t>
            </w:r>
          </w:p>
        </w:tc>
        <w:tc>
          <w:tcPr>
            <w:tcW w:w="992" w:type="dxa"/>
            <w:noWrap/>
            <w:vAlign w:val="bottom"/>
          </w:tcPr>
          <w:p w14:paraId="36B877F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3.4755</w:t>
            </w:r>
          </w:p>
        </w:tc>
        <w:tc>
          <w:tcPr>
            <w:tcW w:w="1134" w:type="dxa"/>
            <w:noWrap/>
            <w:vAlign w:val="bottom"/>
          </w:tcPr>
          <w:p w14:paraId="1FE6892F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9.7900</w:t>
            </w:r>
          </w:p>
        </w:tc>
        <w:tc>
          <w:tcPr>
            <w:tcW w:w="766" w:type="dxa"/>
            <w:noWrap/>
            <w:vAlign w:val="bottom"/>
          </w:tcPr>
          <w:p w14:paraId="64074C2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9.60 </w:t>
            </w:r>
          </w:p>
        </w:tc>
        <w:tc>
          <w:tcPr>
            <w:tcW w:w="850" w:type="dxa"/>
            <w:noWrap/>
            <w:vAlign w:val="bottom"/>
          </w:tcPr>
          <w:p w14:paraId="22A8FAC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3.67 </w:t>
            </w:r>
          </w:p>
        </w:tc>
        <w:tc>
          <w:tcPr>
            <w:tcW w:w="986" w:type="dxa"/>
            <w:noWrap/>
            <w:vAlign w:val="bottom"/>
          </w:tcPr>
          <w:p w14:paraId="788AA473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240.52 </w:t>
            </w:r>
          </w:p>
        </w:tc>
        <w:tc>
          <w:tcPr>
            <w:tcW w:w="850" w:type="dxa"/>
            <w:noWrap/>
            <w:vAlign w:val="bottom"/>
          </w:tcPr>
          <w:p w14:paraId="17461EA3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1.33 </w:t>
            </w:r>
          </w:p>
        </w:tc>
        <w:tc>
          <w:tcPr>
            <w:tcW w:w="656" w:type="dxa"/>
            <w:noWrap/>
            <w:vAlign w:val="bottom"/>
          </w:tcPr>
          <w:p w14:paraId="7F6C6932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0.38 </w:t>
            </w:r>
          </w:p>
        </w:tc>
      </w:tr>
      <w:tr w14:paraId="1892298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645B73A8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宜昌交运</w:t>
            </w:r>
          </w:p>
        </w:tc>
        <w:tc>
          <w:tcPr>
            <w:tcW w:w="1418" w:type="dxa"/>
            <w:noWrap/>
            <w:vAlign w:val="bottom"/>
          </w:tcPr>
          <w:p w14:paraId="44FBCE2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0.7570</w:t>
            </w:r>
          </w:p>
        </w:tc>
        <w:tc>
          <w:tcPr>
            <w:tcW w:w="992" w:type="dxa"/>
            <w:noWrap/>
            <w:vAlign w:val="bottom"/>
          </w:tcPr>
          <w:p w14:paraId="70A5503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10.8290</w:t>
            </w:r>
          </w:p>
        </w:tc>
        <w:tc>
          <w:tcPr>
            <w:tcW w:w="1134" w:type="dxa"/>
            <w:noWrap/>
            <w:vAlign w:val="bottom"/>
          </w:tcPr>
          <w:p w14:paraId="788EB2A9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9.0700</w:t>
            </w:r>
          </w:p>
        </w:tc>
        <w:tc>
          <w:tcPr>
            <w:tcW w:w="766" w:type="dxa"/>
            <w:noWrap/>
            <w:vAlign w:val="bottom"/>
          </w:tcPr>
          <w:p w14:paraId="7A6FAD21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5.44 </w:t>
            </w:r>
          </w:p>
        </w:tc>
        <w:tc>
          <w:tcPr>
            <w:tcW w:w="850" w:type="dxa"/>
            <w:noWrap/>
            <w:vAlign w:val="bottom"/>
          </w:tcPr>
          <w:p w14:paraId="290948EF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3.85 </w:t>
            </w:r>
          </w:p>
        </w:tc>
        <w:tc>
          <w:tcPr>
            <w:tcW w:w="986" w:type="dxa"/>
            <w:noWrap/>
            <w:vAlign w:val="bottom"/>
          </w:tcPr>
          <w:p w14:paraId="6985B15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10.11 </w:t>
            </w:r>
          </w:p>
        </w:tc>
        <w:tc>
          <w:tcPr>
            <w:tcW w:w="850" w:type="dxa"/>
            <w:noWrap/>
            <w:vAlign w:val="bottom"/>
          </w:tcPr>
          <w:p w14:paraId="5F893C29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3.29 </w:t>
            </w:r>
          </w:p>
        </w:tc>
        <w:tc>
          <w:tcPr>
            <w:tcW w:w="656" w:type="dxa"/>
            <w:noWrap/>
            <w:vAlign w:val="bottom"/>
          </w:tcPr>
          <w:p w14:paraId="66D9585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0.71 </w:t>
            </w:r>
          </w:p>
        </w:tc>
      </w:tr>
      <w:tr w14:paraId="259B209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58FD2556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中远海能</w:t>
            </w:r>
          </w:p>
        </w:tc>
        <w:tc>
          <w:tcPr>
            <w:tcW w:w="1418" w:type="dxa"/>
            <w:noWrap/>
            <w:vAlign w:val="bottom"/>
          </w:tcPr>
          <w:p w14:paraId="3298F23F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0.4381</w:t>
            </w:r>
          </w:p>
        </w:tc>
        <w:tc>
          <w:tcPr>
            <w:tcW w:w="992" w:type="dxa"/>
            <w:noWrap/>
            <w:vAlign w:val="bottom"/>
          </w:tcPr>
          <w:p w14:paraId="6561F087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6.9245</w:t>
            </w:r>
          </w:p>
        </w:tc>
        <w:tc>
          <w:tcPr>
            <w:tcW w:w="1134" w:type="dxa"/>
            <w:noWrap/>
            <w:vAlign w:val="bottom"/>
          </w:tcPr>
          <w:p w14:paraId="34D927CF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6.3844</w:t>
            </w:r>
          </w:p>
        </w:tc>
        <w:tc>
          <w:tcPr>
            <w:tcW w:w="766" w:type="dxa"/>
            <w:noWrap/>
            <w:vAlign w:val="bottom"/>
          </w:tcPr>
          <w:p w14:paraId="0707C7C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18.10 </w:t>
            </w:r>
          </w:p>
        </w:tc>
        <w:tc>
          <w:tcPr>
            <w:tcW w:w="850" w:type="dxa"/>
            <w:noWrap/>
            <w:vAlign w:val="bottom"/>
          </w:tcPr>
          <w:p w14:paraId="51151221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2.98 </w:t>
            </w:r>
          </w:p>
        </w:tc>
        <w:tc>
          <w:tcPr>
            <w:tcW w:w="986" w:type="dxa"/>
            <w:noWrap/>
            <w:vAlign w:val="bottom"/>
          </w:tcPr>
          <w:p w14:paraId="483DD1F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13.55 </w:t>
            </w:r>
          </w:p>
        </w:tc>
        <w:tc>
          <w:tcPr>
            <w:tcW w:w="850" w:type="dxa"/>
            <w:noWrap/>
            <w:vAlign w:val="bottom"/>
          </w:tcPr>
          <w:p w14:paraId="38D53D15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0.26 </w:t>
            </w:r>
          </w:p>
        </w:tc>
        <w:tc>
          <w:tcPr>
            <w:tcW w:w="656" w:type="dxa"/>
            <w:noWrap/>
            <w:vAlign w:val="bottom"/>
          </w:tcPr>
          <w:p w14:paraId="34DC89A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0.16 </w:t>
            </w:r>
          </w:p>
        </w:tc>
      </w:tr>
      <w:tr w14:paraId="58416D2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2521C191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皖通高速</w:t>
            </w:r>
          </w:p>
        </w:tc>
        <w:tc>
          <w:tcPr>
            <w:tcW w:w="1418" w:type="dxa"/>
            <w:noWrap/>
            <w:vAlign w:val="bottom"/>
          </w:tcPr>
          <w:p w14:paraId="5DF1D81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0.6580</w:t>
            </w:r>
          </w:p>
        </w:tc>
        <w:tc>
          <w:tcPr>
            <w:tcW w:w="992" w:type="dxa"/>
            <w:noWrap/>
            <w:vAlign w:val="bottom"/>
          </w:tcPr>
          <w:p w14:paraId="31FF4BF5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5.6548</w:t>
            </w:r>
          </w:p>
        </w:tc>
        <w:tc>
          <w:tcPr>
            <w:tcW w:w="1134" w:type="dxa"/>
            <w:noWrap/>
            <w:vAlign w:val="bottom"/>
          </w:tcPr>
          <w:p w14:paraId="62B1EC5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12.1200</w:t>
            </w:r>
          </w:p>
        </w:tc>
        <w:tc>
          <w:tcPr>
            <w:tcW w:w="766" w:type="dxa"/>
            <w:noWrap/>
            <w:vAlign w:val="bottom"/>
          </w:tcPr>
          <w:p w14:paraId="51B900B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38.14 </w:t>
            </w:r>
          </w:p>
        </w:tc>
        <w:tc>
          <w:tcPr>
            <w:tcW w:w="850" w:type="dxa"/>
            <w:noWrap/>
            <w:vAlign w:val="bottom"/>
          </w:tcPr>
          <w:p w14:paraId="1A1DAEA3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8.00 </w:t>
            </w:r>
          </w:p>
        </w:tc>
        <w:tc>
          <w:tcPr>
            <w:tcW w:w="986" w:type="dxa"/>
            <w:noWrap/>
            <w:vAlign w:val="bottom"/>
          </w:tcPr>
          <w:p w14:paraId="569936C3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186.79 </w:t>
            </w:r>
          </w:p>
        </w:tc>
        <w:tc>
          <w:tcPr>
            <w:tcW w:w="850" w:type="dxa"/>
            <w:noWrap/>
            <w:vAlign w:val="bottom"/>
          </w:tcPr>
          <w:p w14:paraId="2B2C6A1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3.13 </w:t>
            </w:r>
          </w:p>
        </w:tc>
        <w:tc>
          <w:tcPr>
            <w:tcW w:w="656" w:type="dxa"/>
            <w:noWrap/>
            <w:vAlign w:val="bottom"/>
          </w:tcPr>
          <w:p w14:paraId="37A7FCE7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0.21 </w:t>
            </w:r>
          </w:p>
        </w:tc>
      </w:tr>
      <w:tr w14:paraId="6290C52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677EEEB8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中原高速</w:t>
            </w:r>
          </w:p>
        </w:tc>
        <w:tc>
          <w:tcPr>
            <w:tcW w:w="1418" w:type="dxa"/>
            <w:noWrap/>
            <w:vAlign w:val="bottom"/>
          </w:tcPr>
          <w:p w14:paraId="39221AFC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0.4016</w:t>
            </w:r>
          </w:p>
        </w:tc>
        <w:tc>
          <w:tcPr>
            <w:tcW w:w="992" w:type="dxa"/>
            <w:noWrap/>
            <w:vAlign w:val="bottom"/>
          </w:tcPr>
          <w:p w14:paraId="1474578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4.4024</w:t>
            </w:r>
          </w:p>
        </w:tc>
        <w:tc>
          <w:tcPr>
            <w:tcW w:w="1134" w:type="dxa"/>
            <w:noWrap/>
            <w:vAlign w:val="bottom"/>
          </w:tcPr>
          <w:p w14:paraId="210E5D9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9.6900</w:t>
            </w:r>
          </w:p>
        </w:tc>
        <w:tc>
          <w:tcPr>
            <w:tcW w:w="766" w:type="dxa"/>
            <w:noWrap/>
            <w:vAlign w:val="bottom"/>
          </w:tcPr>
          <w:p w14:paraId="6D3B5E51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20.06 </w:t>
            </w:r>
          </w:p>
        </w:tc>
        <w:tc>
          <w:tcPr>
            <w:tcW w:w="850" w:type="dxa"/>
            <w:noWrap/>
            <w:vAlign w:val="bottom"/>
          </w:tcPr>
          <w:p w14:paraId="61FCB1C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2.38 </w:t>
            </w:r>
          </w:p>
        </w:tc>
        <w:tc>
          <w:tcPr>
            <w:tcW w:w="986" w:type="dxa"/>
            <w:noWrap/>
            <w:vAlign w:val="bottom"/>
          </w:tcPr>
          <w:p w14:paraId="710DF352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2.39 </w:t>
            </w:r>
          </w:p>
        </w:tc>
        <w:tc>
          <w:tcPr>
            <w:tcW w:w="850" w:type="dxa"/>
            <w:noWrap/>
            <w:vAlign w:val="bottom"/>
          </w:tcPr>
          <w:p w14:paraId="3A7FE11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0.32 </w:t>
            </w:r>
          </w:p>
        </w:tc>
        <w:tc>
          <w:tcPr>
            <w:tcW w:w="656" w:type="dxa"/>
            <w:noWrap/>
            <w:vAlign w:val="bottom"/>
          </w:tcPr>
          <w:p w14:paraId="4F8A2475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0.12 </w:t>
            </w:r>
          </w:p>
        </w:tc>
      </w:tr>
      <w:tr w14:paraId="2BC559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5BEBE54F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福建高速</w:t>
            </w:r>
          </w:p>
        </w:tc>
        <w:tc>
          <w:tcPr>
            <w:tcW w:w="1418" w:type="dxa"/>
            <w:noWrap/>
            <w:vAlign w:val="bottom"/>
          </w:tcPr>
          <w:p w14:paraId="0186C445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0.2391</w:t>
            </w:r>
          </w:p>
        </w:tc>
        <w:tc>
          <w:tcPr>
            <w:tcW w:w="992" w:type="dxa"/>
            <w:noWrap/>
            <w:vAlign w:val="bottom"/>
          </w:tcPr>
          <w:p w14:paraId="5E8A392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3.1669</w:t>
            </w:r>
          </w:p>
        </w:tc>
        <w:tc>
          <w:tcPr>
            <w:tcW w:w="1134" w:type="dxa"/>
            <w:noWrap/>
            <w:vAlign w:val="bottom"/>
          </w:tcPr>
          <w:p w14:paraId="6566563C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7.6600</w:t>
            </w:r>
          </w:p>
        </w:tc>
        <w:tc>
          <w:tcPr>
            <w:tcW w:w="766" w:type="dxa"/>
            <w:noWrap/>
            <w:vAlign w:val="bottom"/>
          </w:tcPr>
          <w:p w14:paraId="77A810A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26.52 </w:t>
            </w:r>
          </w:p>
        </w:tc>
        <w:tc>
          <w:tcPr>
            <w:tcW w:w="850" w:type="dxa"/>
            <w:noWrap/>
            <w:vAlign w:val="bottom"/>
          </w:tcPr>
          <w:p w14:paraId="4567E609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3.69 </w:t>
            </w:r>
          </w:p>
        </w:tc>
        <w:tc>
          <w:tcPr>
            <w:tcW w:w="986" w:type="dxa"/>
            <w:noWrap/>
            <w:vAlign w:val="bottom"/>
          </w:tcPr>
          <w:p w14:paraId="16AD1B5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105.39 </w:t>
            </w:r>
          </w:p>
        </w:tc>
        <w:tc>
          <w:tcPr>
            <w:tcW w:w="850" w:type="dxa"/>
            <w:noWrap/>
            <w:vAlign w:val="bottom"/>
          </w:tcPr>
          <w:p w14:paraId="4409536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0.16 </w:t>
            </w:r>
          </w:p>
        </w:tc>
        <w:tc>
          <w:tcPr>
            <w:tcW w:w="656" w:type="dxa"/>
            <w:noWrap/>
            <w:vAlign w:val="bottom"/>
          </w:tcPr>
          <w:p w14:paraId="28535466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0.14 </w:t>
            </w:r>
          </w:p>
        </w:tc>
      </w:tr>
      <w:tr w14:paraId="0DB127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0C9D93C9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长江投资</w:t>
            </w:r>
          </w:p>
        </w:tc>
        <w:tc>
          <w:tcPr>
            <w:tcW w:w="1418" w:type="dxa"/>
            <w:noWrap/>
            <w:vAlign w:val="bottom"/>
          </w:tcPr>
          <w:p w14:paraId="55565B55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-0.3000</w:t>
            </w:r>
          </w:p>
        </w:tc>
        <w:tc>
          <w:tcPr>
            <w:tcW w:w="992" w:type="dxa"/>
            <w:noWrap/>
            <w:vAlign w:val="bottom"/>
          </w:tcPr>
          <w:p w14:paraId="7746B017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2.3592</w:t>
            </w:r>
          </w:p>
        </w:tc>
        <w:tc>
          <w:tcPr>
            <w:tcW w:w="1134" w:type="dxa"/>
            <w:noWrap/>
            <w:vAlign w:val="bottom"/>
          </w:tcPr>
          <w:p w14:paraId="3D385E5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-11.1800</w:t>
            </w:r>
          </w:p>
        </w:tc>
        <w:tc>
          <w:tcPr>
            <w:tcW w:w="766" w:type="dxa"/>
            <w:noWrap/>
            <w:vAlign w:val="bottom"/>
          </w:tcPr>
          <w:p w14:paraId="4758ADE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-3.30 </w:t>
            </w:r>
          </w:p>
        </w:tc>
        <w:tc>
          <w:tcPr>
            <w:tcW w:w="850" w:type="dxa"/>
            <w:noWrap/>
            <w:vAlign w:val="bottom"/>
          </w:tcPr>
          <w:p w14:paraId="67178C2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-3.80 </w:t>
            </w:r>
          </w:p>
        </w:tc>
        <w:tc>
          <w:tcPr>
            <w:tcW w:w="986" w:type="dxa"/>
            <w:noWrap/>
            <w:vAlign w:val="bottom"/>
          </w:tcPr>
          <w:p w14:paraId="00340EA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11.69 </w:t>
            </w:r>
          </w:p>
        </w:tc>
        <w:tc>
          <w:tcPr>
            <w:tcW w:w="850" w:type="dxa"/>
            <w:noWrap/>
            <w:vAlign w:val="bottom"/>
          </w:tcPr>
          <w:p w14:paraId="2F0540E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7.87 </w:t>
            </w:r>
          </w:p>
        </w:tc>
        <w:tc>
          <w:tcPr>
            <w:tcW w:w="656" w:type="dxa"/>
            <w:noWrap/>
            <w:vAlign w:val="bottom"/>
          </w:tcPr>
          <w:p w14:paraId="30AE9A11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1.15 </w:t>
            </w:r>
          </w:p>
        </w:tc>
      </w:tr>
      <w:tr w14:paraId="32E3B7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07A64ECE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山东高速</w:t>
            </w:r>
          </w:p>
        </w:tc>
        <w:tc>
          <w:tcPr>
            <w:tcW w:w="1418" w:type="dxa"/>
            <w:noWrap/>
            <w:vAlign w:val="bottom"/>
          </w:tcPr>
          <w:p w14:paraId="339DCBB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0.5500</w:t>
            </w:r>
          </w:p>
        </w:tc>
        <w:tc>
          <w:tcPr>
            <w:tcW w:w="992" w:type="dxa"/>
            <w:noWrap/>
            <w:vAlign w:val="bottom"/>
          </w:tcPr>
          <w:p w14:paraId="62C58995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5.5305</w:t>
            </w:r>
          </w:p>
        </w:tc>
        <w:tc>
          <w:tcPr>
            <w:tcW w:w="1134" w:type="dxa"/>
            <w:noWrap/>
            <w:vAlign w:val="bottom"/>
          </w:tcPr>
          <w:p w14:paraId="2F90DDC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10.2900</w:t>
            </w:r>
          </w:p>
        </w:tc>
        <w:tc>
          <w:tcPr>
            <w:tcW w:w="766" w:type="dxa"/>
            <w:noWrap/>
            <w:vAlign w:val="bottom"/>
          </w:tcPr>
          <w:p w14:paraId="1607BA1C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35.83 </w:t>
            </w:r>
          </w:p>
        </w:tc>
        <w:tc>
          <w:tcPr>
            <w:tcW w:w="850" w:type="dxa"/>
            <w:noWrap/>
            <w:vAlign w:val="bottom"/>
          </w:tcPr>
          <w:p w14:paraId="5C4A9C5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5.49 </w:t>
            </w:r>
          </w:p>
        </w:tc>
        <w:tc>
          <w:tcPr>
            <w:tcW w:w="986" w:type="dxa"/>
            <w:noWrap/>
            <w:vAlign w:val="bottom"/>
          </w:tcPr>
          <w:p w14:paraId="7A1FE723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0.78 </w:t>
            </w:r>
          </w:p>
        </w:tc>
        <w:tc>
          <w:tcPr>
            <w:tcW w:w="850" w:type="dxa"/>
            <w:noWrap/>
            <w:vAlign w:val="bottom"/>
          </w:tcPr>
          <w:p w14:paraId="0117E39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1.14 </w:t>
            </w:r>
          </w:p>
        </w:tc>
        <w:tc>
          <w:tcPr>
            <w:tcW w:w="656" w:type="dxa"/>
            <w:noWrap/>
            <w:vAlign w:val="bottom"/>
          </w:tcPr>
          <w:p w14:paraId="2DB1031E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0.15 </w:t>
            </w:r>
          </w:p>
        </w:tc>
      </w:tr>
      <w:tr w14:paraId="051AB9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6A4BAB26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五洲交通</w:t>
            </w:r>
          </w:p>
        </w:tc>
        <w:tc>
          <w:tcPr>
            <w:tcW w:w="1418" w:type="dxa"/>
            <w:noWrap/>
            <w:vAlign w:val="bottom"/>
          </w:tcPr>
          <w:p w14:paraId="6711A9E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0.4400</w:t>
            </w:r>
          </w:p>
        </w:tc>
        <w:tc>
          <w:tcPr>
            <w:tcW w:w="992" w:type="dxa"/>
            <w:noWrap/>
            <w:vAlign w:val="bottom"/>
          </w:tcPr>
          <w:p w14:paraId="0B66B74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3.9251</w:t>
            </w:r>
          </w:p>
        </w:tc>
        <w:tc>
          <w:tcPr>
            <w:tcW w:w="1134" w:type="dxa"/>
            <w:noWrap/>
            <w:vAlign w:val="bottom"/>
          </w:tcPr>
          <w:p w14:paraId="5F4DAE6F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11.5700</w:t>
            </w:r>
          </w:p>
        </w:tc>
        <w:tc>
          <w:tcPr>
            <w:tcW w:w="766" w:type="dxa"/>
            <w:noWrap/>
            <w:vAlign w:val="bottom"/>
          </w:tcPr>
          <w:p w14:paraId="0FCE666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20.52 </w:t>
            </w:r>
          </w:p>
        </w:tc>
        <w:tc>
          <w:tcPr>
            <w:tcW w:w="850" w:type="dxa"/>
            <w:noWrap/>
            <w:vAlign w:val="bottom"/>
          </w:tcPr>
          <w:p w14:paraId="24AF2281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3.33 </w:t>
            </w:r>
          </w:p>
        </w:tc>
        <w:tc>
          <w:tcPr>
            <w:tcW w:w="986" w:type="dxa"/>
            <w:noWrap/>
            <w:vAlign w:val="bottom"/>
          </w:tcPr>
          <w:p w14:paraId="2E33A746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0.36 </w:t>
            </w:r>
          </w:p>
        </w:tc>
        <w:tc>
          <w:tcPr>
            <w:tcW w:w="850" w:type="dxa"/>
            <w:noWrap/>
            <w:vAlign w:val="bottom"/>
          </w:tcPr>
          <w:p w14:paraId="72F72CFF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0.28 </w:t>
            </w:r>
          </w:p>
        </w:tc>
        <w:tc>
          <w:tcPr>
            <w:tcW w:w="656" w:type="dxa"/>
            <w:noWrap/>
            <w:vAlign w:val="bottom"/>
          </w:tcPr>
          <w:p w14:paraId="64D38F2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0.16 </w:t>
            </w:r>
          </w:p>
        </w:tc>
      </w:tr>
      <w:tr w14:paraId="414A5D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3E2905F6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宁沪高速</w:t>
            </w:r>
          </w:p>
        </w:tc>
        <w:tc>
          <w:tcPr>
            <w:tcW w:w="1418" w:type="dxa"/>
            <w:noWrap/>
            <w:vAlign w:val="bottom"/>
          </w:tcPr>
          <w:p w14:paraId="57D70F2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0.7122</w:t>
            </w:r>
          </w:p>
        </w:tc>
        <w:tc>
          <w:tcPr>
            <w:tcW w:w="992" w:type="dxa"/>
            <w:noWrap/>
            <w:vAlign w:val="bottom"/>
          </w:tcPr>
          <w:p w14:paraId="1CD08387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4.6688</w:t>
            </w:r>
          </w:p>
        </w:tc>
        <w:tc>
          <w:tcPr>
            <w:tcW w:w="1134" w:type="dxa"/>
            <w:noWrap/>
            <w:vAlign w:val="bottom"/>
          </w:tcPr>
          <w:p w14:paraId="73FEEB89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16.0600</w:t>
            </w:r>
          </w:p>
        </w:tc>
        <w:tc>
          <w:tcPr>
            <w:tcW w:w="766" w:type="dxa"/>
            <w:noWrap/>
            <w:vAlign w:val="bottom"/>
          </w:tcPr>
          <w:p w14:paraId="57E02359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37.94 </w:t>
            </w:r>
          </w:p>
        </w:tc>
        <w:tc>
          <w:tcPr>
            <w:tcW w:w="850" w:type="dxa"/>
            <w:noWrap/>
            <w:vAlign w:val="bottom"/>
          </w:tcPr>
          <w:p w14:paraId="2059689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9.11 </w:t>
            </w:r>
          </w:p>
        </w:tc>
        <w:tc>
          <w:tcPr>
            <w:tcW w:w="986" w:type="dxa"/>
            <w:noWrap/>
            <w:vAlign w:val="bottom"/>
          </w:tcPr>
          <w:p w14:paraId="441709A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1.41 </w:t>
            </w:r>
          </w:p>
        </w:tc>
        <w:tc>
          <w:tcPr>
            <w:tcW w:w="850" w:type="dxa"/>
            <w:noWrap/>
            <w:vAlign w:val="bottom"/>
          </w:tcPr>
          <w:p w14:paraId="20CA8695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5.44 </w:t>
            </w:r>
          </w:p>
        </w:tc>
        <w:tc>
          <w:tcPr>
            <w:tcW w:w="656" w:type="dxa"/>
            <w:noWrap/>
            <w:vAlign w:val="bottom"/>
          </w:tcPr>
          <w:p w14:paraId="1DE6914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0.24 </w:t>
            </w:r>
          </w:p>
        </w:tc>
      </w:tr>
      <w:tr w14:paraId="1F81DED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77FF07F9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锦江投资</w:t>
            </w:r>
          </w:p>
        </w:tc>
        <w:tc>
          <w:tcPr>
            <w:tcW w:w="1418" w:type="dxa"/>
            <w:noWrap/>
            <w:vAlign w:val="bottom"/>
          </w:tcPr>
          <w:p w14:paraId="058F057F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0.4490</w:t>
            </w:r>
          </w:p>
        </w:tc>
        <w:tc>
          <w:tcPr>
            <w:tcW w:w="992" w:type="dxa"/>
            <w:noWrap/>
            <w:vAlign w:val="bottom"/>
          </w:tcPr>
          <w:p w14:paraId="28157DF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6.0935</w:t>
            </w:r>
          </w:p>
        </w:tc>
        <w:tc>
          <w:tcPr>
            <w:tcW w:w="1134" w:type="dxa"/>
            <w:noWrap/>
            <w:vAlign w:val="bottom"/>
          </w:tcPr>
          <w:p w14:paraId="087831A7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7.4800</w:t>
            </w:r>
          </w:p>
        </w:tc>
        <w:tc>
          <w:tcPr>
            <w:tcW w:w="766" w:type="dxa"/>
            <w:noWrap/>
            <w:vAlign w:val="bottom"/>
          </w:tcPr>
          <w:p w14:paraId="1C11324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10.45 </w:t>
            </w:r>
          </w:p>
        </w:tc>
        <w:tc>
          <w:tcPr>
            <w:tcW w:w="850" w:type="dxa"/>
            <w:noWrap/>
            <w:vAlign w:val="bottom"/>
          </w:tcPr>
          <w:p w14:paraId="4503B01B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5.49 </w:t>
            </w:r>
          </w:p>
        </w:tc>
        <w:tc>
          <w:tcPr>
            <w:tcW w:w="986" w:type="dxa"/>
            <w:noWrap/>
            <w:vAlign w:val="bottom"/>
          </w:tcPr>
          <w:p w14:paraId="7F6E2E2F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20.51 </w:t>
            </w:r>
          </w:p>
        </w:tc>
        <w:tc>
          <w:tcPr>
            <w:tcW w:w="850" w:type="dxa"/>
            <w:noWrap/>
            <w:vAlign w:val="bottom"/>
          </w:tcPr>
          <w:p w14:paraId="5A180CF0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2.21 </w:t>
            </w:r>
          </w:p>
        </w:tc>
        <w:tc>
          <w:tcPr>
            <w:tcW w:w="656" w:type="dxa"/>
            <w:noWrap/>
            <w:vAlign w:val="bottom"/>
          </w:tcPr>
          <w:p w14:paraId="43DE466D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0.53 </w:t>
            </w:r>
          </w:p>
        </w:tc>
      </w:tr>
      <w:tr w14:paraId="28906D2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701" w:type="dxa"/>
            <w:noWrap/>
            <w:vAlign w:val="bottom"/>
          </w:tcPr>
          <w:p w14:paraId="5AD6733F">
            <w:pPr>
              <w:widowControl/>
              <w:suppressAutoHyphens w:val="0"/>
              <w:jc w:val="lef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交运股份</w:t>
            </w:r>
          </w:p>
        </w:tc>
        <w:tc>
          <w:tcPr>
            <w:tcW w:w="1418" w:type="dxa"/>
            <w:noWrap/>
            <w:vAlign w:val="bottom"/>
          </w:tcPr>
          <w:p w14:paraId="31FE5A91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0.4300</w:t>
            </w:r>
          </w:p>
        </w:tc>
        <w:tc>
          <w:tcPr>
            <w:tcW w:w="992" w:type="dxa"/>
            <w:noWrap/>
            <w:vAlign w:val="bottom"/>
          </w:tcPr>
          <w:p w14:paraId="3F78A931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5.4728</w:t>
            </w:r>
          </w:p>
        </w:tc>
        <w:tc>
          <w:tcPr>
            <w:tcW w:w="1134" w:type="dxa"/>
            <w:noWrap/>
            <w:vAlign w:val="bottom"/>
          </w:tcPr>
          <w:p w14:paraId="280C3F16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8.1300</w:t>
            </w:r>
          </w:p>
        </w:tc>
        <w:tc>
          <w:tcPr>
            <w:tcW w:w="766" w:type="dxa"/>
            <w:noWrap/>
            <w:vAlign w:val="bottom"/>
          </w:tcPr>
          <w:p w14:paraId="33A733EC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4.79 </w:t>
            </w:r>
          </w:p>
        </w:tc>
        <w:tc>
          <w:tcPr>
            <w:tcW w:w="850" w:type="dxa"/>
            <w:noWrap/>
            <w:vAlign w:val="bottom"/>
          </w:tcPr>
          <w:p w14:paraId="4E07CC94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4.96 </w:t>
            </w:r>
          </w:p>
        </w:tc>
        <w:tc>
          <w:tcPr>
            <w:tcW w:w="986" w:type="dxa"/>
            <w:noWrap/>
            <w:vAlign w:val="bottom"/>
          </w:tcPr>
          <w:p w14:paraId="310E4399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8.21 </w:t>
            </w:r>
          </w:p>
        </w:tc>
        <w:tc>
          <w:tcPr>
            <w:tcW w:w="850" w:type="dxa"/>
            <w:noWrap/>
            <w:vAlign w:val="bottom"/>
          </w:tcPr>
          <w:p w14:paraId="5EBDC138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3.72 </w:t>
            </w:r>
          </w:p>
        </w:tc>
        <w:tc>
          <w:tcPr>
            <w:tcW w:w="656" w:type="dxa"/>
            <w:noWrap/>
            <w:vAlign w:val="bottom"/>
          </w:tcPr>
          <w:p w14:paraId="60AAB8AA">
            <w:pPr>
              <w:widowControl/>
              <w:suppressAutoHyphens w:val="0"/>
              <w:jc w:val="right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 xml:space="preserve">1.04 </w:t>
            </w:r>
          </w:p>
        </w:tc>
      </w:tr>
    </w:tbl>
    <w:p w14:paraId="72FCA2D7">
      <w:pPr>
        <w:spacing w:line="360" w:lineRule="auto"/>
        <w:jc w:val="center"/>
        <w:rPr>
          <w:rFonts w:hint="eastAsia"/>
          <w:sz w:val="24"/>
        </w:rPr>
      </w:pPr>
    </w:p>
    <w:p w14:paraId="3A0786C9">
      <w:pPr>
        <w:snapToGrid w:val="0"/>
        <w:spacing w:line="400" w:lineRule="exact"/>
        <w:ind w:firstLine="482" w:firstLineChars="200"/>
        <w:rPr>
          <w:rFonts w:ascii="宋体" w:hAnsi="宋体" w:cs="宋体"/>
          <w:b/>
          <w:color w:val="000000"/>
          <w:sz w:val="24"/>
        </w:rPr>
      </w:pPr>
      <w:r>
        <w:rPr>
          <w:rFonts w:hint="eastAsia" w:ascii="宋体" w:hAnsi="宋体" w:cs="宋体"/>
          <w:b/>
          <w:color w:val="000000"/>
          <w:sz w:val="24"/>
        </w:rPr>
        <w:t>使用表</w:t>
      </w:r>
      <w:r>
        <w:rPr>
          <w:rFonts w:ascii="宋体" w:hAnsi="宋体" w:cs="宋体"/>
          <w:b/>
          <w:color w:val="000000"/>
          <w:sz w:val="24"/>
        </w:rPr>
        <w:t>5</w:t>
      </w:r>
      <w:r>
        <w:rPr>
          <w:rFonts w:hint="eastAsia" w:ascii="宋体" w:hAnsi="宋体" w:cs="宋体"/>
          <w:b/>
          <w:color w:val="000000"/>
          <w:sz w:val="24"/>
        </w:rPr>
        <w:t>数据完成以下内容。</w:t>
      </w:r>
    </w:p>
    <w:p w14:paraId="31E782C2">
      <w:pPr>
        <w:snapToGrid w:val="0"/>
        <w:spacing w:line="276" w:lineRule="auto"/>
        <w:ind w:firstLine="420"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、使用SPSS的因子分析功能中的主成分法对数据表中数据进行因子分析，建立因子模型；</w:t>
      </w:r>
    </w:p>
    <w:p w14:paraId="2AC32C7A">
      <w:pPr>
        <w:snapToGrid w:val="0"/>
        <w:spacing w:line="276" w:lineRule="auto"/>
        <w:ind w:firstLine="420"/>
        <w:rPr>
          <w:sz w:val="24"/>
        </w:rPr>
      </w:pPr>
      <w:r>
        <w:rPr>
          <w:rFonts w:hint="eastAsia"/>
          <w:sz w:val="24"/>
        </w:rPr>
        <w:t>2、使用python语言编程实现因子分析的功能，并用实现的功能对数据进行分析，分析结果与SPSS因子分析结果进行比较；</w:t>
      </w:r>
    </w:p>
    <w:p w14:paraId="399F9FB5">
      <w:pPr>
        <w:snapToGrid w:val="0"/>
        <w:spacing w:line="276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3、给出因子得分线性组方程，最后通过综合因子得分计算3</w:t>
      </w:r>
      <w:r>
        <w:rPr>
          <w:sz w:val="24"/>
        </w:rPr>
        <w:t>0</w:t>
      </w:r>
      <w:r>
        <w:rPr>
          <w:rFonts w:hint="eastAsia"/>
          <w:sz w:val="24"/>
        </w:rPr>
        <w:t>家公司的综合排名。</w:t>
      </w:r>
    </w:p>
    <w:p w14:paraId="7AD0C7E4">
      <w:pPr>
        <w:spacing w:line="360" w:lineRule="auto"/>
        <w:rPr>
          <w:sz w:val="24"/>
        </w:rPr>
      </w:pPr>
      <w:r>
        <w:rPr>
          <w:rFonts w:hint="eastAsia"/>
          <w:sz w:val="24"/>
        </w:rPr>
        <w:t>三、实验报告</w:t>
      </w:r>
    </w:p>
    <w:p w14:paraId="382D60B0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将实验过程和结果反映在实验报告中，并对实验中遇到的问题及解决方案、进行整理、分析总结，提出实验结论或自己的看法。</w:t>
      </w:r>
    </w:p>
    <w:p w14:paraId="4E7785E2">
      <w:pPr>
        <w:spacing w:line="360" w:lineRule="auto"/>
        <w:ind w:firstLine="480"/>
        <w:rPr>
          <w:rFonts w:hint="eastAsia"/>
          <w:sz w:val="24"/>
        </w:rPr>
      </w:pPr>
    </w:p>
    <w:p w14:paraId="5F36B9A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B5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jc w:val="center"/>
      <w:outlineLvl w:val="0"/>
    </w:pPr>
    <w:rPr>
      <w:rFonts w:ascii="宋体" w:hAnsi="宋体" w:cs="宋体"/>
      <w:b/>
      <w:bCs/>
      <w:sz w:val="30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2025-04-15T00:19:44Z</dcterms:created>
  <dc:creator>admin</dc:creator>
  <cp:lastModifiedBy>杜翠</cp:lastModifiedBy>
  <dcterms:modified xsi:type="dcterms:W3CDTF">2025-04-15T00:19:48Z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eyJoZGlkIjoiNDZmZjk2ZWEyODU3MjA1ZDY1NTFjY2Y4OTNhZTgzMGYiLCJ1c2VySWQiOiIxMTI3MjU4NDc1In0=</vt:lpwstr>
  </property>
  <property fmtid="{D5CDD505-2E9C-101B-9397-08002B2CF9AE}" pid="4" name="ICV">
    <vt:lpwstr>C8825D322E2B4984BC946A73570FFF52_12</vt:lpwstr>
  </property>
</Properties>
</file>