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0B54BA4" w14:textId="77777777" w:rsidR="005C5B39" w:rsidRDefault="005C5B39">
      <w:pPr>
        <w:rPr>
          <w:rFonts w:ascii="Times New Roman" w:eastAsia="Times New Roman" w:hAnsi="Times New Roman" w:cs="Times New Roman"/>
          <w:sz w:val="20"/>
          <w:szCs w:val="20"/>
        </w:rPr>
      </w:pPr>
    </w:p>
    <w:p w14:paraId="3623945E" w14:textId="77777777" w:rsidR="005C5B39" w:rsidRDefault="005C5B39">
      <w:pPr>
        <w:spacing w:before="2"/>
        <w:rPr>
          <w:rFonts w:ascii="Times New Roman" w:eastAsia="Times New Roman" w:hAnsi="Times New Roman" w:cs="Times New Roman"/>
          <w:sz w:val="28"/>
          <w:szCs w:val="28"/>
        </w:rPr>
      </w:pPr>
    </w:p>
    <w:p w14:paraId="0DFFB710" w14:textId="77777777" w:rsidR="005C5B39" w:rsidRDefault="00253739">
      <w:pPr>
        <w:ind w:left="120" w:right="-18"/>
        <w:rPr>
          <w:rFonts w:ascii="宋体" w:eastAsia="宋体" w:hAnsi="宋体" w:cs="宋体"/>
          <w:sz w:val="21"/>
          <w:szCs w:val="21"/>
          <w:lang w:eastAsia="zh-CN"/>
        </w:rPr>
      </w:pPr>
      <w:r>
        <w:rPr>
          <w:rFonts w:ascii="宋体" w:eastAsia="宋体" w:hAnsi="宋体" w:cs="宋体"/>
          <w:b/>
          <w:bCs/>
          <w:sz w:val="21"/>
          <w:szCs w:val="21"/>
          <w:lang w:eastAsia="zh-CN"/>
        </w:rPr>
        <w:t>四、简答题</w:t>
      </w:r>
    </w:p>
    <w:p w14:paraId="261E9D48" w14:textId="77777777" w:rsidR="005C5B39" w:rsidRDefault="00253739">
      <w:pPr>
        <w:spacing w:line="434" w:lineRule="exact"/>
        <w:ind w:left="120"/>
        <w:rPr>
          <w:rFonts w:ascii="宋体" w:eastAsia="宋体" w:hAnsi="宋体" w:cs="宋体"/>
          <w:sz w:val="36"/>
          <w:szCs w:val="36"/>
          <w:lang w:eastAsia="zh-CN"/>
        </w:rPr>
      </w:pPr>
      <w:r>
        <w:rPr>
          <w:lang w:eastAsia="zh-CN"/>
        </w:rPr>
        <w:br w:type="column"/>
      </w:r>
      <w:r>
        <w:rPr>
          <w:rFonts w:ascii="宋体" w:eastAsia="宋体" w:hAnsi="宋体" w:cs="宋体"/>
          <w:b/>
          <w:bCs/>
          <w:sz w:val="36"/>
          <w:szCs w:val="36"/>
          <w:lang w:eastAsia="zh-CN"/>
        </w:rPr>
        <w:t>通信原理复习题</w:t>
      </w:r>
    </w:p>
    <w:p w14:paraId="7F849D08" w14:textId="77777777" w:rsidR="005C5B39" w:rsidRDefault="005C5B39">
      <w:pPr>
        <w:spacing w:line="434" w:lineRule="exact"/>
        <w:rPr>
          <w:rFonts w:ascii="宋体" w:eastAsia="宋体" w:hAnsi="宋体" w:cs="宋体"/>
          <w:sz w:val="36"/>
          <w:szCs w:val="36"/>
          <w:lang w:eastAsia="zh-CN"/>
        </w:rPr>
        <w:sectPr w:rsidR="005C5B39">
          <w:type w:val="continuous"/>
          <w:pgSz w:w="11910" w:h="16840"/>
          <w:pgMar w:top="1480" w:right="1680" w:bottom="280" w:left="1680" w:header="720" w:footer="720" w:gutter="0"/>
          <w:cols w:num="2" w:space="720" w:equalWidth="0">
            <w:col w:w="1177" w:space="1711"/>
            <w:col w:w="5662"/>
          </w:cols>
        </w:sectPr>
      </w:pPr>
    </w:p>
    <w:p w14:paraId="1D893FDB" w14:textId="42E681F1" w:rsidR="005C5B39" w:rsidRDefault="00253739" w:rsidP="00253739">
      <w:pPr>
        <w:pStyle w:val="a3"/>
        <w:numPr>
          <w:ilvl w:val="0"/>
          <w:numId w:val="1"/>
        </w:numPr>
        <w:spacing w:line="273" w:lineRule="auto"/>
        <w:rPr>
          <w:lang w:eastAsia="zh-CN"/>
        </w:rPr>
      </w:pPr>
      <w:r>
        <w:rPr>
          <w:spacing w:val="-1"/>
          <w:lang w:eastAsia="zh-CN"/>
        </w:rPr>
        <w:t>通信系统的两项重要性能指标</w:t>
      </w:r>
      <w:r>
        <w:rPr>
          <w:spacing w:val="-1"/>
          <w:lang w:eastAsia="zh-CN"/>
        </w:rPr>
        <w:t>“</w:t>
      </w:r>
      <w:r>
        <w:rPr>
          <w:spacing w:val="-1"/>
          <w:lang w:eastAsia="zh-CN"/>
        </w:rPr>
        <w:t>有效性</w:t>
      </w:r>
      <w:r>
        <w:rPr>
          <w:spacing w:val="-1"/>
          <w:lang w:eastAsia="zh-CN"/>
        </w:rPr>
        <w:t>”</w:t>
      </w:r>
      <w:r>
        <w:rPr>
          <w:spacing w:val="-1"/>
          <w:lang w:eastAsia="zh-CN"/>
        </w:rPr>
        <w:t>和</w:t>
      </w:r>
      <w:r>
        <w:rPr>
          <w:spacing w:val="-1"/>
          <w:lang w:eastAsia="zh-CN"/>
        </w:rPr>
        <w:t>“</w:t>
      </w:r>
      <w:r>
        <w:rPr>
          <w:spacing w:val="-1"/>
          <w:lang w:eastAsia="zh-CN"/>
        </w:rPr>
        <w:t>可靠性</w:t>
      </w:r>
      <w:r>
        <w:rPr>
          <w:spacing w:val="-1"/>
          <w:lang w:eastAsia="zh-CN"/>
        </w:rPr>
        <w:t>”</w:t>
      </w:r>
      <w:r>
        <w:rPr>
          <w:spacing w:val="-1"/>
          <w:lang w:eastAsia="zh-CN"/>
        </w:rPr>
        <w:t>分别反映通信系统的什么性能？</w:t>
      </w:r>
      <w:r>
        <w:rPr>
          <w:spacing w:val="-59"/>
          <w:lang w:eastAsia="zh-CN"/>
        </w:rPr>
        <w:t xml:space="preserve"> </w:t>
      </w:r>
      <w:r>
        <w:rPr>
          <w:lang w:eastAsia="zh-CN"/>
        </w:rPr>
        <w:t>其相互间存在什么关系？</w:t>
      </w:r>
    </w:p>
    <w:p w14:paraId="6E3A0534" w14:textId="6C5264A2" w:rsidR="00253739" w:rsidRPr="00253739" w:rsidRDefault="00253739" w:rsidP="00253739">
      <w:pPr>
        <w:pStyle w:val="a3"/>
        <w:spacing w:line="273" w:lineRule="auto"/>
        <w:ind w:left="479" w:firstLine="241"/>
        <w:rPr>
          <w:rFonts w:hint="eastAsia"/>
          <w:sz w:val="18"/>
          <w:szCs w:val="18"/>
          <w:lang w:eastAsia="zh-CN"/>
        </w:rPr>
      </w:pPr>
      <w:r w:rsidRPr="00253739">
        <w:rPr>
          <w:sz w:val="18"/>
          <w:szCs w:val="18"/>
          <w:lang w:eastAsia="zh-CN"/>
        </w:rPr>
        <w:t>有效性用于反映通信系统的传输的容量大小。 可靠性用于反映通信系统的传输的质量好坏。 通信系统有效性和可靠性是相互矛盾的，即提高有效性则可靠性下降。</w:t>
      </w:r>
    </w:p>
    <w:p w14:paraId="35638974" w14:textId="47D68B28" w:rsidR="005C5B39" w:rsidRDefault="00253739" w:rsidP="00253739">
      <w:pPr>
        <w:pStyle w:val="a3"/>
        <w:numPr>
          <w:ilvl w:val="0"/>
          <w:numId w:val="1"/>
        </w:numPr>
        <w:spacing w:before="7"/>
        <w:rPr>
          <w:lang w:eastAsia="zh-CN"/>
        </w:rPr>
      </w:pPr>
      <w:r>
        <w:rPr>
          <w:lang w:eastAsia="zh-CN"/>
        </w:rPr>
        <w:t>数字通信系统与模拟通信系统相比具有哪些特点？</w:t>
      </w:r>
    </w:p>
    <w:p w14:paraId="0AE68059" w14:textId="4AAEB7D8" w:rsidR="00253739" w:rsidRPr="00253739" w:rsidRDefault="00253739" w:rsidP="00253739">
      <w:pPr>
        <w:pStyle w:val="a3"/>
        <w:spacing w:before="7"/>
        <w:ind w:left="479" w:firstLine="241"/>
        <w:rPr>
          <w:rFonts w:hint="eastAsia"/>
          <w:sz w:val="18"/>
          <w:szCs w:val="18"/>
          <w:lang w:eastAsia="zh-CN"/>
        </w:rPr>
      </w:pPr>
      <w:r w:rsidRPr="00253739">
        <w:rPr>
          <w:sz w:val="18"/>
          <w:szCs w:val="18"/>
          <w:lang w:eastAsia="zh-CN"/>
        </w:rPr>
        <w:t>抗干扰能力强；差错可以控制，从而改善传输可靠性；便于进行各种数字信号处理；保密 性强；有利于实现综合业务通信网。</w:t>
      </w:r>
    </w:p>
    <w:p w14:paraId="469CF943" w14:textId="77777777" w:rsidR="005C5B39" w:rsidRDefault="00253739">
      <w:pPr>
        <w:pStyle w:val="a3"/>
        <w:rPr>
          <w:lang w:eastAsia="zh-CN"/>
        </w:rPr>
      </w:pPr>
      <w:r>
        <w:rPr>
          <w:rFonts w:cs="宋体"/>
          <w:lang w:eastAsia="zh-CN"/>
        </w:rPr>
        <w:t>3</w:t>
      </w:r>
      <w:r>
        <w:rPr>
          <w:lang w:eastAsia="zh-CN"/>
        </w:rPr>
        <w:t>．什么是误码率？什么是误信率？他们之间关系如何？</w:t>
      </w:r>
    </w:p>
    <w:p w14:paraId="0F135C2E" w14:textId="77777777" w:rsidR="005C5B39" w:rsidRDefault="00253739">
      <w:pPr>
        <w:pStyle w:val="a3"/>
        <w:spacing w:line="273" w:lineRule="auto"/>
        <w:ind w:left="331" w:hanging="212"/>
        <w:rPr>
          <w:lang w:eastAsia="zh-CN"/>
        </w:rPr>
      </w:pPr>
      <w:r>
        <w:rPr>
          <w:rFonts w:cs="宋体"/>
          <w:spacing w:val="-1"/>
          <w:lang w:eastAsia="zh-CN"/>
        </w:rPr>
        <w:t>4</w:t>
      </w:r>
      <w:r>
        <w:rPr>
          <w:spacing w:val="-1"/>
          <w:lang w:eastAsia="zh-CN"/>
        </w:rPr>
        <w:t>．通信系统的两项重要性能指标有效性和可靠性分别反映通信系统的什么性能？模拟通信</w:t>
      </w:r>
      <w:r>
        <w:rPr>
          <w:spacing w:val="-57"/>
          <w:lang w:eastAsia="zh-CN"/>
        </w:rPr>
        <w:t xml:space="preserve"> </w:t>
      </w:r>
      <w:r>
        <w:rPr>
          <w:lang w:eastAsia="zh-CN"/>
        </w:rPr>
        <w:t>和数字通信对应于这两项的具体指标是什么？</w:t>
      </w:r>
    </w:p>
    <w:p w14:paraId="74C40635" w14:textId="77777777" w:rsidR="005C5B39" w:rsidRDefault="00253739">
      <w:pPr>
        <w:pStyle w:val="a3"/>
        <w:spacing w:before="7"/>
        <w:rPr>
          <w:lang w:eastAsia="zh-CN"/>
        </w:rPr>
      </w:pPr>
      <w:r>
        <w:rPr>
          <w:rFonts w:cs="宋体"/>
          <w:lang w:eastAsia="zh-CN"/>
        </w:rPr>
        <w:t>5</w:t>
      </w:r>
      <w:r>
        <w:rPr>
          <w:lang w:eastAsia="zh-CN"/>
        </w:rPr>
        <w:t>．什么是码元速率？什么是信息速率？它们的单位分别是什么？他们之间关系如何？</w:t>
      </w:r>
    </w:p>
    <w:p w14:paraId="1F2F139F" w14:textId="77777777" w:rsidR="005C5B39" w:rsidRDefault="00253739">
      <w:pPr>
        <w:pStyle w:val="a3"/>
        <w:rPr>
          <w:lang w:eastAsia="zh-CN"/>
        </w:rPr>
      </w:pPr>
      <w:r>
        <w:rPr>
          <w:rFonts w:cs="宋体"/>
          <w:lang w:eastAsia="zh-CN"/>
        </w:rPr>
        <w:t>6</w:t>
      </w:r>
      <w:r>
        <w:rPr>
          <w:spacing w:val="-101"/>
          <w:lang w:eastAsia="zh-CN"/>
        </w:rPr>
        <w:t>．</w:t>
      </w:r>
      <w:r>
        <w:rPr>
          <w:lang w:eastAsia="zh-CN"/>
        </w:rPr>
        <w:t>根</w:t>
      </w:r>
      <w:r>
        <w:rPr>
          <w:spacing w:val="-3"/>
          <w:lang w:eastAsia="zh-CN"/>
        </w:rPr>
        <w:t>据</w:t>
      </w:r>
      <w:r>
        <w:rPr>
          <w:lang w:eastAsia="zh-CN"/>
        </w:rPr>
        <w:t>如</w:t>
      </w:r>
      <w:r>
        <w:rPr>
          <w:spacing w:val="-3"/>
          <w:lang w:eastAsia="zh-CN"/>
        </w:rPr>
        <w:t>图</w:t>
      </w:r>
      <w:r>
        <w:rPr>
          <w:lang w:eastAsia="zh-CN"/>
        </w:rPr>
        <w:t>所</w:t>
      </w:r>
      <w:r>
        <w:rPr>
          <w:spacing w:val="-3"/>
          <w:lang w:eastAsia="zh-CN"/>
        </w:rPr>
        <w:t>示</w:t>
      </w:r>
      <w:r>
        <w:rPr>
          <w:lang w:eastAsia="zh-CN"/>
        </w:rPr>
        <w:t>的</w:t>
      </w:r>
      <w:r>
        <w:rPr>
          <w:spacing w:val="-3"/>
          <w:lang w:eastAsia="zh-CN"/>
        </w:rPr>
        <w:t>数</w:t>
      </w:r>
      <w:r>
        <w:rPr>
          <w:lang w:eastAsia="zh-CN"/>
        </w:rPr>
        <w:t>字</w:t>
      </w:r>
      <w:r>
        <w:rPr>
          <w:spacing w:val="-3"/>
          <w:lang w:eastAsia="zh-CN"/>
        </w:rPr>
        <w:t>通</w:t>
      </w:r>
      <w:r>
        <w:rPr>
          <w:lang w:eastAsia="zh-CN"/>
        </w:rPr>
        <w:t>信系</w:t>
      </w:r>
      <w:r>
        <w:rPr>
          <w:spacing w:val="-3"/>
          <w:lang w:eastAsia="zh-CN"/>
        </w:rPr>
        <w:t>统</w:t>
      </w:r>
      <w:r>
        <w:rPr>
          <w:lang w:eastAsia="zh-CN"/>
        </w:rPr>
        <w:t>模</w:t>
      </w:r>
      <w:r>
        <w:rPr>
          <w:spacing w:val="-3"/>
          <w:lang w:eastAsia="zh-CN"/>
        </w:rPr>
        <w:t>型</w:t>
      </w:r>
      <w:r>
        <w:rPr>
          <w:spacing w:val="-101"/>
          <w:lang w:eastAsia="zh-CN"/>
        </w:rPr>
        <w:t>，</w:t>
      </w:r>
      <w:r>
        <w:rPr>
          <w:lang w:eastAsia="zh-CN"/>
        </w:rPr>
        <w:t>简</w:t>
      </w:r>
      <w:r>
        <w:rPr>
          <w:spacing w:val="-3"/>
          <w:lang w:eastAsia="zh-CN"/>
        </w:rPr>
        <w:t>述</w:t>
      </w:r>
      <w:r>
        <w:rPr>
          <w:lang w:eastAsia="zh-CN"/>
        </w:rPr>
        <w:t>其</w:t>
      </w:r>
      <w:r>
        <w:rPr>
          <w:spacing w:val="-3"/>
          <w:lang w:eastAsia="zh-CN"/>
        </w:rPr>
        <w:t>中</w:t>
      </w:r>
      <w:r>
        <w:rPr>
          <w:lang w:eastAsia="zh-CN"/>
        </w:rPr>
        <w:t>各</w:t>
      </w:r>
      <w:r>
        <w:rPr>
          <w:spacing w:val="-3"/>
          <w:lang w:eastAsia="zh-CN"/>
        </w:rPr>
        <w:t>部</w:t>
      </w:r>
      <w:r>
        <w:rPr>
          <w:lang w:eastAsia="zh-CN"/>
        </w:rPr>
        <w:t>分与</w:t>
      </w:r>
      <w:r>
        <w:rPr>
          <w:spacing w:val="-3"/>
          <w:lang w:eastAsia="zh-CN"/>
        </w:rPr>
        <w:t>有</w:t>
      </w:r>
      <w:r>
        <w:rPr>
          <w:lang w:eastAsia="zh-CN"/>
        </w:rPr>
        <w:t>效</w:t>
      </w:r>
      <w:r>
        <w:rPr>
          <w:spacing w:val="-3"/>
          <w:lang w:eastAsia="zh-CN"/>
        </w:rPr>
        <w:t>性</w:t>
      </w:r>
      <w:r>
        <w:rPr>
          <w:lang w:eastAsia="zh-CN"/>
        </w:rPr>
        <w:t>和</w:t>
      </w:r>
      <w:r>
        <w:rPr>
          <w:spacing w:val="-3"/>
          <w:lang w:eastAsia="zh-CN"/>
        </w:rPr>
        <w:t>可</w:t>
      </w:r>
      <w:r>
        <w:rPr>
          <w:lang w:eastAsia="zh-CN"/>
        </w:rPr>
        <w:t>靠</w:t>
      </w:r>
      <w:r>
        <w:rPr>
          <w:spacing w:val="-3"/>
          <w:lang w:eastAsia="zh-CN"/>
        </w:rPr>
        <w:t>性</w:t>
      </w:r>
      <w:r>
        <w:rPr>
          <w:lang w:eastAsia="zh-CN"/>
        </w:rPr>
        <w:t>两</w:t>
      </w:r>
      <w:r>
        <w:rPr>
          <w:spacing w:val="-3"/>
          <w:lang w:eastAsia="zh-CN"/>
        </w:rPr>
        <w:t>项</w:t>
      </w:r>
      <w:r>
        <w:rPr>
          <w:lang w:eastAsia="zh-CN"/>
        </w:rPr>
        <w:t>指标</w:t>
      </w:r>
      <w:r>
        <w:rPr>
          <w:spacing w:val="-3"/>
          <w:lang w:eastAsia="zh-CN"/>
        </w:rPr>
        <w:t>的</w:t>
      </w:r>
      <w:r>
        <w:rPr>
          <w:lang w:eastAsia="zh-CN"/>
        </w:rPr>
        <w:t>关</w:t>
      </w:r>
      <w:r>
        <w:rPr>
          <w:spacing w:val="-3"/>
          <w:lang w:eastAsia="zh-CN"/>
        </w:rPr>
        <w:t>系</w:t>
      </w:r>
      <w:r>
        <w:rPr>
          <w:lang w:eastAsia="zh-CN"/>
        </w:rPr>
        <w:t>？</w:t>
      </w:r>
    </w:p>
    <w:p w14:paraId="6C1071AF" w14:textId="77777777" w:rsidR="005C5B39" w:rsidRDefault="00253739">
      <w:pPr>
        <w:pStyle w:val="a3"/>
        <w:rPr>
          <w:lang w:eastAsia="zh-CN"/>
        </w:rPr>
      </w:pPr>
      <w:r>
        <w:rPr>
          <w:rFonts w:cs="宋体"/>
          <w:lang w:eastAsia="zh-CN"/>
        </w:rPr>
        <w:t>7</w:t>
      </w:r>
      <w:r>
        <w:rPr>
          <w:lang w:eastAsia="zh-CN"/>
        </w:rPr>
        <w:t>．</w:t>
      </w:r>
      <w:proofErr w:type="gramStart"/>
      <w:r>
        <w:rPr>
          <w:lang w:eastAsia="zh-CN"/>
        </w:rPr>
        <w:t>简述恒参信道和随参信道</w:t>
      </w:r>
      <w:proofErr w:type="gramEnd"/>
      <w:r>
        <w:rPr>
          <w:lang w:eastAsia="zh-CN"/>
        </w:rPr>
        <w:t>对数字信号传输的影响及克服方法？</w:t>
      </w:r>
    </w:p>
    <w:p w14:paraId="4DE625E2" w14:textId="77777777" w:rsidR="005C5B39" w:rsidRDefault="00253739">
      <w:pPr>
        <w:pStyle w:val="a3"/>
        <w:rPr>
          <w:lang w:eastAsia="zh-CN"/>
        </w:rPr>
      </w:pPr>
      <w:r>
        <w:rPr>
          <w:rFonts w:cs="宋体"/>
          <w:lang w:eastAsia="zh-CN"/>
        </w:rPr>
        <w:t>8</w:t>
      </w:r>
      <w:r>
        <w:rPr>
          <w:lang w:eastAsia="zh-CN"/>
        </w:rPr>
        <w:t>．何为香农公式中的</w:t>
      </w:r>
      <w:r>
        <w:rPr>
          <w:rFonts w:ascii="Times New Roman" w:eastAsia="Times New Roman" w:hAnsi="Times New Roman" w:cs="Times New Roman"/>
          <w:lang w:eastAsia="zh-CN"/>
        </w:rPr>
        <w:t>“</w:t>
      </w:r>
      <w:r>
        <w:rPr>
          <w:lang w:eastAsia="zh-CN"/>
        </w:rPr>
        <w:t>三要素</w:t>
      </w:r>
      <w:r>
        <w:rPr>
          <w:rFonts w:ascii="Times New Roman" w:eastAsia="Times New Roman" w:hAnsi="Times New Roman" w:cs="Times New Roman"/>
          <w:lang w:eastAsia="zh-CN"/>
        </w:rPr>
        <w:t>”</w:t>
      </w:r>
      <w:r>
        <w:rPr>
          <w:lang w:eastAsia="zh-CN"/>
        </w:rPr>
        <w:t>？简述信道容量与</w:t>
      </w:r>
      <w:r>
        <w:rPr>
          <w:rFonts w:ascii="Times New Roman" w:eastAsia="Times New Roman" w:hAnsi="Times New Roman" w:cs="Times New Roman"/>
          <w:lang w:eastAsia="zh-CN"/>
        </w:rPr>
        <w:t>“</w:t>
      </w:r>
      <w:r>
        <w:rPr>
          <w:lang w:eastAsia="zh-CN"/>
        </w:rPr>
        <w:t>三要素</w:t>
      </w:r>
      <w:r>
        <w:rPr>
          <w:rFonts w:ascii="Times New Roman" w:eastAsia="Times New Roman" w:hAnsi="Times New Roman" w:cs="Times New Roman"/>
          <w:lang w:eastAsia="zh-CN"/>
        </w:rPr>
        <w:t>”</w:t>
      </w:r>
      <w:r>
        <w:rPr>
          <w:lang w:eastAsia="zh-CN"/>
        </w:rPr>
        <w:t>的关系？</w:t>
      </w:r>
    </w:p>
    <w:p w14:paraId="11482ABE" w14:textId="77777777" w:rsidR="005C5B39" w:rsidRDefault="00253739">
      <w:pPr>
        <w:pStyle w:val="a3"/>
        <w:spacing w:before="21"/>
        <w:rPr>
          <w:lang w:eastAsia="zh-CN"/>
        </w:rPr>
      </w:pPr>
      <w:r>
        <w:rPr>
          <w:rFonts w:cs="宋体"/>
          <w:lang w:eastAsia="zh-CN"/>
        </w:rPr>
        <w:t>9</w:t>
      </w:r>
      <w:r>
        <w:rPr>
          <w:lang w:eastAsia="zh-CN"/>
        </w:rPr>
        <w:t>．试用香农公式来解释调频方式与调幅方式性能上的优劣关系。</w:t>
      </w:r>
    </w:p>
    <w:p w14:paraId="189C741F" w14:textId="77777777" w:rsidR="005C5B39" w:rsidRDefault="00253739">
      <w:pPr>
        <w:pStyle w:val="a3"/>
        <w:spacing w:line="273" w:lineRule="auto"/>
        <w:ind w:left="540" w:hanging="420"/>
        <w:rPr>
          <w:lang w:eastAsia="zh-CN"/>
        </w:rPr>
      </w:pPr>
      <w:r>
        <w:rPr>
          <w:rFonts w:cs="宋体"/>
          <w:spacing w:val="-4"/>
          <w:lang w:eastAsia="zh-CN"/>
        </w:rPr>
        <w:t>10</w:t>
      </w:r>
      <w:r>
        <w:rPr>
          <w:spacing w:val="-4"/>
          <w:lang w:eastAsia="zh-CN"/>
        </w:rPr>
        <w:t>．对于抑制载波的双边带信号，试简述采用插入导频法和直接法实现载波同步</w:t>
      </w:r>
      <w:proofErr w:type="gramStart"/>
      <w:r>
        <w:rPr>
          <w:spacing w:val="-4"/>
          <w:lang w:eastAsia="zh-CN"/>
        </w:rPr>
        <w:t>各有何优缺</w:t>
      </w:r>
      <w:proofErr w:type="gramEnd"/>
      <w:r>
        <w:rPr>
          <w:spacing w:val="-41"/>
          <w:lang w:eastAsia="zh-CN"/>
        </w:rPr>
        <w:t xml:space="preserve"> </w:t>
      </w:r>
      <w:r>
        <w:rPr>
          <w:lang w:eastAsia="zh-CN"/>
        </w:rPr>
        <w:t>点？</w:t>
      </w:r>
    </w:p>
    <w:p w14:paraId="451F8C79" w14:textId="77777777" w:rsidR="005C5B39" w:rsidRDefault="00253739">
      <w:pPr>
        <w:pStyle w:val="a3"/>
        <w:spacing w:before="7"/>
        <w:rPr>
          <w:lang w:eastAsia="zh-CN"/>
        </w:rPr>
      </w:pPr>
      <w:r>
        <w:rPr>
          <w:rFonts w:cs="宋体"/>
          <w:lang w:eastAsia="zh-CN"/>
        </w:rPr>
        <w:t>11</w:t>
      </w:r>
      <w:r>
        <w:rPr>
          <w:lang w:eastAsia="zh-CN"/>
        </w:rPr>
        <w:t>．试对</w:t>
      </w:r>
      <w:r>
        <w:rPr>
          <w:spacing w:val="-54"/>
          <w:lang w:eastAsia="zh-CN"/>
        </w:rPr>
        <w:t xml:space="preserve"> </w:t>
      </w:r>
      <w:r>
        <w:rPr>
          <w:rFonts w:cs="宋体"/>
          <w:lang w:eastAsia="zh-CN"/>
        </w:rPr>
        <w:t>AM</w:t>
      </w:r>
      <w:r>
        <w:rPr>
          <w:rFonts w:cs="宋体"/>
          <w:spacing w:val="-54"/>
          <w:lang w:eastAsia="zh-CN"/>
        </w:rPr>
        <w:t xml:space="preserve"> </w:t>
      </w:r>
      <w:r>
        <w:rPr>
          <w:lang w:eastAsia="zh-CN"/>
        </w:rPr>
        <w:t>和</w:t>
      </w:r>
      <w:r>
        <w:rPr>
          <w:spacing w:val="-56"/>
          <w:lang w:eastAsia="zh-CN"/>
        </w:rPr>
        <w:t xml:space="preserve"> </w:t>
      </w:r>
      <w:r>
        <w:rPr>
          <w:rFonts w:ascii="Times New Roman" w:eastAsia="Times New Roman" w:hAnsi="Times New Roman" w:cs="Times New Roman"/>
          <w:lang w:eastAsia="zh-CN"/>
        </w:rPr>
        <w:t>DSB</w:t>
      </w:r>
      <w:r>
        <w:rPr>
          <w:rFonts w:ascii="Times New Roman" w:eastAsia="Times New Roman" w:hAnsi="Times New Roman" w:cs="Times New Roman"/>
          <w:spacing w:val="-2"/>
          <w:lang w:eastAsia="zh-CN"/>
        </w:rPr>
        <w:t xml:space="preserve"> </w:t>
      </w:r>
      <w:r>
        <w:rPr>
          <w:lang w:eastAsia="zh-CN"/>
        </w:rPr>
        <w:t>可否采用包络检波方式进行解调进行讨论？</w:t>
      </w:r>
    </w:p>
    <w:p w14:paraId="665CD52C" w14:textId="77777777" w:rsidR="005C5B39" w:rsidRDefault="00253739">
      <w:pPr>
        <w:pStyle w:val="a3"/>
        <w:spacing w:before="21"/>
        <w:rPr>
          <w:lang w:eastAsia="zh-CN"/>
        </w:rPr>
      </w:pPr>
      <w:r>
        <w:rPr>
          <w:rFonts w:cs="宋体"/>
          <w:lang w:eastAsia="zh-CN"/>
        </w:rPr>
        <w:t>12</w:t>
      </w:r>
      <w:r>
        <w:rPr>
          <w:lang w:eastAsia="zh-CN"/>
        </w:rPr>
        <w:t>．在数字基带传输系统中，传输码的结构应具备哪些基本特性？</w:t>
      </w:r>
    </w:p>
    <w:p w14:paraId="126AE350" w14:textId="77777777" w:rsidR="005C5B39" w:rsidRDefault="00253739">
      <w:pPr>
        <w:pStyle w:val="a3"/>
        <w:spacing w:before="36"/>
        <w:rPr>
          <w:lang w:eastAsia="zh-CN"/>
        </w:rPr>
      </w:pPr>
      <w:r>
        <w:rPr>
          <w:rFonts w:cs="宋体"/>
          <w:spacing w:val="-2"/>
          <w:position w:val="2"/>
          <w:lang w:eastAsia="zh-CN"/>
        </w:rPr>
        <w:t>13</w:t>
      </w:r>
      <w:r>
        <w:rPr>
          <w:spacing w:val="-2"/>
          <w:position w:val="2"/>
          <w:lang w:eastAsia="zh-CN"/>
        </w:rPr>
        <w:t>．根据传输码应具备的特性，简述</w:t>
      </w:r>
      <w:r>
        <w:rPr>
          <w:spacing w:val="20"/>
          <w:position w:val="2"/>
          <w:lang w:eastAsia="zh-CN"/>
        </w:rPr>
        <w:t xml:space="preserve"> </w:t>
      </w:r>
      <w:r>
        <w:rPr>
          <w:rFonts w:cs="宋体"/>
          <w:spacing w:val="-2"/>
          <w:position w:val="2"/>
          <w:lang w:eastAsia="zh-CN"/>
        </w:rPr>
        <w:t>NRZ</w:t>
      </w:r>
      <w:r>
        <w:rPr>
          <w:spacing w:val="-2"/>
          <w:position w:val="2"/>
          <w:lang w:eastAsia="zh-CN"/>
        </w:rPr>
        <w:t>、</w:t>
      </w:r>
      <w:r>
        <w:rPr>
          <w:rFonts w:ascii="Times New Roman" w:eastAsia="Times New Roman" w:hAnsi="Times New Roman" w:cs="Times New Roman"/>
          <w:spacing w:val="-2"/>
          <w:position w:val="2"/>
          <w:lang w:eastAsia="zh-CN"/>
        </w:rPr>
        <w:t>RZ</w:t>
      </w:r>
      <w:r>
        <w:rPr>
          <w:spacing w:val="-2"/>
          <w:position w:val="2"/>
          <w:lang w:eastAsia="zh-CN"/>
        </w:rPr>
        <w:t>、</w:t>
      </w:r>
      <w:r>
        <w:rPr>
          <w:rFonts w:ascii="Times New Roman" w:eastAsia="Times New Roman" w:hAnsi="Times New Roman" w:cs="Times New Roman"/>
          <w:spacing w:val="-2"/>
          <w:position w:val="2"/>
          <w:lang w:eastAsia="zh-CN"/>
        </w:rPr>
        <w:t>AMI</w:t>
      </w:r>
      <w:r>
        <w:rPr>
          <w:spacing w:val="-2"/>
          <w:position w:val="2"/>
          <w:lang w:eastAsia="zh-CN"/>
        </w:rPr>
        <w:t>、</w:t>
      </w:r>
      <w:r>
        <w:rPr>
          <w:rFonts w:ascii="Times New Roman" w:eastAsia="Times New Roman" w:hAnsi="Times New Roman" w:cs="Times New Roman"/>
          <w:spacing w:val="-2"/>
          <w:position w:val="2"/>
          <w:lang w:eastAsia="zh-CN"/>
        </w:rPr>
        <w:t>HDB</w:t>
      </w:r>
      <w:r>
        <w:rPr>
          <w:rFonts w:ascii="Times New Roman" w:eastAsia="Times New Roman" w:hAnsi="Times New Roman" w:cs="Times New Roman"/>
          <w:spacing w:val="-2"/>
          <w:sz w:val="14"/>
          <w:szCs w:val="14"/>
          <w:lang w:eastAsia="zh-CN"/>
        </w:rPr>
        <w:t>3</w:t>
      </w:r>
      <w:r>
        <w:rPr>
          <w:spacing w:val="-2"/>
          <w:position w:val="2"/>
          <w:lang w:eastAsia="zh-CN"/>
        </w:rPr>
        <w:t>、可否作为传输码？</w:t>
      </w:r>
    </w:p>
    <w:p w14:paraId="299F1DE0" w14:textId="77777777" w:rsidR="005C5B39" w:rsidRDefault="00253739">
      <w:pPr>
        <w:pStyle w:val="a3"/>
        <w:spacing w:before="16"/>
        <w:rPr>
          <w:lang w:eastAsia="zh-CN"/>
        </w:rPr>
      </w:pPr>
      <w:r>
        <w:rPr>
          <w:rFonts w:cs="宋体"/>
          <w:position w:val="2"/>
          <w:lang w:eastAsia="zh-CN"/>
        </w:rPr>
        <w:t>14</w:t>
      </w:r>
      <w:r>
        <w:rPr>
          <w:position w:val="2"/>
          <w:lang w:eastAsia="zh-CN"/>
        </w:rPr>
        <w:t>．试比较传输码</w:t>
      </w:r>
      <w:r>
        <w:rPr>
          <w:spacing w:val="-55"/>
          <w:position w:val="2"/>
          <w:lang w:eastAsia="zh-CN"/>
        </w:rPr>
        <w:t xml:space="preserve"> </w:t>
      </w:r>
      <w:r>
        <w:rPr>
          <w:rFonts w:cs="宋体"/>
          <w:position w:val="2"/>
          <w:lang w:eastAsia="zh-CN"/>
        </w:rPr>
        <w:t>AMI</w:t>
      </w:r>
      <w:r>
        <w:rPr>
          <w:rFonts w:cs="宋体"/>
          <w:spacing w:val="-54"/>
          <w:position w:val="2"/>
          <w:lang w:eastAsia="zh-CN"/>
        </w:rPr>
        <w:t xml:space="preserve"> </w:t>
      </w:r>
      <w:r>
        <w:rPr>
          <w:position w:val="2"/>
          <w:lang w:eastAsia="zh-CN"/>
        </w:rPr>
        <w:t>码和</w:t>
      </w:r>
      <w:r>
        <w:rPr>
          <w:spacing w:val="-55"/>
          <w:position w:val="2"/>
          <w:lang w:eastAsia="zh-CN"/>
        </w:rPr>
        <w:t xml:space="preserve"> </w:t>
      </w:r>
      <w:r>
        <w:rPr>
          <w:rFonts w:ascii="Times New Roman" w:eastAsia="Times New Roman" w:hAnsi="Times New Roman" w:cs="Times New Roman"/>
          <w:position w:val="2"/>
          <w:lang w:eastAsia="zh-CN"/>
        </w:rPr>
        <w:t>HDB</w:t>
      </w:r>
      <w:r>
        <w:rPr>
          <w:rFonts w:ascii="Times New Roman" w:eastAsia="Times New Roman" w:hAnsi="Times New Roman" w:cs="Times New Roman"/>
          <w:sz w:val="14"/>
          <w:szCs w:val="14"/>
          <w:lang w:eastAsia="zh-CN"/>
        </w:rPr>
        <w:t>3</w:t>
      </w:r>
      <w:r>
        <w:rPr>
          <w:position w:val="2"/>
          <w:lang w:eastAsia="zh-CN"/>
        </w:rPr>
        <w:t>码之间的特点？</w:t>
      </w:r>
    </w:p>
    <w:p w14:paraId="5849DB7D" w14:textId="77777777" w:rsidR="005C5B39" w:rsidRDefault="00253739">
      <w:pPr>
        <w:pStyle w:val="a3"/>
        <w:spacing w:before="17"/>
        <w:rPr>
          <w:lang w:eastAsia="zh-CN"/>
        </w:rPr>
      </w:pPr>
      <w:r>
        <w:rPr>
          <w:rFonts w:cs="宋体"/>
          <w:lang w:eastAsia="zh-CN"/>
        </w:rPr>
        <w:t>15</w:t>
      </w:r>
      <w:r>
        <w:rPr>
          <w:lang w:eastAsia="zh-CN"/>
        </w:rPr>
        <w:t>．简述无码间干扰条件</w:t>
      </w:r>
      <w:r>
        <w:rPr>
          <w:spacing w:val="-2"/>
          <w:lang w:eastAsia="zh-CN"/>
        </w:rPr>
        <w:t xml:space="preserve"> </w:t>
      </w:r>
      <w:r>
        <w:rPr>
          <w:lang w:eastAsia="zh-CN"/>
        </w:rPr>
        <w:t>的含义？</w:t>
      </w:r>
    </w:p>
    <w:p w14:paraId="24761E55" w14:textId="77777777" w:rsidR="005C5B39" w:rsidRDefault="00253739">
      <w:pPr>
        <w:pStyle w:val="a3"/>
        <w:spacing w:line="273" w:lineRule="auto"/>
        <w:ind w:left="540" w:hanging="420"/>
        <w:rPr>
          <w:lang w:eastAsia="zh-CN"/>
        </w:rPr>
      </w:pPr>
      <w:r>
        <w:rPr>
          <w:rFonts w:cs="宋体"/>
          <w:spacing w:val="-4"/>
          <w:lang w:eastAsia="zh-CN"/>
        </w:rPr>
        <w:t>16</w:t>
      </w:r>
      <w:r>
        <w:rPr>
          <w:spacing w:val="-4"/>
          <w:lang w:eastAsia="zh-CN"/>
        </w:rPr>
        <w:t>．在数字基带传输系统中，是什么原因导致码间干扰？简述部分响应波形中是否存在码间</w:t>
      </w:r>
      <w:r>
        <w:rPr>
          <w:spacing w:val="-41"/>
          <w:lang w:eastAsia="zh-CN"/>
        </w:rPr>
        <w:t xml:space="preserve"> </w:t>
      </w:r>
      <w:r>
        <w:rPr>
          <w:lang w:eastAsia="zh-CN"/>
        </w:rPr>
        <w:t>干扰？</w:t>
      </w:r>
    </w:p>
    <w:p w14:paraId="62766723" w14:textId="77777777" w:rsidR="005C5B39" w:rsidRDefault="00253739">
      <w:pPr>
        <w:pStyle w:val="a3"/>
        <w:spacing w:before="7" w:line="273" w:lineRule="auto"/>
        <w:ind w:left="540" w:hanging="420"/>
        <w:rPr>
          <w:lang w:eastAsia="zh-CN"/>
        </w:rPr>
      </w:pPr>
      <w:r>
        <w:rPr>
          <w:rFonts w:cs="宋体"/>
          <w:spacing w:val="-1"/>
          <w:lang w:eastAsia="zh-CN"/>
        </w:rPr>
        <w:t>17</w:t>
      </w:r>
      <w:r>
        <w:rPr>
          <w:spacing w:val="-1"/>
          <w:lang w:eastAsia="zh-CN"/>
        </w:rPr>
        <w:t>．部分响应技术具有什么特点？设有一数字码序列为</w:t>
      </w:r>
      <w:r>
        <w:rPr>
          <w:rFonts w:cs="宋体"/>
          <w:spacing w:val="-1"/>
          <w:lang w:eastAsia="zh-CN"/>
        </w:rPr>
        <w:t>1001010110001</w:t>
      </w:r>
      <w:r>
        <w:rPr>
          <w:spacing w:val="-1"/>
          <w:lang w:eastAsia="zh-CN"/>
        </w:rPr>
        <w:t>，若采用第一类部分</w:t>
      </w:r>
      <w:r>
        <w:rPr>
          <w:spacing w:val="-55"/>
          <w:lang w:eastAsia="zh-CN"/>
        </w:rPr>
        <w:t xml:space="preserve"> </w:t>
      </w:r>
      <w:r>
        <w:rPr>
          <w:lang w:eastAsia="zh-CN"/>
        </w:rPr>
        <w:t>响应传输，请写出相关编码后的数字序列？</w:t>
      </w:r>
    </w:p>
    <w:p w14:paraId="735F95C2" w14:textId="77777777" w:rsidR="005C5B39" w:rsidRDefault="00253739">
      <w:pPr>
        <w:pStyle w:val="a3"/>
        <w:spacing w:before="7"/>
        <w:rPr>
          <w:lang w:eastAsia="zh-CN"/>
        </w:rPr>
      </w:pPr>
      <w:r>
        <w:rPr>
          <w:rFonts w:cs="宋体"/>
          <w:lang w:eastAsia="zh-CN"/>
        </w:rPr>
        <w:t>18</w:t>
      </w:r>
      <w:r>
        <w:rPr>
          <w:lang w:eastAsia="zh-CN"/>
        </w:rPr>
        <w:t>．简述观察眼图的作用？以及正确进行眼图观察的方法？</w:t>
      </w:r>
    </w:p>
    <w:p w14:paraId="350130D5" w14:textId="77777777" w:rsidR="005C5B39" w:rsidRDefault="00253739">
      <w:pPr>
        <w:pStyle w:val="a3"/>
        <w:spacing w:line="273" w:lineRule="auto"/>
        <w:ind w:left="540" w:hanging="420"/>
        <w:rPr>
          <w:lang w:eastAsia="zh-CN"/>
        </w:rPr>
      </w:pPr>
      <w:r>
        <w:rPr>
          <w:rFonts w:cs="宋体"/>
          <w:spacing w:val="-4"/>
          <w:lang w:eastAsia="zh-CN"/>
        </w:rPr>
        <w:t>19</w:t>
      </w:r>
      <w:r>
        <w:rPr>
          <w:spacing w:val="-4"/>
          <w:lang w:eastAsia="zh-CN"/>
        </w:rPr>
        <w:t>．模拟和数字调制其原理是一样的，但在实现时为何数字调制却不采用模拟调制电路来实</w:t>
      </w:r>
      <w:r>
        <w:rPr>
          <w:spacing w:val="-41"/>
          <w:lang w:eastAsia="zh-CN"/>
        </w:rPr>
        <w:t xml:space="preserve"> </w:t>
      </w:r>
      <w:r>
        <w:rPr>
          <w:lang w:eastAsia="zh-CN"/>
        </w:rPr>
        <w:t>现？</w:t>
      </w:r>
    </w:p>
    <w:p w14:paraId="09BB30E0" w14:textId="77777777" w:rsidR="005C5B39" w:rsidRDefault="00253739">
      <w:pPr>
        <w:pStyle w:val="a3"/>
        <w:spacing w:before="7" w:line="273" w:lineRule="auto"/>
        <w:ind w:left="540" w:hanging="420"/>
        <w:rPr>
          <w:lang w:eastAsia="zh-CN"/>
        </w:rPr>
      </w:pPr>
      <w:r>
        <w:rPr>
          <w:rFonts w:cs="宋体"/>
          <w:spacing w:val="-4"/>
          <w:lang w:eastAsia="zh-CN"/>
        </w:rPr>
        <w:t>20</w:t>
      </w:r>
      <w:r>
        <w:rPr>
          <w:spacing w:val="-4"/>
          <w:lang w:eastAsia="zh-CN"/>
        </w:rPr>
        <w:t>．一个采用非相干解调方式的数字通信系统是否必须有载波同步和位同步？其同步性能的</w:t>
      </w:r>
      <w:r>
        <w:rPr>
          <w:spacing w:val="-91"/>
          <w:lang w:eastAsia="zh-CN"/>
        </w:rPr>
        <w:t xml:space="preserve"> </w:t>
      </w:r>
      <w:r>
        <w:rPr>
          <w:lang w:eastAsia="zh-CN"/>
        </w:rPr>
        <w:t>好坏对通信系统的性能有何影响？</w:t>
      </w:r>
    </w:p>
    <w:p w14:paraId="6D4EBE84" w14:textId="77777777" w:rsidR="005C5B39" w:rsidRDefault="00253739">
      <w:pPr>
        <w:pStyle w:val="a3"/>
        <w:spacing w:before="7"/>
        <w:rPr>
          <w:lang w:eastAsia="zh-CN"/>
        </w:rPr>
      </w:pPr>
      <w:r>
        <w:rPr>
          <w:rFonts w:cs="宋体"/>
          <w:lang w:eastAsia="zh-CN"/>
        </w:rPr>
        <w:t>21</w:t>
      </w:r>
      <w:r>
        <w:rPr>
          <w:lang w:eastAsia="zh-CN"/>
        </w:rPr>
        <w:t>．简述为什么实际的数字调相不能采用绝对调相而采用相对调相？</w:t>
      </w:r>
    </w:p>
    <w:p w14:paraId="00EFB030" w14:textId="77777777" w:rsidR="005C5B39" w:rsidRDefault="00253739">
      <w:pPr>
        <w:pStyle w:val="a3"/>
        <w:rPr>
          <w:lang w:eastAsia="zh-CN"/>
        </w:rPr>
      </w:pPr>
      <w:r>
        <w:rPr>
          <w:rFonts w:cs="宋体"/>
          <w:lang w:eastAsia="zh-CN"/>
        </w:rPr>
        <w:t>22</w:t>
      </w:r>
      <w:r>
        <w:rPr>
          <w:lang w:eastAsia="zh-CN"/>
        </w:rPr>
        <w:t>．试说明数字相位调制可以采用数字调幅的方式来实现的道理？</w:t>
      </w:r>
    </w:p>
    <w:p w14:paraId="0646DA03" w14:textId="77777777" w:rsidR="005C5B39" w:rsidRDefault="00253739">
      <w:pPr>
        <w:pStyle w:val="a3"/>
        <w:rPr>
          <w:lang w:eastAsia="zh-CN"/>
        </w:rPr>
      </w:pPr>
      <w:r>
        <w:rPr>
          <w:rFonts w:cs="宋体"/>
          <w:lang w:eastAsia="zh-CN"/>
        </w:rPr>
        <w:t>2</w:t>
      </w:r>
      <w:r>
        <w:rPr>
          <w:rFonts w:cs="宋体"/>
          <w:spacing w:val="-1"/>
          <w:lang w:eastAsia="zh-CN"/>
        </w:rPr>
        <w:t>3</w:t>
      </w:r>
      <w:r>
        <w:rPr>
          <w:spacing w:val="-97"/>
          <w:lang w:eastAsia="zh-CN"/>
        </w:rPr>
        <w:t>．</w:t>
      </w:r>
      <w:r>
        <w:rPr>
          <w:lang w:eastAsia="zh-CN"/>
        </w:rPr>
        <w:t>简</w:t>
      </w:r>
      <w:r>
        <w:rPr>
          <w:spacing w:val="-3"/>
          <w:lang w:eastAsia="zh-CN"/>
        </w:rPr>
        <w:t>述</w:t>
      </w:r>
      <w:r>
        <w:rPr>
          <w:lang w:eastAsia="zh-CN"/>
        </w:rPr>
        <w:t>数</w:t>
      </w:r>
      <w:r>
        <w:rPr>
          <w:spacing w:val="-3"/>
          <w:lang w:eastAsia="zh-CN"/>
        </w:rPr>
        <w:t>字</w:t>
      </w:r>
      <w:r>
        <w:rPr>
          <w:lang w:eastAsia="zh-CN"/>
        </w:rPr>
        <w:t>调</w:t>
      </w:r>
      <w:r>
        <w:rPr>
          <w:spacing w:val="-3"/>
          <w:lang w:eastAsia="zh-CN"/>
        </w:rPr>
        <w:t>制</w:t>
      </w:r>
      <w:r>
        <w:rPr>
          <w:lang w:eastAsia="zh-CN"/>
        </w:rPr>
        <w:t>与</w:t>
      </w:r>
      <w:r>
        <w:rPr>
          <w:spacing w:val="-3"/>
          <w:lang w:eastAsia="zh-CN"/>
        </w:rPr>
        <w:t>模</w:t>
      </w:r>
      <w:r>
        <w:rPr>
          <w:lang w:eastAsia="zh-CN"/>
        </w:rPr>
        <w:t>拟</w:t>
      </w:r>
      <w:r>
        <w:rPr>
          <w:spacing w:val="-3"/>
          <w:lang w:eastAsia="zh-CN"/>
        </w:rPr>
        <w:t>调</w:t>
      </w:r>
      <w:r>
        <w:rPr>
          <w:lang w:eastAsia="zh-CN"/>
        </w:rPr>
        <w:t>制之</w:t>
      </w:r>
      <w:r>
        <w:rPr>
          <w:spacing w:val="-3"/>
          <w:lang w:eastAsia="zh-CN"/>
        </w:rPr>
        <w:t>间</w:t>
      </w:r>
      <w:r>
        <w:rPr>
          <w:lang w:eastAsia="zh-CN"/>
        </w:rPr>
        <w:t>的</w:t>
      </w:r>
      <w:r>
        <w:rPr>
          <w:spacing w:val="-3"/>
          <w:lang w:eastAsia="zh-CN"/>
        </w:rPr>
        <w:t>异</w:t>
      </w:r>
      <w:r>
        <w:rPr>
          <w:lang w:eastAsia="zh-CN"/>
        </w:rPr>
        <w:t>同</w:t>
      </w:r>
      <w:r>
        <w:rPr>
          <w:spacing w:val="-3"/>
          <w:lang w:eastAsia="zh-CN"/>
        </w:rPr>
        <w:t>点</w:t>
      </w:r>
      <w:r>
        <w:rPr>
          <w:lang w:eastAsia="zh-CN"/>
        </w:rPr>
        <w:t>？</w:t>
      </w:r>
      <w:r>
        <w:rPr>
          <w:spacing w:val="-3"/>
          <w:lang w:eastAsia="zh-CN"/>
        </w:rPr>
        <w:t>多</w:t>
      </w:r>
      <w:r>
        <w:rPr>
          <w:lang w:eastAsia="zh-CN"/>
        </w:rPr>
        <w:t>进</w:t>
      </w:r>
      <w:r>
        <w:rPr>
          <w:spacing w:val="-3"/>
          <w:lang w:eastAsia="zh-CN"/>
        </w:rPr>
        <w:t>制</w:t>
      </w:r>
      <w:r>
        <w:rPr>
          <w:lang w:eastAsia="zh-CN"/>
        </w:rPr>
        <w:t>调制</w:t>
      </w:r>
      <w:r>
        <w:rPr>
          <w:spacing w:val="-3"/>
          <w:lang w:eastAsia="zh-CN"/>
        </w:rPr>
        <w:t>与</w:t>
      </w:r>
      <w:r>
        <w:rPr>
          <w:lang w:eastAsia="zh-CN"/>
        </w:rPr>
        <w:t>二</w:t>
      </w:r>
      <w:r>
        <w:rPr>
          <w:spacing w:val="-3"/>
          <w:lang w:eastAsia="zh-CN"/>
        </w:rPr>
        <w:t>进</w:t>
      </w:r>
      <w:r>
        <w:rPr>
          <w:lang w:eastAsia="zh-CN"/>
        </w:rPr>
        <w:t>制</w:t>
      </w:r>
      <w:r>
        <w:rPr>
          <w:spacing w:val="-3"/>
          <w:lang w:eastAsia="zh-CN"/>
        </w:rPr>
        <w:t>调</w:t>
      </w:r>
      <w:r>
        <w:rPr>
          <w:lang w:eastAsia="zh-CN"/>
        </w:rPr>
        <w:t>制</w:t>
      </w:r>
      <w:r>
        <w:rPr>
          <w:spacing w:val="-3"/>
          <w:lang w:eastAsia="zh-CN"/>
        </w:rPr>
        <w:t>相</w:t>
      </w:r>
      <w:r>
        <w:rPr>
          <w:lang w:eastAsia="zh-CN"/>
        </w:rPr>
        <w:t>比</w:t>
      </w:r>
      <w:r>
        <w:rPr>
          <w:spacing w:val="-3"/>
          <w:lang w:eastAsia="zh-CN"/>
        </w:rPr>
        <w:t>具</w:t>
      </w:r>
      <w:r>
        <w:rPr>
          <w:lang w:eastAsia="zh-CN"/>
        </w:rPr>
        <w:t>有什</w:t>
      </w:r>
      <w:r>
        <w:rPr>
          <w:spacing w:val="-3"/>
          <w:lang w:eastAsia="zh-CN"/>
        </w:rPr>
        <w:t>么</w:t>
      </w:r>
      <w:r>
        <w:rPr>
          <w:lang w:eastAsia="zh-CN"/>
        </w:rPr>
        <w:t>特</w:t>
      </w:r>
      <w:r>
        <w:rPr>
          <w:spacing w:val="-3"/>
          <w:lang w:eastAsia="zh-CN"/>
        </w:rPr>
        <w:t>点</w:t>
      </w:r>
      <w:r>
        <w:rPr>
          <w:lang w:eastAsia="zh-CN"/>
        </w:rPr>
        <w:t>？</w:t>
      </w:r>
    </w:p>
    <w:p w14:paraId="67265DE2" w14:textId="77777777" w:rsidR="005C5B39" w:rsidRDefault="00253739">
      <w:pPr>
        <w:pStyle w:val="a3"/>
        <w:spacing w:line="291" w:lineRule="exact"/>
        <w:rPr>
          <w:lang w:eastAsia="zh-CN"/>
        </w:rPr>
      </w:pPr>
      <w:r>
        <w:rPr>
          <w:rFonts w:cs="宋体"/>
          <w:spacing w:val="-7"/>
          <w:lang w:eastAsia="zh-CN"/>
        </w:rPr>
        <w:t>24</w:t>
      </w:r>
      <w:r>
        <w:rPr>
          <w:spacing w:val="-7"/>
          <w:lang w:eastAsia="zh-CN"/>
        </w:rPr>
        <w:t>．试从占用频带和抗干扰方面比较三种数字调制（</w:t>
      </w:r>
      <w:r>
        <w:rPr>
          <w:rFonts w:cs="宋体"/>
          <w:spacing w:val="-7"/>
          <w:lang w:eastAsia="zh-CN"/>
        </w:rPr>
        <w:t>2PSK</w:t>
      </w:r>
      <w:r>
        <w:rPr>
          <w:spacing w:val="-7"/>
          <w:lang w:eastAsia="zh-CN"/>
        </w:rPr>
        <w:t>、</w:t>
      </w:r>
      <w:r>
        <w:rPr>
          <w:rFonts w:ascii="Times New Roman" w:eastAsia="Times New Roman" w:hAnsi="Times New Roman" w:cs="Times New Roman"/>
          <w:spacing w:val="-7"/>
          <w:lang w:eastAsia="zh-CN"/>
        </w:rPr>
        <w:t>2FSK</w:t>
      </w:r>
      <w:r>
        <w:rPr>
          <w:spacing w:val="-7"/>
          <w:lang w:eastAsia="zh-CN"/>
        </w:rPr>
        <w:t>、</w:t>
      </w:r>
      <w:r>
        <w:rPr>
          <w:rFonts w:ascii="Times New Roman" w:eastAsia="Times New Roman" w:hAnsi="Times New Roman" w:cs="Times New Roman"/>
          <w:spacing w:val="-7"/>
          <w:lang w:eastAsia="zh-CN"/>
        </w:rPr>
        <w:t>2ASK</w:t>
      </w:r>
      <w:r>
        <w:rPr>
          <w:spacing w:val="-7"/>
          <w:lang w:eastAsia="zh-CN"/>
        </w:rPr>
        <w:t>）方式之间的特点？</w:t>
      </w:r>
    </w:p>
    <w:p w14:paraId="45ECA6AA" w14:textId="77777777" w:rsidR="005C5B39" w:rsidRDefault="00253739">
      <w:pPr>
        <w:pStyle w:val="a3"/>
        <w:spacing w:before="0"/>
        <w:rPr>
          <w:lang w:eastAsia="zh-CN"/>
        </w:rPr>
      </w:pPr>
      <w:r>
        <w:rPr>
          <w:rFonts w:ascii="Times New Roman" w:eastAsia="Times New Roman" w:hAnsi="Times New Roman" w:cs="Times New Roman"/>
          <w:lang w:eastAsia="zh-CN"/>
        </w:rPr>
        <w:t>25</w:t>
      </w:r>
      <w:r>
        <w:rPr>
          <w:lang w:eastAsia="zh-CN"/>
        </w:rPr>
        <w:t>．根据</w:t>
      </w:r>
      <w:proofErr w:type="gramStart"/>
      <w:r>
        <w:rPr>
          <w:lang w:eastAsia="zh-CN"/>
        </w:rPr>
        <w:t>低通型抽样定理</w:t>
      </w:r>
      <w:proofErr w:type="gramEnd"/>
      <w:r>
        <w:rPr>
          <w:lang w:eastAsia="zh-CN"/>
        </w:rPr>
        <w:t>试讨论、和时出现的情况（为抽样频率，为信号的最高频率）？</w:t>
      </w:r>
    </w:p>
    <w:p w14:paraId="22C29024" w14:textId="77777777" w:rsidR="005C5B39" w:rsidRDefault="00253739">
      <w:pPr>
        <w:pStyle w:val="a3"/>
        <w:spacing w:before="2"/>
        <w:rPr>
          <w:lang w:eastAsia="zh-CN"/>
        </w:rPr>
      </w:pPr>
      <w:r>
        <w:rPr>
          <w:rFonts w:cs="宋体"/>
          <w:lang w:eastAsia="zh-CN"/>
        </w:rPr>
        <w:t>26</w:t>
      </w:r>
      <w:r>
        <w:rPr>
          <w:lang w:eastAsia="zh-CN"/>
        </w:rPr>
        <w:t>．简述平顶抽样带来的失真及弥补方法？</w:t>
      </w:r>
    </w:p>
    <w:p w14:paraId="1D207A64" w14:textId="77777777" w:rsidR="005C5B39" w:rsidRDefault="00253739">
      <w:pPr>
        <w:pStyle w:val="a3"/>
        <w:rPr>
          <w:lang w:eastAsia="zh-CN"/>
        </w:rPr>
      </w:pPr>
      <w:r>
        <w:rPr>
          <w:rFonts w:cs="宋体"/>
          <w:lang w:eastAsia="zh-CN"/>
        </w:rPr>
        <w:t>27</w:t>
      </w:r>
      <w:r>
        <w:rPr>
          <w:lang w:eastAsia="zh-CN"/>
        </w:rPr>
        <w:t>．试比较冲击抽样、自然抽样和平顶抽样的异同点？</w:t>
      </w:r>
    </w:p>
    <w:p w14:paraId="0204027B" w14:textId="77777777" w:rsidR="005C5B39" w:rsidRDefault="00253739">
      <w:pPr>
        <w:pStyle w:val="a3"/>
        <w:rPr>
          <w:lang w:eastAsia="zh-CN"/>
        </w:rPr>
      </w:pPr>
      <w:r>
        <w:rPr>
          <w:rFonts w:cs="宋体"/>
          <w:lang w:eastAsia="zh-CN"/>
        </w:rPr>
        <w:t>28</w:t>
      </w:r>
      <w:r>
        <w:rPr>
          <w:lang w:eastAsia="zh-CN"/>
        </w:rPr>
        <w:t>．简述</w:t>
      </w:r>
      <w:proofErr w:type="gramStart"/>
      <w:r>
        <w:rPr>
          <w:lang w:eastAsia="zh-CN"/>
        </w:rPr>
        <w:t>带通型信号</w:t>
      </w:r>
      <w:proofErr w:type="gramEnd"/>
      <w:r>
        <w:rPr>
          <w:lang w:eastAsia="zh-CN"/>
        </w:rPr>
        <w:t>的抽样不易采用</w:t>
      </w:r>
      <w:proofErr w:type="gramStart"/>
      <w:r>
        <w:rPr>
          <w:lang w:eastAsia="zh-CN"/>
        </w:rPr>
        <w:t>低通型抽样定理</w:t>
      </w:r>
      <w:proofErr w:type="gramEnd"/>
      <w:r>
        <w:rPr>
          <w:lang w:eastAsia="zh-CN"/>
        </w:rPr>
        <w:t>进行抽样的原因？</w:t>
      </w:r>
    </w:p>
    <w:p w14:paraId="6EDFEC57" w14:textId="77777777" w:rsidR="005C5B39" w:rsidRDefault="00253739">
      <w:pPr>
        <w:pStyle w:val="a3"/>
        <w:rPr>
          <w:lang w:eastAsia="zh-CN"/>
        </w:rPr>
      </w:pPr>
      <w:r>
        <w:rPr>
          <w:rFonts w:cs="宋体"/>
          <w:lang w:eastAsia="zh-CN"/>
        </w:rPr>
        <w:t>29</w:t>
      </w:r>
      <w:r>
        <w:rPr>
          <w:lang w:eastAsia="zh-CN"/>
        </w:rPr>
        <w:t>．对于电话信号为什么要采用非均匀量化？非均匀量化各段的改善量分别为多少？</w:t>
      </w:r>
    </w:p>
    <w:p w14:paraId="1F7AC6A3" w14:textId="77777777" w:rsidR="005C5B39" w:rsidRDefault="00253739">
      <w:pPr>
        <w:pStyle w:val="a3"/>
        <w:rPr>
          <w:lang w:eastAsia="zh-CN"/>
        </w:rPr>
      </w:pPr>
      <w:r>
        <w:rPr>
          <w:rFonts w:cs="宋体"/>
          <w:lang w:eastAsia="zh-CN"/>
        </w:rPr>
        <w:t>30</w:t>
      </w:r>
      <w:r>
        <w:rPr>
          <w:lang w:eastAsia="zh-CN"/>
        </w:rPr>
        <w:t>．试画出</w:t>
      </w:r>
      <w:r>
        <w:rPr>
          <w:spacing w:val="-54"/>
          <w:lang w:eastAsia="zh-CN"/>
        </w:rPr>
        <w:t xml:space="preserve"> </w:t>
      </w:r>
      <w:r>
        <w:rPr>
          <w:rFonts w:cs="宋体"/>
          <w:lang w:eastAsia="zh-CN"/>
        </w:rPr>
        <w:t>PCM</w:t>
      </w:r>
      <w:r>
        <w:rPr>
          <w:rFonts w:cs="宋体"/>
          <w:spacing w:val="-56"/>
          <w:lang w:eastAsia="zh-CN"/>
        </w:rPr>
        <w:t xml:space="preserve"> </w:t>
      </w:r>
      <w:r>
        <w:rPr>
          <w:lang w:eastAsia="zh-CN"/>
        </w:rPr>
        <w:t>传输方式的基本组成框图？简述各部分的作用？</w:t>
      </w:r>
    </w:p>
    <w:p w14:paraId="44231D87" w14:textId="77777777" w:rsidR="005C5B39" w:rsidRDefault="00253739">
      <w:pPr>
        <w:pStyle w:val="a3"/>
        <w:rPr>
          <w:lang w:eastAsia="zh-CN"/>
        </w:rPr>
      </w:pPr>
      <w:r>
        <w:rPr>
          <w:rFonts w:cs="宋体"/>
          <w:spacing w:val="-7"/>
          <w:lang w:eastAsia="zh-CN"/>
        </w:rPr>
        <w:t>31</w:t>
      </w:r>
      <w:r>
        <w:rPr>
          <w:spacing w:val="-7"/>
          <w:lang w:eastAsia="zh-CN"/>
        </w:rPr>
        <w:t>．根据</w:t>
      </w:r>
      <w:r>
        <w:rPr>
          <w:spacing w:val="-7"/>
          <w:lang w:eastAsia="zh-CN"/>
        </w:rPr>
        <w:t xml:space="preserve"> </w:t>
      </w:r>
      <w:r>
        <w:rPr>
          <w:rFonts w:cs="宋体"/>
          <w:lang w:eastAsia="zh-CN"/>
        </w:rPr>
        <w:t>PCM</w:t>
      </w:r>
      <w:r>
        <w:rPr>
          <w:rFonts w:cs="宋体"/>
          <w:spacing w:val="-30"/>
          <w:lang w:eastAsia="zh-CN"/>
        </w:rPr>
        <w:t xml:space="preserve"> </w:t>
      </w:r>
      <w:r>
        <w:rPr>
          <w:spacing w:val="-4"/>
          <w:lang w:eastAsia="zh-CN"/>
        </w:rPr>
        <w:t>传输方式</w:t>
      </w:r>
      <w:r>
        <w:rPr>
          <w:spacing w:val="-4"/>
          <w:lang w:eastAsia="zh-CN"/>
        </w:rPr>
        <w:t>的基本组成，若用于传输电话时，请简述各部分的作用及相应要求？</w:t>
      </w:r>
    </w:p>
    <w:p w14:paraId="1230945F" w14:textId="77777777" w:rsidR="005C5B39" w:rsidRDefault="00253739">
      <w:pPr>
        <w:pStyle w:val="a3"/>
        <w:rPr>
          <w:lang w:eastAsia="zh-CN"/>
        </w:rPr>
      </w:pPr>
      <w:r>
        <w:rPr>
          <w:rFonts w:cs="宋体"/>
          <w:spacing w:val="5"/>
          <w:lang w:eastAsia="zh-CN"/>
        </w:rPr>
        <w:t>32</w:t>
      </w:r>
      <w:r>
        <w:rPr>
          <w:spacing w:val="5"/>
          <w:lang w:eastAsia="zh-CN"/>
        </w:rPr>
        <w:t>．在我国的</w:t>
      </w:r>
      <w:proofErr w:type="gramStart"/>
      <w:r>
        <w:rPr>
          <w:spacing w:val="5"/>
          <w:lang w:eastAsia="zh-CN"/>
        </w:rPr>
        <w:t>数字复接等级</w:t>
      </w:r>
      <w:proofErr w:type="gramEnd"/>
      <w:r>
        <w:rPr>
          <w:spacing w:val="5"/>
          <w:lang w:eastAsia="zh-CN"/>
        </w:rPr>
        <w:t>中，二次群的码元速率为</w:t>
      </w:r>
      <w:r>
        <w:rPr>
          <w:rFonts w:cs="宋体"/>
          <w:spacing w:val="5"/>
          <w:lang w:eastAsia="zh-CN"/>
        </w:rPr>
        <w:t>8448kb/s</w:t>
      </w:r>
      <w:r>
        <w:rPr>
          <w:spacing w:val="5"/>
          <w:lang w:eastAsia="zh-CN"/>
        </w:rPr>
        <w:t>，它是由四个码元速率为</w:t>
      </w:r>
    </w:p>
    <w:p w14:paraId="6CB8A932" w14:textId="77777777" w:rsidR="005C5B39" w:rsidRDefault="00253739">
      <w:pPr>
        <w:pStyle w:val="a3"/>
        <w:ind w:left="540"/>
        <w:rPr>
          <w:lang w:eastAsia="zh-CN"/>
        </w:rPr>
      </w:pPr>
      <w:r>
        <w:rPr>
          <w:rFonts w:cs="宋体"/>
          <w:lang w:eastAsia="zh-CN"/>
        </w:rPr>
        <w:t>2048kb/s</w:t>
      </w:r>
      <w:r>
        <w:rPr>
          <w:rFonts w:cs="宋体"/>
          <w:spacing w:val="3"/>
          <w:lang w:eastAsia="zh-CN"/>
        </w:rPr>
        <w:t xml:space="preserve"> </w:t>
      </w:r>
      <w:r>
        <w:rPr>
          <w:lang w:eastAsia="zh-CN"/>
        </w:rPr>
        <w:t>的基群复合而成。试解释为什么二次群的码元速率不是基群码元速率的四倍</w:t>
      </w:r>
    </w:p>
    <w:p w14:paraId="033FD535" w14:textId="77777777" w:rsidR="005C5B39" w:rsidRDefault="00253739">
      <w:pPr>
        <w:pStyle w:val="a3"/>
        <w:ind w:left="523" w:right="3013"/>
        <w:jc w:val="center"/>
        <w:rPr>
          <w:lang w:eastAsia="zh-CN"/>
        </w:rPr>
      </w:pPr>
      <w:r>
        <w:rPr>
          <w:lang w:eastAsia="zh-CN"/>
        </w:rPr>
        <w:t>（</w:t>
      </w:r>
      <w:r>
        <w:rPr>
          <w:rFonts w:ascii="Times New Roman" w:eastAsia="Times New Roman" w:hAnsi="Times New Roman" w:cs="Times New Roman"/>
          <w:lang w:eastAsia="zh-CN"/>
        </w:rPr>
        <w:t>8192kb/s</w:t>
      </w:r>
      <w:r>
        <w:rPr>
          <w:lang w:eastAsia="zh-CN"/>
        </w:rPr>
        <w:t>）？</w:t>
      </w:r>
      <w:proofErr w:type="gramStart"/>
      <w:r>
        <w:rPr>
          <w:lang w:eastAsia="zh-CN"/>
        </w:rPr>
        <w:t>复接中</w:t>
      </w:r>
      <w:proofErr w:type="gramEnd"/>
      <w:r>
        <w:rPr>
          <w:lang w:eastAsia="zh-CN"/>
        </w:rPr>
        <w:t>采用的是什么方式的码速调整？</w:t>
      </w:r>
    </w:p>
    <w:p w14:paraId="42E3176A" w14:textId="77777777" w:rsidR="005C5B39" w:rsidRDefault="005C5B39">
      <w:pPr>
        <w:jc w:val="center"/>
        <w:rPr>
          <w:lang w:eastAsia="zh-CN"/>
        </w:rPr>
        <w:sectPr w:rsidR="005C5B39">
          <w:type w:val="continuous"/>
          <w:pgSz w:w="11910" w:h="16840"/>
          <w:pgMar w:top="1480" w:right="1680" w:bottom="280" w:left="1680" w:header="720" w:footer="720" w:gutter="0"/>
          <w:cols w:space="720"/>
        </w:sectPr>
      </w:pPr>
    </w:p>
    <w:p w14:paraId="1D060A17" w14:textId="77777777" w:rsidR="005C5B39" w:rsidRDefault="00253739">
      <w:pPr>
        <w:pStyle w:val="a3"/>
        <w:spacing w:before="9" w:line="273" w:lineRule="auto"/>
        <w:ind w:left="540" w:hanging="420"/>
        <w:rPr>
          <w:lang w:eastAsia="zh-CN"/>
        </w:rPr>
      </w:pPr>
      <w:r>
        <w:rPr>
          <w:rFonts w:cs="宋体"/>
          <w:lang w:eastAsia="zh-CN"/>
        </w:rPr>
        <w:lastRenderedPageBreak/>
        <w:t>33</w:t>
      </w:r>
      <w:r>
        <w:rPr>
          <w:lang w:eastAsia="zh-CN"/>
        </w:rPr>
        <w:t>．解释最佳基带传输系统的含义？在理想信道下的最佳基带传输系统的结构具有什么特</w:t>
      </w:r>
      <w:r>
        <w:rPr>
          <w:spacing w:val="3"/>
          <w:lang w:eastAsia="zh-CN"/>
        </w:rPr>
        <w:t xml:space="preserve"> </w:t>
      </w:r>
      <w:r>
        <w:rPr>
          <w:lang w:eastAsia="zh-CN"/>
        </w:rPr>
        <w:t>点？</w:t>
      </w:r>
    </w:p>
    <w:p w14:paraId="0BBDD0E7" w14:textId="77777777" w:rsidR="005C5B39" w:rsidRDefault="00253739">
      <w:pPr>
        <w:pStyle w:val="a3"/>
        <w:spacing w:before="7"/>
        <w:rPr>
          <w:lang w:eastAsia="zh-CN"/>
        </w:rPr>
      </w:pPr>
      <w:r>
        <w:rPr>
          <w:rFonts w:cs="宋体"/>
          <w:lang w:eastAsia="zh-CN"/>
        </w:rPr>
        <w:t>34</w:t>
      </w:r>
      <w:r>
        <w:rPr>
          <w:lang w:eastAsia="zh-CN"/>
        </w:rPr>
        <w:t>．简述连贯式</w:t>
      </w:r>
      <w:proofErr w:type="gramStart"/>
      <w:r>
        <w:rPr>
          <w:lang w:eastAsia="zh-CN"/>
        </w:rPr>
        <w:t>插入法帧同步</w:t>
      </w:r>
      <w:proofErr w:type="gramEnd"/>
      <w:r>
        <w:rPr>
          <w:lang w:eastAsia="zh-CN"/>
        </w:rPr>
        <w:t>的基本方法？</w:t>
      </w:r>
    </w:p>
    <w:p w14:paraId="0C03D868" w14:textId="77777777" w:rsidR="005C5B39" w:rsidRDefault="00253739">
      <w:pPr>
        <w:pStyle w:val="a3"/>
        <w:rPr>
          <w:lang w:eastAsia="zh-CN"/>
        </w:rPr>
      </w:pPr>
      <w:r>
        <w:rPr>
          <w:rFonts w:cs="宋体"/>
          <w:lang w:eastAsia="zh-CN"/>
        </w:rPr>
        <w:t>35</w:t>
      </w:r>
      <w:r>
        <w:rPr>
          <w:lang w:eastAsia="zh-CN"/>
        </w:rPr>
        <w:t>．为什么直接法载波同步方式要采用</w:t>
      </w:r>
      <w:r>
        <w:rPr>
          <w:lang w:eastAsia="zh-CN"/>
        </w:rPr>
        <w:t>“</w:t>
      </w:r>
      <w:r>
        <w:rPr>
          <w:lang w:eastAsia="zh-CN"/>
        </w:rPr>
        <w:t>非线性变换</w:t>
      </w:r>
      <w:r>
        <w:rPr>
          <w:rFonts w:cs="宋体"/>
          <w:lang w:eastAsia="zh-CN"/>
        </w:rPr>
        <w:t>+</w:t>
      </w:r>
      <w:r>
        <w:rPr>
          <w:lang w:eastAsia="zh-CN"/>
        </w:rPr>
        <w:t>滤波</w:t>
      </w:r>
      <w:r>
        <w:rPr>
          <w:lang w:eastAsia="zh-CN"/>
        </w:rPr>
        <w:t>”</w:t>
      </w:r>
      <w:r>
        <w:rPr>
          <w:lang w:eastAsia="zh-CN"/>
        </w:rPr>
        <w:t>或</w:t>
      </w:r>
      <w:r>
        <w:rPr>
          <w:lang w:eastAsia="zh-CN"/>
        </w:rPr>
        <w:t>“</w:t>
      </w:r>
      <w:r>
        <w:rPr>
          <w:lang w:eastAsia="zh-CN"/>
        </w:rPr>
        <w:t>非线性变换</w:t>
      </w:r>
      <w:r>
        <w:rPr>
          <w:rFonts w:cs="宋体"/>
          <w:lang w:eastAsia="zh-CN"/>
        </w:rPr>
        <w:t>+</w:t>
      </w:r>
      <w:r>
        <w:rPr>
          <w:lang w:eastAsia="zh-CN"/>
        </w:rPr>
        <w:t>锁相</w:t>
      </w:r>
      <w:r>
        <w:rPr>
          <w:rFonts w:ascii="Times New Roman" w:eastAsia="Times New Roman" w:hAnsi="Times New Roman" w:cs="Times New Roman"/>
          <w:lang w:eastAsia="zh-CN"/>
        </w:rPr>
        <w:t>”</w:t>
      </w:r>
      <w:r>
        <w:rPr>
          <w:lang w:eastAsia="zh-CN"/>
        </w:rPr>
        <w:t>？</w:t>
      </w:r>
    </w:p>
    <w:p w14:paraId="0A91C0E3" w14:textId="77777777" w:rsidR="005C5B39" w:rsidRDefault="00253739">
      <w:pPr>
        <w:pStyle w:val="a3"/>
        <w:spacing w:before="21" w:line="273" w:lineRule="auto"/>
        <w:ind w:left="540" w:hanging="420"/>
        <w:rPr>
          <w:lang w:eastAsia="zh-CN"/>
        </w:rPr>
      </w:pPr>
      <w:r>
        <w:rPr>
          <w:rFonts w:cs="宋体"/>
          <w:spacing w:val="-4"/>
          <w:lang w:eastAsia="zh-CN"/>
        </w:rPr>
        <w:t>36</w:t>
      </w:r>
      <w:r>
        <w:rPr>
          <w:spacing w:val="-4"/>
          <w:lang w:eastAsia="zh-CN"/>
        </w:rPr>
        <w:t>．一个采用非相干解调方式的数字通信系统是否必须有载波同步和位同步？其同步性能的</w:t>
      </w:r>
      <w:r>
        <w:rPr>
          <w:spacing w:val="-90"/>
          <w:lang w:eastAsia="zh-CN"/>
        </w:rPr>
        <w:t xml:space="preserve"> </w:t>
      </w:r>
      <w:r>
        <w:rPr>
          <w:lang w:eastAsia="zh-CN"/>
        </w:rPr>
        <w:t>好坏对通信系统的性能有何影响？</w:t>
      </w:r>
    </w:p>
    <w:p w14:paraId="14A1734C" w14:textId="77777777" w:rsidR="005C5B39" w:rsidRDefault="00253739">
      <w:pPr>
        <w:pStyle w:val="a3"/>
        <w:spacing w:before="7"/>
        <w:rPr>
          <w:lang w:eastAsia="zh-CN"/>
        </w:rPr>
      </w:pPr>
      <w:r>
        <w:rPr>
          <w:rFonts w:cs="宋体"/>
          <w:lang w:eastAsia="zh-CN"/>
        </w:rPr>
        <w:t>37</w:t>
      </w:r>
      <w:r>
        <w:rPr>
          <w:lang w:eastAsia="zh-CN"/>
        </w:rPr>
        <w:t>．试简述采用插入导频法和直接法实现位同步各有何优缺点？</w:t>
      </w:r>
    </w:p>
    <w:sectPr w:rsidR="005C5B39">
      <w:pgSz w:w="11910" w:h="16840"/>
      <w:pgMar w:top="1400" w:right="1680" w:bottom="280" w:left="168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73EB53B9"/>
    <w:multiLevelType w:val="hybridMultilevel"/>
    <w:tmpl w:val="6504C0B4"/>
    <w:lvl w:ilvl="0" w:tplc="0DA24132">
      <w:start w:val="1"/>
      <w:numFmt w:val="decimal"/>
      <w:lvlText w:val="%1．"/>
      <w:lvlJc w:val="left"/>
      <w:pPr>
        <w:ind w:left="479" w:hanging="360"/>
      </w:pPr>
      <w:rPr>
        <w:rFonts w:cs="宋体" w:hint="default"/>
      </w:rPr>
    </w:lvl>
    <w:lvl w:ilvl="1" w:tplc="04090019" w:tentative="1">
      <w:start w:val="1"/>
      <w:numFmt w:val="lowerLetter"/>
      <w:lvlText w:val="%2)"/>
      <w:lvlJc w:val="left"/>
      <w:pPr>
        <w:ind w:left="959" w:hanging="420"/>
      </w:pPr>
    </w:lvl>
    <w:lvl w:ilvl="2" w:tplc="0409001B" w:tentative="1">
      <w:start w:val="1"/>
      <w:numFmt w:val="lowerRoman"/>
      <w:lvlText w:val="%3."/>
      <w:lvlJc w:val="right"/>
      <w:pPr>
        <w:ind w:left="1379" w:hanging="420"/>
      </w:pPr>
    </w:lvl>
    <w:lvl w:ilvl="3" w:tplc="0409000F" w:tentative="1">
      <w:start w:val="1"/>
      <w:numFmt w:val="decimal"/>
      <w:lvlText w:val="%4."/>
      <w:lvlJc w:val="left"/>
      <w:pPr>
        <w:ind w:left="1799" w:hanging="420"/>
      </w:pPr>
    </w:lvl>
    <w:lvl w:ilvl="4" w:tplc="04090019" w:tentative="1">
      <w:start w:val="1"/>
      <w:numFmt w:val="lowerLetter"/>
      <w:lvlText w:val="%5)"/>
      <w:lvlJc w:val="left"/>
      <w:pPr>
        <w:ind w:left="2219" w:hanging="420"/>
      </w:pPr>
    </w:lvl>
    <w:lvl w:ilvl="5" w:tplc="0409001B" w:tentative="1">
      <w:start w:val="1"/>
      <w:numFmt w:val="lowerRoman"/>
      <w:lvlText w:val="%6."/>
      <w:lvlJc w:val="right"/>
      <w:pPr>
        <w:ind w:left="2639" w:hanging="420"/>
      </w:pPr>
    </w:lvl>
    <w:lvl w:ilvl="6" w:tplc="0409000F" w:tentative="1">
      <w:start w:val="1"/>
      <w:numFmt w:val="decimal"/>
      <w:lvlText w:val="%7."/>
      <w:lvlJc w:val="left"/>
      <w:pPr>
        <w:ind w:left="3059" w:hanging="420"/>
      </w:pPr>
    </w:lvl>
    <w:lvl w:ilvl="7" w:tplc="04090019" w:tentative="1">
      <w:start w:val="1"/>
      <w:numFmt w:val="lowerLetter"/>
      <w:lvlText w:val="%8)"/>
      <w:lvlJc w:val="left"/>
      <w:pPr>
        <w:ind w:left="3479" w:hanging="420"/>
      </w:pPr>
    </w:lvl>
    <w:lvl w:ilvl="8" w:tplc="0409001B" w:tentative="1">
      <w:start w:val="1"/>
      <w:numFmt w:val="lowerRoman"/>
      <w:lvlText w:val="%9."/>
      <w:lvlJc w:val="right"/>
      <w:pPr>
        <w:ind w:left="3899" w:hanging="42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0"/>
  <w:bordersDoNotSurroundHeader/>
  <w:bordersDoNotSurroundFooter/>
  <w:proofState w:spelling="clean" w:grammar="clean"/>
  <w:defaultTabStop w:val="720"/>
  <w:drawingGridHorizontalSpacing w:val="110"/>
  <w:displayHorizontalDrawingGridEvery w:val="2"/>
  <w:characterSpacingControl w:val="doNotCompress"/>
  <w:compat>
    <w:ulTrailSpace/>
    <w:useFELayout/>
    <w:compatSetting w:name="compatibilityMode" w:uri="http://schemas.microsoft.com/office/word" w:val="12"/>
    <w:compatSetting w:name="useWord2013TrackBottomHyphenation" w:uri="http://schemas.microsoft.com/office/word" w:val="1"/>
  </w:compat>
  <w:rsids>
    <w:rsidRoot w:val="005C5B39"/>
    <w:rsid w:val="00253739"/>
    <w:rsid w:val="005C5B3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EA00E0"/>
  <w15:docId w15:val="{84234879-082E-4C4A-9257-8A80104784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a3">
    <w:name w:val="Body Text"/>
    <w:basedOn w:val="a"/>
    <w:uiPriority w:val="1"/>
    <w:qFormat/>
    <w:pPr>
      <w:spacing w:before="37"/>
      <w:ind w:left="120"/>
    </w:pPr>
    <w:rPr>
      <w:rFonts w:ascii="宋体" w:eastAsia="宋体" w:hAnsi="宋体"/>
      <w:sz w:val="21"/>
      <w:szCs w:val="21"/>
    </w:rPr>
  </w:style>
  <w:style w:type="paragraph" w:styleId="a4">
    <w:name w:val="List Paragraph"/>
    <w:basedOn w:val="a"/>
    <w:uiPriority w:val="1"/>
    <w:qFormat/>
  </w:style>
  <w:style w:type="paragraph" w:customStyle="1" w:styleId="TableParagraph">
    <w:name w:val="Table Paragraph"/>
    <w:basedOn w:val="a"/>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TotalTime>
  <Pages>1</Pages>
  <Words>243</Words>
  <Characters>1390</Characters>
  <Application>Microsoft Office Word</Application>
  <DocSecurity>0</DocSecurity>
  <Lines>11</Lines>
  <Paragraphs>3</Paragraphs>
  <ScaleCrop>false</ScaleCrop>
  <Company/>
  <LinksUpToDate>false</LinksUpToDate>
  <CharactersWithSpaces>1630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Phoebe Tan</dc:creator>
  <cp:lastModifiedBy>日</cp:lastModifiedBy>
  <cp:revision>3</cp:revision>
  <dcterms:created xsi:type="dcterms:W3CDTF">2021-11-24T13:39:00Z</dcterms:created>
  <dcterms:modified xsi:type="dcterms:W3CDTF">2021-11-24T05:42:00Z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2020-12-01T00:00:00Z</vt:filetime>
  </property>
  <property fmtid="{D5CDD505-2E9C-101B-9397-08002B2CF9AE}" pid="3" name="Creator">
    <vt:lpwstr>Microsoft® Word 适用于 Office 365</vt:lpwstr>
  </property>
  <property fmtid="{D5CDD505-2E9C-101B-9397-08002B2CF9AE}" pid="4" name="LastSaved">
    <vt:filetime>2021-11-24T00:00:00Z</vt:filetime>
  </property>
</Properties>
</file>