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判断题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jc w:val="left"/>
        <w:rPr>
          <w:sz w:val="24"/>
        </w:rPr>
      </w:pPr>
      <m:oMath>
        <m:r>
          <m:rPr/>
          <w:rPr>
            <w:rFonts w:ascii="Cambria Math"/>
            <w:sz w:val="24"/>
          </w:rPr>
          <m:t>2x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/>
                <w:sz w:val="24"/>
              </w:rPr>
              <m:t>∂u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/>
                <w:sz w:val="24"/>
              </w:rPr>
              <m:t>∂x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/>
                <w:sz w:val="24"/>
              </w:rPr>
              <m:t>∂u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/>
                <w:sz w:val="24"/>
              </w:rPr>
              <m:t>∂y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/>
          <w:rPr>
            <w:rFonts w:ascii="Cambria Math"/>
            <w:sz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/>
                <w:sz w:val="24"/>
              </w:rPr>
              <m:t>∂u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/>
                <w:sz w:val="24"/>
              </w:rPr>
              <m:t>∂y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/>
          <w:rPr>
            <w:rFonts w:ascii="Cambria Math"/>
            <w:sz w:val="24"/>
          </w:rPr>
          <m:t>=0</m:t>
        </m:r>
      </m:oMath>
      <w:r>
        <w:rPr>
          <w:rFonts w:hint="eastAsia"/>
          <w:sz w:val="24"/>
        </w:rPr>
        <w:t>是一个二阶线性偏微分方程.</w:t>
      </w:r>
      <w:r>
        <w:rPr>
          <w:sz w:val="24"/>
        </w:rPr>
        <w:t xml:space="preserve">  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jc w:val="left"/>
        <w:rPr>
          <w:sz w:val="24"/>
        </w:rPr>
      </w:pPr>
      <w:r>
        <w:rPr>
          <w:rFonts w:hint="eastAsia"/>
          <w:sz w:val="24"/>
        </w:rPr>
        <w:t>在导热过程中，若物体V与周围介质处于绝热状态，记V的边界为S，此时边界条件可写作</w:t>
      </w:r>
      <m:oMath>
        <m:r>
          <m:rPr/>
          <w:rPr>
            <w:rFonts w:ascii="Cambria Math"/>
            <w:sz w:val="24"/>
          </w:rPr>
          <m:t>u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/>
                <w:sz w:val="24"/>
              </w:rPr>
              <m:t>|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/>
                <w:sz w:val="24"/>
              </w:rPr>
              <m:t>s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/>
            <w:sz w:val="24"/>
          </w:rPr>
          <m:t>=0.</m:t>
        </m:r>
      </m:oMath>
      <w:r>
        <w:rPr>
          <w:sz w:val="24"/>
        </w:rPr>
        <w:t xml:space="preserve">  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jc w:val="left"/>
        <w:rPr>
          <w:sz w:val="24"/>
        </w:rPr>
      </w:pPr>
      <w:r>
        <w:rPr>
          <w:rFonts w:hint="eastAsia"/>
          <w:sz w:val="24"/>
        </w:rPr>
        <w:t xml:space="preserve">特征值问题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/>
                      <w:sz w:val="24"/>
                    </w:rPr>
                    <m:t>X''(x)+λX(x)=0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/>
                      <w:sz w:val="24"/>
                    </w:rPr>
                    <m:t>X(0)=X(l)=0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rFonts w:hint="eastAsia"/>
          <w:sz w:val="24"/>
        </w:rPr>
        <w:t>的特征值可以等于0.</w:t>
      </w: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jc w:val="left"/>
        <w:rPr>
          <w:sz w:val="24"/>
        </w:rPr>
      </w:pPr>
      <w:r>
        <w:rPr>
          <w:rFonts w:hint="eastAsia"/>
          <w:sz w:val="24"/>
        </w:rPr>
        <w:t xml:space="preserve">二维波动方程的解是弥散的。 </w:t>
      </w: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rPr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∂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∂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sup>
        </m:sSup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∂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u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∂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y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=0</m:t>
        </m:r>
      </m:oMath>
      <w:r>
        <w:rPr>
          <w:sz w:val="24"/>
        </w:rPr>
        <w:t xml:space="preserve">是一个二阶线性偏微分方程. 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rPr>
          <w:sz w:val="24"/>
        </w:rPr>
      </w:pPr>
      <w:r>
        <w:rPr>
          <w:rFonts w:hint="eastAsia"/>
          <w:sz w:val="24"/>
        </w:rPr>
        <w:t>均匀</w:t>
      </w:r>
      <w:r>
        <w:rPr>
          <w:sz w:val="24"/>
        </w:rPr>
        <w:t>柔软的细弦的横振动问题中，对应于自由端（</w:t>
      </w:r>
      <w:r>
        <w:rPr>
          <w:i/>
          <w:iCs/>
          <w:sz w:val="24"/>
        </w:rPr>
        <w:t>x=0</w:t>
      </w:r>
      <w:r>
        <w:rPr>
          <w:sz w:val="24"/>
        </w:rPr>
        <w:t>）的边界条件应写作</w:t>
      </w:r>
      <m:oMath>
        <m:r>
          <m:rPr/>
          <w:rPr>
            <w:rFonts w:ascii="Cambria Math" w:hAnsi="Cambria Math"/>
            <w:sz w:val="24"/>
          </w:rPr>
          <m:t>u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</w:rPr>
              <m:t>|</m:t>
            </m:r>
            <m:ctrlPr>
              <w:rPr>
                <w:rFonts w:ascii="Cambria Math" w:hAnsi="Cambria Math"/>
                <w:i/>
                <w:sz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</w:rPr>
              <m:t>x=0</m:t>
            </m:r>
            <m:ctrlPr>
              <w:rPr>
                <w:rFonts w:ascii="Cambria Math" w:hAnsi="Cambria Math"/>
                <w:i/>
                <w:sz w:val="24"/>
              </w:rPr>
            </m:ctrlPr>
          </m:sub>
        </m:sSub>
        <m:r>
          <m:rPr/>
          <w:rPr>
            <w:rFonts w:ascii="Cambria Math" w:hAnsi="Cambria Math"/>
            <w:sz w:val="24"/>
          </w:rPr>
          <m:t>=0.</m:t>
        </m:r>
      </m:oMath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rPr>
          <w:sz w:val="24"/>
        </w:rPr>
      </w:pPr>
      <w:r>
        <w:rPr>
          <w:sz w:val="24"/>
        </w:rPr>
        <w:t>特征值问题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X''(x)+λX(x)=0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X(0)=X'(l)=0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  <w:r>
        <w:rPr>
          <w:sz w:val="24"/>
        </w:rPr>
        <w:t xml:space="preserve">的特征值可以等于0. 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rPr>
          <w:sz w:val="24"/>
        </w:rPr>
      </w:pPr>
      <w:r>
        <w:rPr>
          <w:sz w:val="24"/>
        </w:rPr>
        <w:t>球面波是无后效波。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求解下列定解问题</w:t>
      </w:r>
    </w:p>
    <w:p>
      <w:pPr>
        <w:numPr>
          <w:ilvl w:val="0"/>
          <w:numId w:val="1"/>
        </w:numPr>
        <w:spacing w:line="360" w:lineRule="auto"/>
        <w:ind w:left="780" w:leftChars="0" w:firstLineChars="0"/>
        <w:rPr>
          <w:rFonts w:hint="default"/>
          <w:sz w:val="24"/>
          <w:lang w:val="en-US" w:eastAsia="zh-CN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∂u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a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u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,  0&lt;x&lt;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,t&gt;0                                     (1)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∂u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∂x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(0,t)=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∂u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∂x</m:t>
                    </m:r>
                    <m:ctrlPr>
                      <w:rPr>
                        <w:rFonts w:ascii="Cambria Math" w:hAnsi="Cambria Math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,t)=0,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t&gt;0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                                   (2)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&amp;u(x,0)=x,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x≤l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                                                                   (3)</m:t>
                </m:r>
                <m:ctrlPr>
                  <w:rPr>
                    <w:rFonts w:ascii="Cambria Math" w:hAnsi="Cambria Math"/>
                    <w:sz w:val="24"/>
                  </w:rPr>
                </m:ctrlPr>
              </m:e>
            </m:eqArr>
            <m:ctrlPr>
              <w:rPr>
                <w:rFonts w:ascii="Cambria Math" w:hAnsi="Cambria Math"/>
                <w:sz w:val="24"/>
              </w:rPr>
            </m:ctrlPr>
          </m:e>
        </m:d>
      </m:oMath>
    </w:p>
    <w:p>
      <w:pPr>
        <w:pStyle w:val="4"/>
        <w:spacing w:line="360" w:lineRule="auto"/>
        <w:ind w:firstLine="0" w:firstLineChars="0"/>
        <w:rPr>
          <w:szCs w:val="21"/>
          <w:lang w:val="en-GB"/>
        </w:rPr>
      </w:pPr>
    </w:p>
    <w:p>
      <w:pPr>
        <w:spacing w:line="360" w:lineRule="auto"/>
        <w:ind w:firstLine="480" w:firstLineChars="200"/>
        <w:jc w:val="both"/>
        <w:rPr>
          <w:sz w:val="24"/>
          <w:bdr w:val="single" w:color="auto" w:sz="4" w:space="0"/>
        </w:rPr>
      </w:pPr>
      <w:r>
        <w:rPr>
          <w:rFonts w:hint="eastAsia" w:hAnsi="Cambria Math"/>
          <w:i w:val="0"/>
          <w:sz w:val="24"/>
          <w:lang w:val="en-US" w:eastAsia="zh-CN"/>
        </w:rPr>
        <w:t>10.</w:t>
      </w:r>
      <m:oMath>
        <m:d>
          <m:dPr>
            <m:begChr m:val="{"/>
            <m:endChr m:val=""/>
            <m:ctrlPr>
              <w:rPr>
                <w:rFonts w:ascii="Cambria Math" w:hAnsi="Cambria Math"/>
                <w:i w:val="0"/>
                <w:sz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sz w:val="24"/>
                    <w:lang w:val="en-GB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u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a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sup>
                </m:sSup>
                <m:f>
                  <m:fP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u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 w:val="0"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+sin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2π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xsin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2aπ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t,0&lt;x&lt;l,t&gt;0             (1)</m:t>
                </m:r>
                <m:ctrlPr>
                  <w:rPr>
                    <w:rFonts w:ascii="Cambria Math" w:hAnsi="Cambria Math"/>
                    <w:i w:val="0"/>
                    <w:sz w:val="24"/>
                    <w:lang w:val="en-GB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&amp;u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(0,t)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=0,u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(l,t)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t&gt;0                                                    (2)</m:t>
                </m:r>
                <m:ctrlPr>
                  <w:rPr>
                    <w:rFonts w:ascii="Cambria Math" w:hAnsi="Cambria Math"/>
                    <w:i w:val="0"/>
                    <w:sz w:val="24"/>
                    <w:lang w:val="en-GB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&amp;u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(x,0)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∂u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GB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  <m:ctrlPr>
                      <w:rPr>
                        <w:rFonts w:ascii="Cambria Math" w:hAnsi="Cambria Math"/>
                        <w:i w:val="0"/>
                        <w:sz w:val="24"/>
                        <w:lang w:val="en-GB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(x,0)=0，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GB"/>
                  </w:rPr>
                  <m:t>0≤x≤l                                           (3)</m:t>
                </m:r>
                <m:ctrlPr>
                  <w:rPr>
                    <w:rFonts w:ascii="Cambria Math" w:hAnsi="Cambria Math"/>
                    <w:i w:val="0"/>
                    <w:sz w:val="24"/>
                    <w:lang w:val="en-GB"/>
                  </w:rPr>
                </m:ctrlPr>
              </m:e>
            </m:eqArr>
            <m:ctrlPr>
              <w:rPr>
                <w:rFonts w:ascii="Cambria Math" w:hAnsi="Cambria Math"/>
                <w:i w:val="0"/>
                <w:sz w:val="24"/>
                <w:lang w:val="en-GB"/>
              </w:rPr>
            </m:ctrlPr>
          </m:e>
        </m:d>
      </m:oMath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可供参考的拉普拉斯变换</w:t>
      </w:r>
      <w:r>
        <w:rPr>
          <w:sz w:val="24"/>
        </w:rPr>
        <w:t>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Ansi="Cambria Math"/>
          <w:i w:val="0"/>
          <w:iCs/>
          <w:sz w:val="24"/>
          <w:lang w:val="en-GB"/>
        </w:rPr>
      </w:pPr>
      <m:oMathPara>
        <m:oMath>
          <m:r>
            <m:rPr/>
            <w:rPr>
              <w:rFonts w:ascii="Cambria Math" w:hAnsi="Cambria Math"/>
              <w:sz w:val="24"/>
              <w:lang w:val="en-GB"/>
            </w:rPr>
            <m:t>L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sz w:val="24"/>
                  <w:lang w:val="en-GB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2aπ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r>
                <m:rPr/>
                <w:rPr>
                  <w:rFonts w:ascii="Cambria Math" w:hAnsi="Cambria Math"/>
                  <w:sz w:val="24"/>
                  <w:lang w:val="en-GB"/>
                </w:rPr>
                <m:t>t</m:t>
              </m: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e>
          </m:d>
          <m:r>
            <m:rPr/>
            <w:rPr>
              <w:rFonts w:ascii="Cambria Math" w:hAnsi="Cambria Math"/>
              <w:sz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2aπ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4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 w:val="24"/>
                      <w:lang w:val="en-GB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lang w:val="en-GB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  <w:lang w:val="en-GB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lang w:val="en-GB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sz w:val="24"/>
                              <w:lang w:val="en-GB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lang w:val="en-GB"/>
                            </w:rPr>
                          </m:ctrlPr>
                        </m:sup>
                      </m:s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  <w:lang w:val="en-GB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lang w:val="en-GB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lang w:val="en-GB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lang w:val="en-GB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4"/>
              <w:lang w:val="en-GB"/>
            </w:rPr>
            <w:br w:type="textWrapping"/>
          </m:r>
        </m:oMath>
      </m:oMathPara>
      <w:r>
        <w:rPr>
          <w:sz w:val="24"/>
        </w:rPr>
        <w:t xml:space="preserve">          </w:t>
      </w:r>
      <m:oMath>
        <m:r>
          <m:rPr/>
          <w:rPr>
            <w:rFonts w:ascii="Cambria Math" w:hAnsi="Cambria Math"/>
            <w:sz w:val="24"/>
            <w:lang w:val="en-GB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sz w:val="24"/>
                <w:lang w:val="en-GB"/>
              </w:rPr>
              <m:t>−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4aπ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lang w:val="en-GB"/>
              </w:rPr>
              <m:t>tcos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2aπ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lang w:val="en-GB"/>
              </w:rPr>
              <m:t>t+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4aπ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)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  <w:lang w:val="en-GB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2aπ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r>
              <m:rPr/>
              <w:rPr>
                <w:rFonts w:ascii="Cambria Math" w:hAnsi="Cambria Math"/>
                <w:sz w:val="24"/>
                <w:lang w:val="en-GB"/>
              </w:rPr>
              <m:t>t</m:t>
            </m: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  <m:r>
          <m:rPr/>
          <w:rPr>
            <w:rFonts w:ascii="Cambria Math" w:hAnsi="Cambria Math"/>
            <w:sz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2aπ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l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lang w:val="en-GB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lang w:val="en-GB"/>
                              </w:rPr>
                              <m:t>2aπ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lang w:val="en-GB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  <w:sz w:val="24"/>
                                <w:lang w:val="en-GB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lang w:val="en-GB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]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sup>
            </m:sSup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en>
        </m:f>
      </m:oMath>
    </w:p>
    <w:p>
      <w:pPr>
        <w:numPr>
          <w:numId w:val="0"/>
        </w:numPr>
        <w:spacing w:line="360" w:lineRule="auto"/>
        <w:rPr>
          <w:sz w:val="24"/>
        </w:rPr>
      </w:pPr>
      <w:r>
        <w:rPr>
          <w:sz w:val="24"/>
        </w:rPr>
        <w:t>傅里叶变换性质:</w:t>
      </w:r>
    </w:p>
    <w:p>
      <w:pPr>
        <w:numPr>
          <w:numId w:val="0"/>
        </w:numPr>
        <w:spacing w:line="360" w:lineRule="auto"/>
        <w:rPr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F[f(x±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/>
                  <w:sz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/>
                  <w:sz w:val="24"/>
                </w:rPr>
                <m:t>0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/>
              <w:sz w:val="24"/>
            </w:rPr>
            <m:t>)]=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</w:rPr>
                <m:t>e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</w:rPr>
                <m:t>±iω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</w:rPr>
            <m:t>F[f(x)]</m:t>
          </m:r>
        </m:oMath>
      </m:oMathPara>
    </w:p>
    <w:p>
      <w:pPr>
        <w:numPr>
          <w:numId w:val="0"/>
        </w:numPr>
        <w:spacing w:line="360" w:lineRule="auto"/>
        <w:rPr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F[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4"/>
                </w:rPr>
              </m:ctrlPr>
            </m:sub>
            <m:sup>
              <m:r>
                <m:rPr/>
                <w:rPr>
                  <w:rFonts w:ascii="Cambria Math" w:hAnsi="Cambria Math"/>
                  <w:sz w:val="24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  <m:e>
              <m:r>
                <m:rPr/>
                <w:rPr>
                  <w:rFonts w:ascii="Cambria Math" w:hAnsi="Cambria Math"/>
                  <w:sz w:val="24"/>
                </w:rPr>
                <m:t>f(ζ)dζ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nary>
          <m:r>
            <m:rPr/>
            <w:rPr>
              <w:rFonts w:ascii="Cambria Math" w:hAnsi="Cambria Math"/>
              <w:sz w:val="24"/>
            </w:rPr>
            <m:t>]=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m:rPr/>
                <w:rPr>
                  <w:rFonts w:ascii="Cambria Math" w:hAnsi="Cambria Math"/>
                  <w:sz w:val="24"/>
                </w:rPr>
                <m:t>iω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m:rPr/>
            <w:rPr>
              <w:rFonts w:ascii="Cambria Math" w:hAnsi="Cambria Math"/>
              <w:sz w:val="24"/>
            </w:rPr>
            <m:t>F[f(x)]</m:t>
          </m:r>
        </m:oMath>
      </m:oMathPara>
    </w:p>
    <w:p>
      <w:pPr>
        <w:numPr>
          <w:numId w:val="0"/>
        </w:numPr>
        <w:spacing w:line="360" w:lineRule="auto"/>
        <w:rPr>
          <w:sz w:val="24"/>
        </w:rPr>
      </w:pPr>
      <w:r>
        <w:rPr>
          <w:sz w:val="24"/>
        </w:rPr>
        <w:t>拉普拉斯变换</w:t>
      </w:r>
      <w:r>
        <w:rPr>
          <w:rFonts w:hint="eastAsia"/>
          <w:sz w:val="24"/>
        </w:rPr>
        <w:t>性质：</w:t>
      </w:r>
    </w:p>
    <w:p>
      <w:pPr>
        <w:numPr>
          <w:numId w:val="0"/>
        </w:numPr>
        <w:spacing w:line="360" w:lineRule="auto"/>
        <w:rPr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L[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</w:rPr>
                <m:t>″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</w:rPr>
            <m:t>(t)]=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</w:rPr>
                <m:t>p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</w:rPr>
                <m:t>2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</w:rPr>
            <m:t>L[f(t)]−pf(0)−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/>
                <w:rPr>
                  <w:rFonts w:ascii="Cambria Math" w:hAnsi="Cambria Math"/>
                  <w:sz w:val="24"/>
                </w:rPr>
                <m:t>f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m:rPr/>
                <w:rPr>
                  <w:rFonts w:ascii="Cambria Math" w:hAnsi="Cambria Math"/>
                  <w:sz w:val="24"/>
                </w:rPr>
                <m:t>'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sup>
          </m:sSup>
          <m:r>
            <m:rPr/>
            <w:rPr>
              <w:rFonts w:ascii="Cambria Math" w:hAnsi="Cambria Math"/>
              <w:sz w:val="24"/>
            </w:rPr>
            <m:t>(0)</m:t>
          </m:r>
        </m:oMath>
      </m:oMathPara>
    </w:p>
    <w:p>
      <w:pPr>
        <w:numPr>
          <w:numId w:val="0"/>
        </w:numPr>
        <w:spacing w:line="360" w:lineRule="auto"/>
        <w:rPr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L[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/>
                <w:rPr>
                  <w:rFonts w:ascii="Cambria Math" w:hAnsi="Cambria Math"/>
                  <w:sz w:val="24"/>
                </w:rPr>
                <m:t>sin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r>
                <m:rPr/>
                <w:rPr>
                  <w:rFonts w:ascii="Cambria Math" w:hAnsi="Cambria Math"/>
                  <w:sz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m:r>
            <m:rPr/>
            <w:rPr>
              <w:rFonts w:ascii="Cambria Math" w:hAnsi="Cambria Math"/>
              <w:sz w:val="24"/>
            </w:rPr>
            <m:t>]=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4"/>
                </w:rPr>
                <m:t>+1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</m:oMath>
      </m:oMathPara>
    </w:p>
    <w:p>
      <w:pPr>
        <w:numPr>
          <w:numId w:val="0"/>
        </w:numPr>
        <w:spacing w:line="360" w:lineRule="auto"/>
        <w:rPr>
          <w:sz w:val="24"/>
        </w:rPr>
      </w:pPr>
      <m:oMathPara>
        <m:oMath>
          <m:r>
            <m:rPr/>
            <w:rPr>
              <w:rFonts w:ascii="Cambria Math" w:hAnsi="Cambria Math"/>
              <w:sz w:val="24"/>
            </w:rPr>
            <m:t>L[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/>
                <w:rPr>
                  <w:rFonts w:ascii="Cambria Math" w:hAnsi="Cambria Math"/>
                  <w:sz w:val="24"/>
                </w:rPr>
                <m:t>cos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fName>
            <m:e>
              <m:r>
                <m:rPr/>
                <w:rPr>
                  <w:rFonts w:ascii="Cambria Math" w:hAnsi="Cambria Math"/>
                  <w:sz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</m:func>
          <m:r>
            <m:rPr/>
            <w:rPr>
              <w:rFonts w:ascii="Cambria Math" w:hAnsi="Cambria Math"/>
              <w:sz w:val="24"/>
            </w:rPr>
            <m:t>]=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m:rPr/>
                <w:rPr>
                  <w:rFonts w:ascii="Cambria Math" w:hAnsi="Cambria Math"/>
                  <w:sz w:val="24"/>
                </w:rPr>
                <m:t>p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 w:val="24"/>
                </w:rPr>
                <m:t>+1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Ansi="Cambria Math"/>
          <w:i w:val="0"/>
          <w:iCs/>
          <w:sz w:val="24"/>
          <w:lang w:val="en-GB"/>
        </w:rPr>
      </w:pPr>
    </w:p>
    <w:p>
      <w:pPr>
        <w:numPr>
          <w:ilvl w:val="0"/>
          <w:numId w:val="2"/>
        </w:numPr>
        <w:spacing w:line="360" w:lineRule="auto"/>
        <w:ind w:left="420" w:leftChars="0"/>
        <w:rPr>
          <w:rFonts w:hAnsi="Cambria Math"/>
          <w:i w:val="0"/>
          <w:sz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sz w:val="24"/>
                  </w:rPr>
                  <m:t>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xx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xy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−5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yy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=0,  y&gt;0, −∞&lt;x&lt;∞</m:t>
                </m:r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 xml:space="preserve">        (1)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e>
                <m:r>
                  <m:rPr/>
                  <w:rPr>
                    <w:rFonts w:ascii="Cambria Math" w:hAnsi="Cambria Math"/>
                    <w:sz w:val="24"/>
                  </w:rPr>
                  <m:t>&amp;u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|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y=0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=5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  <w:sz w:val="24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4"/>
                      </w:rPr>
                      <m:t>|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4"/>
                      </w:rPr>
                      <m:t>y=0</m:t>
                    </m: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4"/>
                  </w:rPr>
                  <m:t>=0,    −∞&lt;x&lt;∞</m:t>
                </m:r>
                <m:r>
                  <m:rPr/>
                  <w:rPr>
                    <w:rFonts w:ascii="Cambria Math" w:hAnsi="Cambria Math"/>
                    <w:sz w:val="24"/>
                    <w:lang w:val="en-GB"/>
                  </w:rPr>
                  <m:t xml:space="preserve">                 (2)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>
      <w:pPr>
        <w:spacing w:line="360" w:lineRule="auto"/>
        <w:ind w:left="420" w:firstLine="420"/>
        <w:jc w:val="left"/>
        <w:rPr>
          <w:rFonts w:hint="eastAsia" w:hAnsi="Cambria Math"/>
          <w:i w:val="0"/>
          <w:sz w:val="24"/>
          <w:lang w:val="en-US" w:eastAsia="zh-CN"/>
        </w:rPr>
      </w:pP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rFonts w:hint="eastAsia" w:hAnsi="Cambria Math"/>
          <w:i w:val="0"/>
          <w:sz w:val="24"/>
          <w:lang w:val="en-US" w:eastAsia="zh-CN"/>
        </w:rPr>
        <w:t>13.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tt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xx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−∞&lt;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&lt;+∞</m:t>
                  </m:r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24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24"/>
                    </w:rPr>
                    <m:t xml:space="preserve">  </m:t>
                  </m:r>
                  <m:r>
                    <m:rPr/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24"/>
                    </w:rPr>
                    <m:t xml:space="preserve">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(1)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|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t=0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</w:rPr>
                    <m:t>=ϕ(x)</m:t>
                  </m:r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24"/>
                    </w:rPr>
                    <m:t xml:space="preserve">                    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(2)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|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t=0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 w:val="24"/>
                    </w:rPr>
                    <m:t>=ψ(x)</m:t>
                  </m:r>
                  <m:r>
                    <m:rPr>
                      <m:nor/>
                      <m:sty m:val="p"/>
                    </m:rPr>
                    <w:rPr>
                      <w:b w:val="0"/>
                      <w:i w:val="0"/>
                      <w:sz w:val="24"/>
                    </w:rPr>
                    <m:t xml:space="preserve">                   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(3)</m:t>
                  </m:r>
                  <m:ctrlPr>
                    <w:rPr>
                      <w:rFonts w:ascii="Cambria Math" w:hAnsi="Cambria Math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textAlignment w:val="auto"/>
        <w:rPr>
          <w:sz w:val="24"/>
        </w:rPr>
      </w:pPr>
      <w:r>
        <w:rPr>
          <w:rFonts w:hint="eastAsia"/>
          <w:sz w:val="24"/>
        </w:rPr>
        <w:t>其中</w:t>
      </w:r>
      <m:oMath>
        <m:r>
          <m:rPr/>
          <w:rPr>
            <w:rFonts w:ascii="Cambria Math" w:hAnsi="Cambria Math"/>
            <w:sz w:val="24"/>
          </w:rPr>
          <m:t>a=1,ϕ(x)=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m:rPr/>
              <w:rPr>
                <w:rFonts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m:rPr/>
              <w:rPr>
                <w:rFonts w:ascii="Cambria Math" w:hAnsi="Cambria Math"/>
                <w:sz w:val="24"/>
              </w:rPr>
              <m:t>2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m:rPr/>
          <w:rPr>
            <w:rFonts w:ascii="Cambria Math" w:hAnsi="Cambria Math"/>
            <w:sz w:val="24"/>
          </w:rPr>
          <m:t>x,ψ(x)=x</m:t>
        </m:r>
      </m:oMath>
      <w:r>
        <w:rPr>
          <w:rFonts w:hint="eastAsia"/>
          <w:sz w:val="24"/>
        </w:rPr>
        <w:t>.</w:t>
      </w:r>
      <w:r>
        <w:rPr>
          <w:sz w:val="24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sz w:val="24"/>
        </w:rPr>
      </w:pPr>
      <w:r>
        <w:rPr>
          <w:rFonts w:hint="eastAsia"/>
          <w:sz w:val="24"/>
          <w:lang w:val="en-US" w:eastAsia="zh-CN"/>
        </w:rPr>
        <w:t>14.</w:t>
      </w:r>
      <w:r>
        <w:rPr>
          <w:sz w:val="24"/>
        </w:rPr>
        <w:t>验证</w:t>
      </w:r>
      <m:oMath>
        <m:r>
          <m:rPr/>
          <w:rPr>
            <w:rFonts w:ascii="Cambria Math" w:hAnsi="Cambria Math"/>
            <w:sz w:val="24"/>
          </w:rPr>
          <m:t>u=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/>
              <w:rPr>
                <w:rFonts w:ascii="Cambria Math" w:hAnsi="Cambria Math"/>
                <w:sz w:val="24"/>
              </w:rPr>
              <m:t>ln</m:t>
            </m:r>
            <m:ctrlPr>
              <w:rPr>
                <w:rFonts w:ascii="Cambria Math" w:hAnsi="Cambria Math"/>
                <w:i/>
                <w:sz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m:rPr/>
                  <w:rPr>
                    <w:rFonts w:ascii="Cambria Math" w:hAnsi="Cambria Math"/>
                    <w:sz w:val="24"/>
                  </w:rPr>
                  <m:t>1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num>
              <m:den>
                <m:r>
                  <m:rPr/>
                  <w:rPr>
                    <w:rFonts w:ascii="Cambria Math" w:hAnsi="Cambria Math"/>
                    <w:sz w:val="24"/>
                  </w:rPr>
                  <m:t>ρ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den>
            </m:f>
            <m:ctrlPr>
              <w:rPr>
                <w:rFonts w:ascii="Cambria Math" w:hAnsi="Cambria Math"/>
                <w:i/>
                <w:sz w:val="24"/>
              </w:rPr>
            </m:ctrlPr>
          </m:e>
        </m:func>
        <m:r>
          <m:rPr/>
          <w:rPr>
            <w:rFonts w:ascii="Cambria Math" w:hAnsi="Cambria Math"/>
            <w:sz w:val="24"/>
          </w:rPr>
          <m:t>,  其中ρ=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>
            <m:ctrlPr>
              <w:rPr>
                <w:rFonts w:ascii="Cambria Math" w:hAnsi="Cambria Math"/>
                <w:i/>
                <w:sz w:val="24"/>
              </w:rPr>
            </m:ctrlPr>
          </m:deg>
          <m:e>
            <m:r>
              <m:rPr/>
              <w:rPr>
                <w:rFonts w:ascii="Cambria Math" w:hAnsi="Cambria Math"/>
                <w:sz w:val="24"/>
              </w:rPr>
              <m:t>(x−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r>
              <m:rPr/>
              <w:rPr>
                <w:rFonts w:ascii="Cambria Math" w:hAnsi="Cambria Math"/>
                <w:sz w:val="24"/>
              </w:rPr>
              <m:t>+(y−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</w:rPr>
                  <m:t>y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</w:rPr>
                  <m:t>0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</w:rPr>
            </m:ctrlPr>
          </m:e>
        </m:rad>
      </m:oMath>
      <w:r>
        <w:rPr>
          <w:sz w:val="24"/>
        </w:rPr>
        <w:t xml:space="preserve"> 是二维Laplace方程的解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Ansi="Cambria Math"/>
          <w:i w:val="0"/>
          <w:sz w:val="24"/>
        </w:rPr>
      </w:pPr>
      <w:r>
        <w:rPr>
          <w:rFonts w:hint="eastAsia"/>
          <w:sz w:val="24"/>
          <w:lang w:val="en-US" w:eastAsia="zh-CN"/>
        </w:rPr>
        <w:t>15.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r>
                  <m:rPr/>
                  <w:rPr>
                    <w:rFonts w:ascii="Cambria Math"/>
                    <w:sz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/>
                    <w:sz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hint="eastAsia" w:ascii="Cambria Math"/>
                        <w:sz w:val="24"/>
                        <w:lang w:val="en-GB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/>
                    <w:sz w:val="24"/>
                  </w:rPr>
                  <m:t>,              0&lt;x&lt;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l</m:t>
                </m:r>
                <m:r>
                  <m:rPr/>
                  <w:rPr>
                    <w:rFonts w:ascii="Cambria Math"/>
                    <w:sz w:val="24"/>
                  </w:rPr>
                  <m:t xml:space="preserve"> ,t&gt;0                     (1)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e>
                <m:r>
                  <m:rPr/>
                  <w:rPr>
                    <w:rFonts w:ascii="Cambria Math"/>
                    <w:sz w:val="24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∂u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/>
                    <w:sz w:val="24"/>
                  </w:rPr>
                  <m:t>(0,t)=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∂u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∂x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/>
                    <w:sz w:val="24"/>
                  </w:rPr>
                  <m:t>(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l</m:t>
                </m:r>
                <m:r>
                  <m:rPr/>
                  <w:rPr>
                    <w:rFonts w:ascii="Cambria Math"/>
                    <w:sz w:val="24"/>
                  </w:rPr>
                  <m:t xml:space="preserve"> ,t)=0,        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t&gt;0</m:t>
                </m:r>
                <m:r>
                  <m:rPr/>
                  <w:rPr>
                    <w:rFonts w:ascii="Cambria Math"/>
                    <w:sz w:val="24"/>
                  </w:rPr>
                  <m:t xml:space="preserve">                             (2)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  <m:e>
                <m:r>
                  <m:rPr/>
                  <w:rPr>
                    <w:rFonts w:ascii="Cambria Math"/>
                    <w:sz w:val="24"/>
                  </w:rPr>
                  <m:t xml:space="preserve">&amp;u(x,0)=x,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∂u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/>
                    <w:sz w:val="24"/>
                  </w:rPr>
                  <m:t>(x,0)=x</m:t>
                </m:r>
                <m:r>
                  <m:rPr/>
                  <w:rPr>
                    <w:rFonts w:hint="eastAsia" w:ascii="Cambria Math"/>
                    <w:sz w:val="24"/>
                  </w:rPr>
                  <m:t>，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0≤x≤l</m:t>
                </m:r>
                <m:r>
                  <m:rPr/>
                  <w:rPr>
                    <w:rFonts w:ascii="Cambria Math"/>
                    <w:sz w:val="24"/>
                  </w:rPr>
                  <m:t xml:space="preserve">                   (3)</m:t>
                </m:r>
                <m:ctrlPr>
                  <w:rPr>
                    <w:rFonts w:ascii="Cambria Math" w:hAnsi="Cambria Math"/>
                    <w:i/>
                    <w:sz w:val="24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textAlignment w:val="auto"/>
        <w:rPr>
          <w:rFonts w:hint="default" w:hAnsi="Cambria Math" w:eastAsiaTheme="minorEastAsia"/>
          <w:i w:val="0"/>
          <w:sz w:val="24"/>
          <w:lang w:val="en-US" w:eastAsia="zh-CN"/>
        </w:rPr>
      </w:pPr>
      <w:r>
        <w:rPr>
          <w:rFonts w:hint="eastAsia" w:hAnsi="Cambria Math"/>
          <w:i w:val="0"/>
          <w:sz w:val="24"/>
          <w:lang w:val="en-US" w:eastAsia="zh-CN"/>
        </w:rPr>
        <w:t>16.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qArrPr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&amp;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∂u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∂t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ascii="Cambria Math"/>
                    <w:sz w:val="24"/>
                    <w:lang w:val="en-GB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SupPr>
                  <m:e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e>
                  <m:sup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∂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num>
                  <m:den>
                    <m:r>
                      <m:rPr/>
                      <w:rPr>
                        <w:rFonts w:ascii="Cambria Math"/>
                        <w:sz w:val="24"/>
                        <w:lang w:val="en-GB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/>
                            <w:sz w:val="24"/>
                            <w:lang w:val="en-GB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lang w:val="en-GB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sz w:val="24"/>
                        <w:lang w:val="en-GB"/>
                      </w:rPr>
                    </m:ctrlPr>
                  </m:den>
                </m:f>
                <m:r>
                  <m:rPr/>
                  <w:rPr>
                    <w:rFonts w:hint="eastAsia" w:ascii="Cambria Math"/>
                    <w:sz w:val="24"/>
                  </w:rPr>
                  <m:t>，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0&lt;x&lt;l,t&gt;0</m:t>
                </m:r>
                <m:r>
                  <m:rPr/>
                  <w:rPr>
                    <w:rFonts w:ascii="Cambria Math"/>
                    <w:sz w:val="24"/>
                  </w:rPr>
                  <m:t xml:space="preserve">                    (1)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&amp;u</m:t>
                </m:r>
                <m:r>
                  <m:rPr/>
                  <w:rPr>
                    <w:rFonts w:ascii="Cambria Math"/>
                    <w:sz w:val="24"/>
                  </w:rPr>
                  <m:t>(0,t)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=10,u</m:t>
                </m:r>
                <m:r>
                  <m:rPr/>
                  <w:rPr>
                    <w:rFonts w:ascii="Cambria Math"/>
                    <w:sz w:val="24"/>
                  </w:rPr>
                  <m:t>(l,t)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=5</m:t>
                </m:r>
                <m:r>
                  <m:rPr/>
                  <w:rPr>
                    <w:rFonts w:hint="eastAsia" w:ascii="Cambria Math"/>
                    <w:sz w:val="24"/>
                  </w:rPr>
                  <m:t>，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t&gt;0</m:t>
                </m:r>
                <m:r>
                  <m:rPr/>
                  <w:rPr>
                    <w:rFonts w:ascii="Cambria Math"/>
                    <w:sz w:val="24"/>
                  </w:rPr>
                  <m:t xml:space="preserve">                    (</m:t>
                </m:r>
                <m:r>
                  <m:rPr/>
                  <w:rPr>
                    <w:rFonts w:hint="eastAsia" w:ascii="Cambria Math"/>
                    <w:sz w:val="24"/>
                  </w:rPr>
                  <m:t>2</m:t>
                </m:r>
                <m:r>
                  <m:rPr/>
                  <w:rPr>
                    <w:rFonts w:asci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  <m:e>
                <m:r>
                  <m:rPr/>
                  <w:rPr>
                    <w:rFonts w:ascii="Cambria Math"/>
                    <w:sz w:val="24"/>
                    <w:lang w:val="en-GB"/>
                  </w:rPr>
                  <m:t>&amp;u</m:t>
                </m:r>
                <m:r>
                  <m:rPr/>
                  <w:rPr>
                    <w:rFonts w:ascii="Cambria Math"/>
                    <w:sz w:val="24"/>
                  </w:rPr>
                  <m:t>(x,0)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=x</m:t>
                </m:r>
                <m:r>
                  <m:rPr/>
                  <w:rPr>
                    <w:rFonts w:hint="eastAsia" w:ascii="Cambria Math"/>
                    <w:sz w:val="24"/>
                  </w:rPr>
                  <m:t>，</m:t>
                </m:r>
                <m:r>
                  <m:rPr/>
                  <w:rPr>
                    <w:rFonts w:ascii="Cambria Math"/>
                    <w:sz w:val="24"/>
                    <w:lang w:val="en-GB"/>
                  </w:rPr>
                  <m:t>0≤x≤5</m:t>
                </m:r>
                <m:r>
                  <m:rPr/>
                  <w:rPr>
                    <w:rFonts w:ascii="Cambria Math"/>
                    <w:sz w:val="24"/>
                  </w:rPr>
                  <m:t xml:space="preserve">                                  (</m:t>
                </m:r>
                <m:r>
                  <m:rPr/>
                  <w:rPr>
                    <w:rFonts w:hint="eastAsia" w:ascii="Cambria Math"/>
                    <w:sz w:val="24"/>
                  </w:rPr>
                  <m:t>3</m:t>
                </m:r>
                <m:r>
                  <m:rPr/>
                  <w:rPr>
                    <w:rFonts w:ascii="Cambria Math"/>
                    <w:sz w:val="24"/>
                  </w:rPr>
                  <m:t>)</m:t>
                </m:r>
                <m:ctrlPr>
                  <w:rPr>
                    <w:rFonts w:ascii="Cambria Math" w:hAnsi="Cambria Math"/>
                    <w:i/>
                    <w:iCs/>
                    <w:sz w:val="24"/>
                    <w:lang w:val="en-GB"/>
                  </w:rPr>
                </m:ctrlPr>
              </m:e>
            </m:eqArr>
            <m:ctrlPr>
              <w:rPr>
                <w:rFonts w:ascii="Cambria Math" w:hAnsi="Cambria Math"/>
                <w:i/>
                <w:iCs/>
                <w:sz w:val="24"/>
                <w:lang w:val="en-GB"/>
              </w:rPr>
            </m:ctrlPr>
          </m:e>
        </m:d>
      </m:oMath>
      <w:bookmarkStart w:id="0" w:name="_GoBack"/>
      <w:bookmarkEnd w:id="0"/>
    </w:p>
    <w:p>
      <w:pPr>
        <w:numPr>
          <w:numId w:val="0"/>
        </w:numPr>
        <w:spacing w:line="360" w:lineRule="auto"/>
        <w:ind w:left="420" w:leftChars="0"/>
        <w:rPr>
          <w:rFonts w:hint="default" w:hAnsi="Cambria Math"/>
          <w:i w:val="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C8759"/>
    <w:multiLevelType w:val="singleLevel"/>
    <w:tmpl w:val="251C8759"/>
    <w:lvl w:ilvl="0" w:tentative="0">
      <w:start w:val="12"/>
      <w:numFmt w:val="decimal"/>
      <w:suff w:val="space"/>
      <w:lvlText w:val="%1."/>
      <w:lvlJc w:val="left"/>
    </w:lvl>
  </w:abstractNum>
  <w:abstractNum w:abstractNumId="1">
    <w:nsid w:val="4792010A"/>
    <w:multiLevelType w:val="multilevel"/>
    <w:tmpl w:val="4792010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JiYzRjZDg4ODIxMmZkMzVjYzYxNzIzMDEwYjJjY2IifQ=="/>
  </w:docVars>
  <w:rsids>
    <w:rsidRoot w:val="00000000"/>
    <w:rsid w:val="1965029D"/>
    <w:rsid w:val="26267911"/>
    <w:rsid w:val="528218F1"/>
    <w:rsid w:val="6F6B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2022-11-03T08:38:59Z</dcterms:created>
  <dc:creator>syq</dc:creator>
  <cp:lastModifiedBy>牵着蜗牛去散步</cp:lastModifiedBy>
  <dcterms:modified xsi:type="dcterms:W3CDTF">2022-11-03T08:54:55Z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58AAB7D9FA2E493AAC2B40E2B9A4A375</vt:lpwstr>
  </property>
</Properties>
</file>