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C75" w:rsidRDefault="00384821">
      <w:pPr>
        <w:numPr>
          <w:ilvl w:val="0"/>
          <w:numId w:val="1"/>
        </w:numPr>
      </w:pPr>
      <w:r>
        <w:rPr>
          <w:rFonts w:hint="eastAsia"/>
        </w:rPr>
        <w:t>P2</w:t>
      </w:r>
      <w:r>
        <w:rPr>
          <w:rFonts w:hint="eastAsia"/>
        </w:rPr>
        <w:t>：</w:t>
      </w:r>
    </w:p>
    <w:p w:rsidR="00C05C75" w:rsidRDefault="00384821">
      <w:r>
        <w:rPr>
          <w:rFonts w:hint="eastAsia"/>
        </w:rPr>
        <w:t>信息安全测评不是从事神秘的</w:t>
      </w:r>
      <w:r>
        <w:rPr>
          <w:rFonts w:hint="eastAsia"/>
        </w:rPr>
        <w:t>hacker</w:t>
      </w:r>
      <w:r>
        <w:rPr>
          <w:rFonts w:hint="eastAsia"/>
        </w:rPr>
        <w:t>工作</w:t>
      </w:r>
    </w:p>
    <w:p w:rsidR="00C05C75" w:rsidRDefault="00384821">
      <w:pPr>
        <w:numPr>
          <w:ilvl w:val="0"/>
          <w:numId w:val="1"/>
        </w:numPr>
      </w:pPr>
      <w:r>
        <w:rPr>
          <w:rFonts w:hint="eastAsia"/>
        </w:rPr>
        <w:t>P3:</w:t>
      </w:r>
    </w:p>
    <w:p w:rsidR="00C05C75" w:rsidRDefault="00384821">
      <w:r>
        <w:t>”</w:t>
      </w:r>
      <w:r>
        <w:rPr>
          <w:rFonts w:hint="eastAsia"/>
        </w:rPr>
        <w:t>怀疑，批判，创新，求实，协作</w:t>
      </w:r>
      <w:proofErr w:type="gramStart"/>
      <w:r>
        <w:t>”</w:t>
      </w:r>
      <w:proofErr w:type="gramEnd"/>
      <w:r>
        <w:rPr>
          <w:rFonts w:hint="eastAsia"/>
        </w:rPr>
        <w:t>是一名科学工作者必须具备的科学素养，同样也是指导我们进行信息系统安全测评的基本精神与思想</w:t>
      </w:r>
    </w:p>
    <w:p w:rsidR="00C05C75" w:rsidRDefault="00384821">
      <w:pPr>
        <w:numPr>
          <w:ilvl w:val="0"/>
          <w:numId w:val="1"/>
        </w:numPr>
      </w:pPr>
      <w:r>
        <w:rPr>
          <w:rFonts w:hint="eastAsia"/>
        </w:rPr>
        <w:t>P5</w:t>
      </w:r>
      <w:r>
        <w:rPr>
          <w:rFonts w:hint="eastAsia"/>
        </w:rPr>
        <w:t>：</w:t>
      </w:r>
    </w:p>
    <w:p w:rsidR="00C05C75" w:rsidRDefault="00384821">
      <w:r>
        <w:t>如果说</w:t>
      </w:r>
      <w:r w:rsidRPr="00D85A4E">
        <w:rPr>
          <w:b/>
        </w:rPr>
        <w:t>信息安全测评与其他自然科学</w:t>
      </w:r>
      <w:r>
        <w:t>，如爱因斯坦的相对论、孟德尔的遗传学、</w:t>
      </w:r>
      <w:r>
        <w:rPr>
          <w:rFonts w:hint="eastAsia"/>
        </w:rPr>
        <w:t>香</w:t>
      </w:r>
      <w:r>
        <w:t>农的信息</w:t>
      </w:r>
      <w:r w:rsidRPr="00D85A4E">
        <w:rPr>
          <w:bCs/>
        </w:rPr>
        <w:t>论等这些</w:t>
      </w:r>
      <w:r w:rsidRPr="00D85A4E">
        <w:rPr>
          <w:bCs/>
        </w:rPr>
        <w:t>“</w:t>
      </w:r>
      <w:r w:rsidRPr="00D85A4E">
        <w:rPr>
          <w:bCs/>
        </w:rPr>
        <w:t>自由发挥</w:t>
      </w:r>
      <w:r w:rsidRPr="00D85A4E">
        <w:rPr>
          <w:bCs/>
        </w:rPr>
        <w:t>”</w:t>
      </w:r>
      <w:r w:rsidRPr="00D85A4E">
        <w:rPr>
          <w:bCs/>
        </w:rPr>
        <w:t>的科学探索</w:t>
      </w:r>
      <w:r>
        <w:t>和研究相比较有什么</w:t>
      </w:r>
      <w:r w:rsidRPr="00D85A4E">
        <w:rPr>
          <w:b/>
        </w:rPr>
        <w:t>最大区别</w:t>
      </w:r>
      <w:r>
        <w:t>的话，那就测评工作首先有一个限定的框架，所有的测评活动都是在这个框架之内进行的。这个</w:t>
      </w:r>
      <w:proofErr w:type="gramStart"/>
      <w:r>
        <w:t>架就是</w:t>
      </w:r>
      <w:proofErr w:type="gramEnd"/>
      <w:r>
        <w:t>国际化标准组织</w:t>
      </w:r>
      <w:r>
        <w:t xml:space="preserve">(ISO, International Organization For </w:t>
      </w:r>
      <w:r>
        <w:t xml:space="preserve">Standardization) </w:t>
      </w:r>
      <w:r>
        <w:t>和世界各</w:t>
      </w:r>
      <w:r>
        <w:rPr>
          <w:rFonts w:hint="eastAsia"/>
        </w:rPr>
        <w:t>国</w:t>
      </w:r>
      <w:r>
        <w:t>根据自身特点颁布实施的各种标准规范。</w:t>
      </w:r>
      <w:r>
        <w:rPr>
          <w:b/>
          <w:bCs/>
        </w:rPr>
        <w:t>测评工作就是对标准规范的贯彻执行，用我这行的</w:t>
      </w:r>
      <w:r>
        <w:rPr>
          <w:b/>
          <w:bCs/>
        </w:rPr>
        <w:t>“</w:t>
      </w:r>
      <w:r>
        <w:rPr>
          <w:b/>
          <w:bCs/>
        </w:rPr>
        <w:t>行话</w:t>
      </w:r>
      <w:r>
        <w:rPr>
          <w:b/>
          <w:bCs/>
        </w:rPr>
        <w:t>”</w:t>
      </w:r>
      <w:r>
        <w:rPr>
          <w:b/>
          <w:bCs/>
        </w:rPr>
        <w:t>来讲，即为</w:t>
      </w:r>
      <w:r>
        <w:rPr>
          <w:b/>
          <w:bCs/>
        </w:rPr>
        <w:t>“</w:t>
      </w:r>
      <w:r>
        <w:rPr>
          <w:b/>
          <w:bCs/>
        </w:rPr>
        <w:t>贯标</w:t>
      </w:r>
      <w:r>
        <w:rPr>
          <w:b/>
          <w:bCs/>
        </w:rPr>
        <w:t>”</w:t>
      </w:r>
      <w:r>
        <w:rPr>
          <w:b/>
          <w:bCs/>
        </w:rPr>
        <w:t>。</w:t>
      </w:r>
    </w:p>
    <w:p w:rsidR="00C05C75" w:rsidRDefault="00384821">
      <w:pPr>
        <w:numPr>
          <w:ilvl w:val="0"/>
          <w:numId w:val="1"/>
        </w:numPr>
      </w:pPr>
      <w:r>
        <w:rPr>
          <w:rFonts w:hint="eastAsia"/>
        </w:rPr>
        <w:t>P6</w:t>
      </w:r>
      <w:r>
        <w:rPr>
          <w:rFonts w:hint="eastAsia"/>
        </w:rPr>
        <w:t>：</w:t>
      </w:r>
    </w:p>
    <w:p w:rsidR="00C05C75" w:rsidRDefault="00384821">
      <w:r>
        <w:t>信息安全测评的</w:t>
      </w:r>
      <w:r>
        <w:t>“</w:t>
      </w:r>
      <w:r>
        <w:t>三严</w:t>
      </w:r>
      <w:r>
        <w:t>”</w:t>
      </w:r>
      <w:r>
        <w:t>要求之间构成了一个层次结构分明的体系。底层</w:t>
      </w:r>
      <w:r>
        <w:t>“</w:t>
      </w:r>
      <w:r>
        <w:rPr>
          <w:b/>
          <w:bCs/>
        </w:rPr>
        <w:t>严肃的科学精神</w:t>
      </w:r>
      <w:r>
        <w:t>”</w:t>
      </w:r>
      <w:r>
        <w:t>是指普适性的科学思想，这是任何科技工作者都应具备的</w:t>
      </w:r>
      <w:r>
        <w:t>;</w:t>
      </w:r>
      <w:r>
        <w:t>中间层</w:t>
      </w:r>
      <w:r>
        <w:t>“</w:t>
      </w:r>
      <w:r>
        <w:rPr>
          <w:b/>
          <w:bCs/>
        </w:rPr>
        <w:t>严谨的工作作风</w:t>
      </w:r>
      <w:r>
        <w:t>”</w:t>
      </w:r>
      <w:r>
        <w:t>是指系统科学方法，这是从事信息科学</w:t>
      </w:r>
      <w:r>
        <w:t>(</w:t>
      </w:r>
      <w:r>
        <w:t>当然不仅仅是这个学科</w:t>
      </w:r>
      <w:r>
        <w:t>)</w:t>
      </w:r>
      <w:r>
        <w:t>研究的人们应当具备的</w:t>
      </w:r>
      <w:r>
        <w:t>;</w:t>
      </w:r>
      <w:proofErr w:type="gramStart"/>
      <w:r>
        <w:t>顶层思林贯帕</w:t>
      </w:r>
      <w:proofErr w:type="gramEnd"/>
      <w:r>
        <w:t>“</w:t>
      </w:r>
      <w:r>
        <w:rPr>
          <w:b/>
          <w:bCs/>
        </w:rPr>
        <w:t>严格的测评流程</w:t>
      </w:r>
      <w:r>
        <w:t>”</w:t>
      </w:r>
      <w:r>
        <w:t>是指</w:t>
      </w:r>
      <w:r>
        <w:t>“</w:t>
      </w:r>
      <w:r>
        <w:t>贯标流程</w:t>
      </w:r>
      <w:r>
        <w:t>”</w:t>
      </w:r>
      <w:r>
        <w:t>，这是从事信息安全测评工作所要遵循的。</w:t>
      </w:r>
    </w:p>
    <w:p w:rsidR="00C05C75" w:rsidRDefault="00384821">
      <w:r>
        <w:rPr>
          <w:noProof/>
        </w:rPr>
        <w:drawing>
          <wp:inline distT="0" distB="0" distL="114300" distR="114300">
            <wp:extent cx="3372485" cy="1624965"/>
            <wp:effectExtent l="0" t="0" r="5715" b="635"/>
            <wp:docPr id="1" name="图片 1" descr="IMG_20231129_09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31129_095332"/>
                    <pic:cNvPicPr>
                      <a:picLocks noChangeAspect="1"/>
                    </pic:cNvPicPr>
                  </pic:nvPicPr>
                  <pic:blipFill>
                    <a:blip r:embed="rId5"/>
                    <a:stretch>
                      <a:fillRect/>
                    </a:stretch>
                  </pic:blipFill>
                  <pic:spPr>
                    <a:xfrm>
                      <a:off x="0" y="0"/>
                      <a:ext cx="3372485" cy="1624965"/>
                    </a:xfrm>
                    <a:prstGeom prst="rect">
                      <a:avLst/>
                    </a:prstGeom>
                  </pic:spPr>
                </pic:pic>
              </a:graphicData>
            </a:graphic>
          </wp:inline>
        </w:drawing>
      </w:r>
    </w:p>
    <w:p w:rsidR="00C05C75" w:rsidRDefault="00384821">
      <w:pPr>
        <w:numPr>
          <w:ilvl w:val="0"/>
          <w:numId w:val="1"/>
        </w:numPr>
      </w:pPr>
      <w:r>
        <w:rPr>
          <w:rFonts w:hint="eastAsia"/>
        </w:rPr>
        <w:t>P8</w:t>
      </w:r>
      <w:r>
        <w:rPr>
          <w:rFonts w:hint="eastAsia"/>
        </w:rPr>
        <w:t>：</w:t>
      </w:r>
    </w:p>
    <w:p w:rsidR="00C05C75" w:rsidRDefault="00384821">
      <w:pPr>
        <w:pStyle w:val="a3"/>
        <w:ind w:firstLineChars="0" w:firstLine="0"/>
      </w:pPr>
      <w:r>
        <w:rPr>
          <w:rFonts w:hint="eastAsia"/>
        </w:rPr>
        <w:t>成立于</w:t>
      </w:r>
      <w:r>
        <w:rPr>
          <w:rFonts w:hint="eastAsia"/>
        </w:rPr>
        <w:t>2001</w:t>
      </w:r>
      <w:r>
        <w:rPr>
          <w:rFonts w:hint="eastAsia"/>
        </w:rPr>
        <w:t>年的</w:t>
      </w:r>
      <w:r w:rsidRPr="005128A6">
        <w:rPr>
          <w:rFonts w:hint="eastAsia"/>
          <w:b/>
        </w:rPr>
        <w:t>全国信息安全标准化技术委员会</w:t>
      </w:r>
      <w:r w:rsidRPr="00FD0811">
        <w:rPr>
          <w:rFonts w:hint="eastAsia"/>
          <w:b/>
        </w:rPr>
        <w:t>（</w:t>
      </w:r>
      <w:r w:rsidRPr="00FD0811">
        <w:rPr>
          <w:rFonts w:hint="eastAsia"/>
          <w:b/>
        </w:rPr>
        <w:t>CITS</w:t>
      </w:r>
      <w:r w:rsidRPr="00FD0811">
        <w:rPr>
          <w:rFonts w:hint="eastAsia"/>
          <w:b/>
        </w:rPr>
        <w:t>）</w:t>
      </w:r>
      <w:r>
        <w:rPr>
          <w:rFonts w:hint="eastAsia"/>
        </w:rPr>
        <w:t>负责全国信息安全技术领域以及与</w:t>
      </w:r>
      <w:r>
        <w:rPr>
          <w:rFonts w:hint="eastAsia"/>
        </w:rPr>
        <w:t xml:space="preserve">ISO/IEC JTC1 </w:t>
      </w:r>
      <w:r>
        <w:rPr>
          <w:rFonts w:hint="eastAsia"/>
        </w:rPr>
        <w:t>相对应的标准化工作</w:t>
      </w:r>
    </w:p>
    <w:p w:rsidR="00C05C75" w:rsidRDefault="00384821">
      <w:pPr>
        <w:numPr>
          <w:ilvl w:val="0"/>
          <w:numId w:val="1"/>
        </w:numPr>
      </w:pPr>
      <w:r>
        <w:rPr>
          <w:rFonts w:hint="eastAsia"/>
        </w:rPr>
        <w:t>P13</w:t>
      </w:r>
      <w:r>
        <w:rPr>
          <w:rFonts w:hint="eastAsia"/>
        </w:rPr>
        <w:t>：</w:t>
      </w:r>
    </w:p>
    <w:p w:rsidR="00C05C75" w:rsidRDefault="00384821">
      <w:r>
        <w:rPr>
          <w:rFonts w:hint="eastAsia"/>
        </w:rPr>
        <w:t>此项工作由美国国防部牵头组织实施，历时十余年，于</w:t>
      </w:r>
      <w:r>
        <w:rPr>
          <w:rFonts w:hint="eastAsia"/>
        </w:rPr>
        <w:t>1985</w:t>
      </w:r>
      <w:r>
        <w:rPr>
          <w:rFonts w:hint="eastAsia"/>
        </w:rPr>
        <w:t>年</w:t>
      </w:r>
      <w:r>
        <w:rPr>
          <w:rFonts w:hint="eastAsia"/>
        </w:rPr>
        <w:t>12</w:t>
      </w:r>
      <w:r>
        <w:rPr>
          <w:rFonts w:hint="eastAsia"/>
        </w:rPr>
        <w:t>月正式公布，名为“可信计算机系统评价准则”（</w:t>
      </w:r>
      <w:proofErr w:type="spellStart"/>
      <w:r w:rsidRPr="006F7978">
        <w:rPr>
          <w:rFonts w:hint="eastAsia"/>
          <w:b/>
        </w:rPr>
        <w:t>TCSEC</w:t>
      </w:r>
      <w:r>
        <w:rPr>
          <w:rFonts w:hint="eastAsia"/>
        </w:rPr>
        <w:t>,Trusted</w:t>
      </w:r>
      <w:proofErr w:type="spellEnd"/>
      <w:r>
        <w:rPr>
          <w:rFonts w:hint="eastAsia"/>
        </w:rPr>
        <w:t xml:space="preserve"> Computer System Evaluation Criteria</w:t>
      </w:r>
      <w:r>
        <w:rPr>
          <w:rFonts w:hint="eastAsia"/>
        </w:rPr>
        <w:t>）</w:t>
      </w:r>
      <w:r>
        <w:rPr>
          <w:rFonts w:hint="eastAsia"/>
        </w:rPr>
        <w:t>,</w:t>
      </w:r>
      <w:r>
        <w:rPr>
          <w:rFonts w:hint="eastAsia"/>
        </w:rPr>
        <w:t>也就是俗称的</w:t>
      </w:r>
      <w:r w:rsidRPr="00FD0811">
        <w:rPr>
          <w:rFonts w:hint="eastAsia"/>
          <w:b/>
        </w:rPr>
        <w:t>“橙皮书”</w:t>
      </w:r>
      <w:r w:rsidR="00FD0811" w:rsidRPr="00FD0811">
        <w:rPr>
          <w:rFonts w:hint="eastAsia"/>
          <w:b/>
        </w:rPr>
        <w:t>：全球计算机系统安全评估的第一个正式标准，具有划时代意义</w:t>
      </w:r>
      <w:r w:rsidR="00FD0811">
        <w:rPr>
          <w:rFonts w:hint="eastAsia"/>
        </w:rPr>
        <w:t>。</w:t>
      </w:r>
    </w:p>
    <w:p w:rsidR="00C05C75" w:rsidRDefault="00384821">
      <w:pPr>
        <w:numPr>
          <w:ilvl w:val="0"/>
          <w:numId w:val="1"/>
        </w:numPr>
      </w:pPr>
      <w:r>
        <w:rPr>
          <w:rFonts w:hint="eastAsia"/>
        </w:rPr>
        <w:t>P15</w:t>
      </w:r>
      <w:r>
        <w:rPr>
          <w:rFonts w:hint="eastAsia"/>
        </w:rPr>
        <w:t>：</w:t>
      </w:r>
    </w:p>
    <w:p w:rsidR="00C05C75" w:rsidRDefault="00384821">
      <w:r>
        <w:rPr>
          <w:rFonts w:hint="eastAsia"/>
        </w:rPr>
        <w:t>西方划级：</w:t>
      </w:r>
      <w:r w:rsidR="006E2F82" w:rsidRPr="001249C8">
        <w:rPr>
          <w:rFonts w:hint="eastAsia"/>
          <w:b/>
        </w:rPr>
        <w:t>与我国划级的区别</w:t>
      </w:r>
    </w:p>
    <w:p w:rsidR="00C05C75" w:rsidRDefault="00384821">
      <w:r>
        <w:rPr>
          <w:b/>
          <w:bCs/>
        </w:rPr>
        <w:t>(1)</w:t>
      </w:r>
      <w:r>
        <w:rPr>
          <w:b/>
          <w:bCs/>
        </w:rPr>
        <w:t>基础，</w:t>
      </w:r>
      <w:r>
        <w:t>。</w:t>
      </w:r>
    </w:p>
    <w:p w:rsidR="00C05C75" w:rsidRDefault="00384821">
      <w:r>
        <w:rPr>
          <w:b/>
          <w:bCs/>
        </w:rPr>
        <w:t>(2)</w:t>
      </w:r>
      <w:r>
        <w:rPr>
          <w:b/>
          <w:bCs/>
        </w:rPr>
        <w:t>粒度，</w:t>
      </w:r>
      <w:r>
        <w:t>。</w:t>
      </w:r>
    </w:p>
    <w:p w:rsidR="00C05C75" w:rsidRDefault="00384821">
      <w:r>
        <w:rPr>
          <w:b/>
          <w:bCs/>
        </w:rPr>
        <w:t>(3)</w:t>
      </w:r>
      <w:r>
        <w:rPr>
          <w:b/>
          <w:bCs/>
        </w:rPr>
        <w:t>费效比，</w:t>
      </w:r>
    </w:p>
    <w:p w:rsidR="00C05C75" w:rsidRDefault="00384821">
      <w:r>
        <w:rPr>
          <w:rFonts w:hint="eastAsia"/>
        </w:rPr>
        <w:t>我国划级：</w:t>
      </w:r>
    </w:p>
    <w:p w:rsidR="00C05C75" w:rsidRDefault="00384821">
      <w:r>
        <w:t>按计算机信息系统遭受破坏后给</w:t>
      </w:r>
      <w:r>
        <w:rPr>
          <w:b/>
          <w:bCs/>
        </w:rPr>
        <w:t>个人、机构、社会和国家</w:t>
      </w:r>
      <w:r>
        <w:t>带来的不同影响程度，将信</w:t>
      </w:r>
    </w:p>
    <w:p w:rsidR="00C05C75" w:rsidRDefault="00384821">
      <w:r>
        <w:t>系统安全等级划分为</w:t>
      </w:r>
      <w:r>
        <w:t xml:space="preserve"> 5 </w:t>
      </w:r>
      <w:proofErr w:type="gramStart"/>
      <w:r>
        <w:t>个</w:t>
      </w:r>
      <w:proofErr w:type="gramEnd"/>
      <w:r>
        <w:t>不同的安</w:t>
      </w:r>
      <w:r>
        <w:t>全级别。</w:t>
      </w:r>
      <w:r w:rsidR="009A050D">
        <w:rPr>
          <w:rFonts w:hint="eastAsia"/>
        </w:rPr>
        <w:t>5</w:t>
      </w:r>
      <w:r w:rsidR="009A050D">
        <w:rPr>
          <w:rFonts w:hint="eastAsia"/>
        </w:rPr>
        <w:t>个级别分别是什么？</w:t>
      </w:r>
    </w:p>
    <w:p w:rsidR="00C05C75" w:rsidRDefault="00384821">
      <w:pPr>
        <w:numPr>
          <w:ilvl w:val="0"/>
          <w:numId w:val="1"/>
        </w:numPr>
      </w:pPr>
      <w:r>
        <w:rPr>
          <w:rFonts w:hint="eastAsia"/>
        </w:rPr>
        <w:t>P17</w:t>
      </w:r>
      <w:r>
        <w:rPr>
          <w:rFonts w:hint="eastAsia"/>
        </w:rPr>
        <w:t>：</w:t>
      </w:r>
    </w:p>
    <w:p w:rsidR="00C05C75" w:rsidRDefault="00384821">
      <w:r>
        <w:t>安全域是将一个大型信息</w:t>
      </w:r>
      <w:r>
        <w:t>系统中具有某种相似性的子系统</w:t>
      </w:r>
      <w:r>
        <w:t>“</w:t>
      </w:r>
      <w:r>
        <w:t>聚集</w:t>
      </w:r>
      <w:r>
        <w:t>”</w:t>
      </w:r>
      <w:r>
        <w:t>在一起。目前，中国划分安全域的方法归纳起</w:t>
      </w:r>
      <w:r>
        <w:t>来大致有资产价值相似性安全域、业务应用相似性安全域、安全需求相似性安全域和安</w:t>
      </w:r>
      <w:r>
        <w:t>全威胁相似性安全域</w:t>
      </w:r>
      <w:r>
        <w:t xml:space="preserve">4 </w:t>
      </w:r>
      <w:r>
        <w:t>种。</w:t>
      </w:r>
    </w:p>
    <w:p w:rsidR="00C05C75" w:rsidRDefault="00384821">
      <w:r>
        <w:lastRenderedPageBreak/>
        <w:t>资产价值相似性安全域</w:t>
      </w:r>
      <w:r>
        <w:t>(security zones with similar information assets)</w:t>
      </w:r>
      <w:r>
        <w:t>，指同一</w:t>
      </w:r>
    </w:p>
    <w:p w:rsidR="00C05C75" w:rsidRDefault="00384821">
      <w:r>
        <w:t>安全区域内的信息资产应具有相近的资产价值。</w:t>
      </w:r>
    </w:p>
    <w:p w:rsidR="00C05C75" w:rsidRDefault="00384821">
      <w:r>
        <w:t>例如，一个信息系统的数据中心往往是该系统最重要的子系统之一，各类数据服务</w:t>
      </w:r>
    </w:p>
    <w:p w:rsidR="00C05C75" w:rsidRDefault="00384821">
      <w:r>
        <w:t>器具有类似的资产价值，可以将它们划入同一个安全域。</w:t>
      </w:r>
    </w:p>
    <w:p w:rsidR="00C05C75" w:rsidRDefault="00384821">
      <w:pPr>
        <w:rPr>
          <w:b/>
          <w:bCs/>
        </w:rPr>
      </w:pPr>
      <w:r>
        <w:rPr>
          <w:b/>
          <w:bCs/>
        </w:rPr>
        <w:t>业务应用相似性安全域</w:t>
      </w:r>
      <w:r>
        <w:rPr>
          <w:b/>
          <w:bCs/>
        </w:rPr>
        <w:t>(security zones with similar business applications)</w:t>
      </w:r>
      <w:r>
        <w:rPr>
          <w:b/>
          <w:bCs/>
        </w:rPr>
        <w:t>，指</w:t>
      </w:r>
    </w:p>
    <w:p w:rsidR="00C05C75" w:rsidRDefault="00384821">
      <w:pPr>
        <w:rPr>
          <w:b/>
          <w:bCs/>
        </w:rPr>
      </w:pPr>
      <w:r>
        <w:rPr>
          <w:b/>
          <w:bCs/>
        </w:rPr>
        <w:t>同</w:t>
      </w:r>
      <w:proofErr w:type="gramStart"/>
      <w:r>
        <w:rPr>
          <w:b/>
          <w:bCs/>
        </w:rPr>
        <w:t>一安全</w:t>
      </w:r>
      <w:proofErr w:type="gramEnd"/>
      <w:r>
        <w:rPr>
          <w:b/>
          <w:bCs/>
        </w:rPr>
        <w:t>区域内信息系统的业务应用或系统功能相似。</w:t>
      </w:r>
    </w:p>
    <w:p w:rsidR="00C05C75" w:rsidRDefault="00384821">
      <w:r>
        <w:t>例如，一个银行的各个支行，其信息系统的业务应用均非常相似，也可以将其划入</w:t>
      </w:r>
    </w:p>
    <w:p w:rsidR="00C05C75" w:rsidRDefault="00384821">
      <w:r>
        <w:t>同一个</w:t>
      </w:r>
      <w:r>
        <w:t>(</w:t>
      </w:r>
      <w:r>
        <w:t>纵向广域</w:t>
      </w:r>
      <w:r>
        <w:t xml:space="preserve">) </w:t>
      </w:r>
      <w:r>
        <w:t>安全域。</w:t>
      </w:r>
    </w:p>
    <w:p w:rsidR="00C05C75" w:rsidRDefault="00384821">
      <w:r>
        <w:t>安全需求相似性安全域</w:t>
      </w:r>
      <w:r>
        <w:t xml:space="preserve"> (security zones with similar security </w:t>
      </w:r>
      <w:r>
        <w:t>requirements)</w:t>
      </w:r>
      <w:r>
        <w:t>，指</w:t>
      </w:r>
    </w:p>
    <w:p w:rsidR="00C05C75" w:rsidRDefault="00384821">
      <w:r>
        <w:t>同</w:t>
      </w:r>
      <w:proofErr w:type="gramStart"/>
      <w:r>
        <w:t>一安全</w:t>
      </w:r>
      <w:proofErr w:type="gramEnd"/>
      <w:r>
        <w:t>区域内的信息资产应具有相似的机密性要求、完整性要求和可用性要求</w:t>
      </w:r>
    </w:p>
    <w:p w:rsidR="00C05C75" w:rsidRDefault="00384821">
      <w:r>
        <w:t>例如，国家重要政府部门的办公系统，在安全需求方面具有相似性，也可以将其划</w:t>
      </w:r>
    </w:p>
    <w:p w:rsidR="00C05C75" w:rsidRDefault="00384821">
      <w:proofErr w:type="gramStart"/>
      <w:r>
        <w:t>个</w:t>
      </w:r>
      <w:proofErr w:type="gramEnd"/>
      <w:r>
        <w:t>(</w:t>
      </w:r>
      <w:r>
        <w:t>横向广域</w:t>
      </w:r>
      <w:r>
        <w:t xml:space="preserve">) </w:t>
      </w:r>
      <w:r>
        <w:t>安全域。</w:t>
      </w:r>
    </w:p>
    <w:p w:rsidR="00C05C75" w:rsidRDefault="00384821">
      <w:r>
        <w:t>安全威胁相似性安全域</w:t>
      </w:r>
      <w:r>
        <w:t>(security zones with similar security threats)</w:t>
      </w:r>
      <w:r>
        <w:t>，指同一安</w:t>
      </w:r>
    </w:p>
    <w:p w:rsidR="00C05C75" w:rsidRDefault="00384821">
      <w:r>
        <w:t>全区域内的信息资产应处在相似的风险环境中，面临相似的威胁。</w:t>
      </w:r>
    </w:p>
    <w:p w:rsidR="00C05C75" w:rsidRDefault="00384821">
      <w:r>
        <w:t>例如，各个企事业单位的门户</w:t>
      </w:r>
      <w:proofErr w:type="gramStart"/>
      <w:r>
        <w:t>网站均</w:t>
      </w:r>
      <w:proofErr w:type="gramEnd"/>
      <w:r>
        <w:t>面临来自</w:t>
      </w:r>
      <w:r>
        <w:t xml:space="preserve"> </w:t>
      </w:r>
      <w:proofErr w:type="spellStart"/>
      <w:r>
        <w:t>Intermet</w:t>
      </w:r>
      <w:proofErr w:type="spellEnd"/>
      <w:r>
        <w:t xml:space="preserve"> </w:t>
      </w:r>
      <w:r>
        <w:t>的安全威胁，可以将其划入</w:t>
      </w:r>
    </w:p>
    <w:p w:rsidR="00C05C75" w:rsidRDefault="00384821">
      <w:proofErr w:type="gramStart"/>
      <w:r>
        <w:t>个</w:t>
      </w:r>
      <w:proofErr w:type="gramEnd"/>
      <w:r>
        <w:t>独立的安全域。</w:t>
      </w:r>
    </w:p>
    <w:p w:rsidR="00C05C75" w:rsidRDefault="00384821">
      <w:pPr>
        <w:numPr>
          <w:ilvl w:val="0"/>
          <w:numId w:val="1"/>
        </w:numPr>
      </w:pPr>
      <w:r>
        <w:rPr>
          <w:rFonts w:hint="eastAsia"/>
        </w:rPr>
        <w:t>P18</w:t>
      </w:r>
      <w:r>
        <w:rPr>
          <w:rFonts w:hint="eastAsia"/>
        </w:rPr>
        <w:t>：</w:t>
      </w:r>
    </w:p>
    <w:p w:rsidR="00C05C75" w:rsidRDefault="00384821">
      <w:r>
        <w:t>信息安全测</w:t>
      </w:r>
      <w:r>
        <w:t>评</w:t>
      </w:r>
      <w:r>
        <w:t xml:space="preserve"> (testing and assessment of information security)</w:t>
      </w:r>
      <w:r>
        <w:t>，指测评人员在系统工程思想的指导下，遵照国家有关标准、规范和流程，通过设计各种测评案例，对一个信息系统的安全性能和功能进行</w:t>
      </w:r>
      <w:r>
        <w:t>“</w:t>
      </w:r>
      <w:r>
        <w:t>标准符合性</w:t>
      </w:r>
      <w:r>
        <w:t>”</w:t>
      </w:r>
      <w:r>
        <w:t>论证的过程。</w:t>
      </w:r>
    </w:p>
    <w:p w:rsidR="00C05C75" w:rsidRDefault="00384821">
      <w:pPr>
        <w:numPr>
          <w:ilvl w:val="0"/>
          <w:numId w:val="1"/>
        </w:numPr>
      </w:pPr>
      <w:r>
        <w:rPr>
          <w:rFonts w:hint="eastAsia"/>
        </w:rPr>
        <w:t>P19</w:t>
      </w:r>
      <w:r>
        <w:rPr>
          <w:rFonts w:hint="eastAsia"/>
        </w:rPr>
        <w:t>：</w:t>
      </w:r>
    </w:p>
    <w:p w:rsidR="00C05C75" w:rsidRDefault="00384821">
      <w:r>
        <w:rPr>
          <w:rFonts w:hint="eastAsia"/>
        </w:rPr>
        <w:t>信息系统安全测评四个阶段：</w:t>
      </w:r>
    </w:p>
    <w:p w:rsidR="00C05C75" w:rsidRDefault="00384821">
      <w:r>
        <w:t>(1)</w:t>
      </w:r>
      <w:r>
        <w:rPr>
          <w:b/>
          <w:bCs/>
        </w:rPr>
        <w:t>设计阶段</w:t>
      </w:r>
      <w:r>
        <w:t>:</w:t>
      </w:r>
      <w:r>
        <w:t>当规划、设计一个信息系统的时候，安全测评工程师应当积极参与规划设计部门的工作，根据国家有关标准，特别是根据信息系统安全等级保护标准对这个信息系统的重要性提出安全评估意见，如可以针对这个系统的重要性</w:t>
      </w:r>
      <w:r>
        <w:t>(</w:t>
      </w:r>
      <w:r>
        <w:t>即它遭受破</w:t>
      </w:r>
      <w:r>
        <w:t>坏后带来的影响</w:t>
      </w:r>
      <w:r>
        <w:t>)</w:t>
      </w:r>
      <w:r>
        <w:t>来事先确定它的安全等级。</w:t>
      </w:r>
    </w:p>
    <w:p w:rsidR="00C05C75" w:rsidRDefault="00384821">
      <w:r>
        <w:t>(2)</w:t>
      </w:r>
      <w:r>
        <w:rPr>
          <w:b/>
          <w:bCs/>
        </w:rPr>
        <w:t>建设阶段</w:t>
      </w:r>
      <w:r>
        <w:t>:</w:t>
      </w:r>
      <w:r>
        <w:t>当这个信息系统的设计蓝图通过有关部门的评审之后，安全测评工程师应当监督该系统的建设过程是否满足国家有关标准。更为重要的是，在系统建设完成之后，应当根据国家标准对其是否达到建设目标进行测评验收。例如，一个信息系统当初设计的时候是按照第</w:t>
      </w:r>
      <w:r>
        <w:t xml:space="preserve"> 3 </w:t>
      </w:r>
      <w:r>
        <w:t>级安全标准进行建设的，那么进行验收时就应该按照这个等级进行测评验收。</w:t>
      </w:r>
    </w:p>
    <w:p w:rsidR="00C05C75" w:rsidRDefault="00384821">
      <w:r>
        <w:t>(3)</w:t>
      </w:r>
      <w:r>
        <w:rPr>
          <w:b/>
          <w:bCs/>
        </w:rPr>
        <w:t>运行维护阶段</w:t>
      </w:r>
      <w:r>
        <w:t>:</w:t>
      </w:r>
      <w:r>
        <w:t>经过测评验收之后，系统进入正式运行维护</w:t>
      </w:r>
      <w:r>
        <w:t>(</w:t>
      </w:r>
      <w:r>
        <w:t>简称运维</w:t>
      </w:r>
      <w:r>
        <w:t>)</w:t>
      </w:r>
      <w:r>
        <w:t>阶段。安全测评工程师将定期或不定期地对系统进行例行测评。这一阶段相对较长</w:t>
      </w:r>
      <w:r>
        <w:t>(</w:t>
      </w:r>
      <w:r>
        <w:t>如</w:t>
      </w:r>
      <w:r>
        <w:t>同人的生长过程</w:t>
      </w:r>
      <w:r>
        <w:t>)</w:t>
      </w:r>
      <w:r>
        <w:t>，而且往往伴随着系统内部功能的不断延伸和完善，所以需要进行常态性的测评，并且在系统发生安全事故的时候进行及时响应</w:t>
      </w:r>
      <w:r>
        <w:t xml:space="preserve"> (</w:t>
      </w:r>
      <w:r>
        <w:t>参见本书</w:t>
      </w:r>
      <w:r>
        <w:t>“</w:t>
      </w:r>
      <w:r>
        <w:t>应急响应</w:t>
      </w:r>
      <w:r>
        <w:t>”</w:t>
      </w:r>
      <w:r>
        <w:t>一章</w:t>
      </w:r>
      <w:r>
        <w:t>)</w:t>
      </w:r>
      <w:r>
        <w:t>。</w:t>
      </w:r>
    </w:p>
    <w:p w:rsidR="00C05C75" w:rsidRDefault="00384821">
      <w:r>
        <w:t>(4)</w:t>
      </w:r>
      <w:r>
        <w:rPr>
          <w:b/>
          <w:bCs/>
        </w:rPr>
        <w:t>废弃阶段</w:t>
      </w:r>
      <w:r>
        <w:t>:</w:t>
      </w:r>
      <w:r>
        <w:t>当该系统确实不堪所用的时候，安全测评工程师需要对它进行最后的测评。读者可能会认为这个环节多此一举。那么请设想一下这种情况吧</w:t>
      </w:r>
      <w:r>
        <w:t>:</w:t>
      </w:r>
      <w:r>
        <w:t>一个企业至关重要的商业秘密是否需要按照特定规程进行转移或销毁</w:t>
      </w:r>
      <w:r>
        <w:t>?</w:t>
      </w:r>
      <w:r>
        <w:t>当然，这个环节对事关国家安全的重要信息系统更为重要，在信息时代，其重要性甚至不亚于对退役核导弹和核废料的处理，只不过没有那么危险而已。</w:t>
      </w:r>
    </w:p>
    <w:p w:rsidR="00C05C75" w:rsidRDefault="00C05C75"/>
    <w:p w:rsidR="00C05C75" w:rsidRDefault="00384821">
      <w:pPr>
        <w:numPr>
          <w:ilvl w:val="0"/>
          <w:numId w:val="1"/>
        </w:numPr>
      </w:pPr>
      <w:r>
        <w:rPr>
          <w:rFonts w:hint="eastAsia"/>
        </w:rPr>
        <w:t>P20</w:t>
      </w:r>
      <w:r>
        <w:rPr>
          <w:rFonts w:hint="eastAsia"/>
        </w:rPr>
        <w:t>：</w:t>
      </w:r>
    </w:p>
    <w:p w:rsidR="00C05C75" w:rsidRDefault="00384821">
      <w:r>
        <w:rPr>
          <w:rFonts w:hint="eastAsia"/>
          <w:b/>
          <w:bCs/>
        </w:rPr>
        <w:t>内网</w:t>
      </w:r>
      <w:r>
        <w:rPr>
          <w:rFonts w:hint="eastAsia"/>
        </w:rPr>
        <w:t>是指那些与</w:t>
      </w:r>
      <w:r>
        <w:rPr>
          <w:rFonts w:hint="eastAsia"/>
        </w:rPr>
        <w:t>internet</w:t>
      </w:r>
      <w:r>
        <w:rPr>
          <w:rFonts w:hint="eastAsia"/>
        </w:rPr>
        <w:t>（公网）之间采取了“可靠的技术隔离手段”的企事业机构专用网络，如政府内部办公网络，银行内部</w:t>
      </w:r>
      <w:r>
        <w:rPr>
          <w:rFonts w:hint="eastAsia"/>
        </w:rPr>
        <w:t>OA</w:t>
      </w:r>
      <w:r>
        <w:rPr>
          <w:rFonts w:hint="eastAsia"/>
        </w:rPr>
        <w:t>系统，企业财务信息系统等。</w:t>
      </w:r>
    </w:p>
    <w:p w:rsidR="00C05C75" w:rsidRDefault="00384821">
      <w:r>
        <w:rPr>
          <w:rFonts w:hint="eastAsia"/>
          <w:b/>
          <w:bCs/>
        </w:rPr>
        <w:t>外网</w:t>
      </w:r>
      <w:r>
        <w:rPr>
          <w:rFonts w:hint="eastAsia"/>
        </w:rPr>
        <w:t>是指那些与</w:t>
      </w:r>
      <w:r>
        <w:rPr>
          <w:rFonts w:hint="eastAsia"/>
        </w:rPr>
        <w:t>internet</w:t>
      </w:r>
      <w:r>
        <w:rPr>
          <w:rFonts w:hint="eastAsia"/>
        </w:rPr>
        <w:t>相连（应该有一定的安全防护措施）并向外提供服务的企事业机构</w:t>
      </w:r>
      <w:r>
        <w:rPr>
          <w:rFonts w:hint="eastAsia"/>
        </w:rPr>
        <w:lastRenderedPageBreak/>
        <w:t>的专用网络，如政府对外服务系统，政府门户网站，网络银行，社保网和校园网等</w:t>
      </w:r>
    </w:p>
    <w:p w:rsidR="00C05C75" w:rsidRDefault="00384821">
      <w:pPr>
        <w:numPr>
          <w:ilvl w:val="0"/>
          <w:numId w:val="1"/>
        </w:numPr>
      </w:pPr>
      <w:r>
        <w:rPr>
          <w:rFonts w:hint="eastAsia"/>
        </w:rPr>
        <w:t>P22</w:t>
      </w:r>
      <w:r>
        <w:rPr>
          <w:rFonts w:hint="eastAsia"/>
        </w:rPr>
        <w:t>：</w:t>
      </w:r>
    </w:p>
    <w:p w:rsidR="00C05C75" w:rsidRDefault="00384821">
      <w:r>
        <w:rPr>
          <w:rFonts w:hint="eastAsia"/>
        </w:rPr>
        <w:t>综上所述，</w:t>
      </w:r>
      <w:proofErr w:type="gramStart"/>
      <w:r>
        <w:rPr>
          <w:rFonts w:hint="eastAsia"/>
        </w:rPr>
        <w:t>在内网</w:t>
      </w:r>
      <w:proofErr w:type="gramEnd"/>
      <w:r>
        <w:rPr>
          <w:rFonts w:hint="eastAsia"/>
        </w:rPr>
        <w:t>安全测评中需要注意以下</w:t>
      </w:r>
      <w:r>
        <w:rPr>
          <w:rFonts w:hint="eastAsia"/>
        </w:rPr>
        <w:t xml:space="preserve">3 </w:t>
      </w:r>
      <w:proofErr w:type="gramStart"/>
      <w:r>
        <w:rPr>
          <w:rFonts w:hint="eastAsia"/>
        </w:rPr>
        <w:t>个</w:t>
      </w:r>
      <w:proofErr w:type="gramEnd"/>
      <w:r>
        <w:rPr>
          <w:rFonts w:hint="eastAsia"/>
        </w:rPr>
        <w:t>问题</w:t>
      </w:r>
      <w:r>
        <w:rPr>
          <w:rFonts w:hint="eastAsia"/>
        </w:rPr>
        <w:t>:</w:t>
      </w:r>
    </w:p>
    <w:p w:rsidR="00C05C75" w:rsidRDefault="00384821">
      <w:r>
        <w:rPr>
          <w:rFonts w:hint="eastAsia"/>
          <w:b/>
          <w:bCs/>
        </w:rPr>
        <w:t>(1)</w:t>
      </w:r>
      <w:r>
        <w:rPr>
          <w:rFonts w:hint="eastAsia"/>
          <w:b/>
          <w:bCs/>
        </w:rPr>
        <w:t>内网安全模型测评。</w:t>
      </w:r>
      <w:r>
        <w:rPr>
          <w:rFonts w:hint="eastAsia"/>
        </w:rPr>
        <w:t>对内网及其各个子系统的安全设计方案和建设、运行维护</w:t>
      </w:r>
    </w:p>
    <w:p w:rsidR="00C05C75" w:rsidRDefault="00384821">
      <w:r>
        <w:rPr>
          <w:rFonts w:hint="eastAsia"/>
        </w:rPr>
        <w:t>情况进行“符合性”测评。该项工作的重点是测评各个子系统或安全域的等级划分是否</w:t>
      </w:r>
    </w:p>
    <w:p w:rsidR="00C05C75" w:rsidRDefault="00384821">
      <w:r>
        <w:rPr>
          <w:rFonts w:hint="eastAsia"/>
        </w:rPr>
        <w:t>符合国家有关标准要求和设计要求。</w:t>
      </w:r>
    </w:p>
    <w:p w:rsidR="00C05C75" w:rsidRDefault="00384821">
      <w:r>
        <w:rPr>
          <w:rFonts w:hint="eastAsia"/>
          <w:b/>
          <w:bCs/>
        </w:rPr>
        <w:t>(2)</w:t>
      </w:r>
      <w:r>
        <w:rPr>
          <w:rFonts w:hint="eastAsia"/>
          <w:b/>
          <w:bCs/>
        </w:rPr>
        <w:t>内网安全技术测评。</w:t>
      </w:r>
      <w:r>
        <w:rPr>
          <w:rFonts w:hint="eastAsia"/>
        </w:rPr>
        <w:t>按照国家标准对内网中各种型号的安全设备、服务器、网</w:t>
      </w:r>
    </w:p>
    <w:p w:rsidR="00C05C75" w:rsidRDefault="00384821">
      <w:proofErr w:type="gramStart"/>
      <w:r>
        <w:rPr>
          <w:rFonts w:hint="eastAsia"/>
        </w:rPr>
        <w:t>络设备</w:t>
      </w:r>
      <w:proofErr w:type="gramEnd"/>
      <w:r>
        <w:rPr>
          <w:rFonts w:hint="eastAsia"/>
        </w:rPr>
        <w:t>和终端进行技术测评。</w:t>
      </w:r>
    </w:p>
    <w:p w:rsidR="00C05C75" w:rsidRDefault="00384821">
      <w:r>
        <w:rPr>
          <w:rFonts w:hint="eastAsia"/>
          <w:b/>
          <w:bCs/>
        </w:rPr>
        <w:t>(3)</w:t>
      </w:r>
      <w:r>
        <w:rPr>
          <w:rFonts w:hint="eastAsia"/>
          <w:b/>
          <w:bCs/>
        </w:rPr>
        <w:t>内网安全管理测评。</w:t>
      </w:r>
      <w:r>
        <w:rPr>
          <w:rFonts w:hint="eastAsia"/>
        </w:rPr>
        <w:t>按照国家标准对内网的各种管理制度、管理人员和管理机</w:t>
      </w:r>
    </w:p>
    <w:p w:rsidR="00C05C75" w:rsidRDefault="00384821">
      <w:proofErr w:type="gramStart"/>
      <w:r>
        <w:rPr>
          <w:rFonts w:hint="eastAsia"/>
        </w:rPr>
        <w:t>构进行</w:t>
      </w:r>
      <w:proofErr w:type="gramEnd"/>
      <w:r>
        <w:rPr>
          <w:rFonts w:hint="eastAsia"/>
        </w:rPr>
        <w:t>测评。</w:t>
      </w:r>
    </w:p>
    <w:p w:rsidR="00C05C75" w:rsidRDefault="00384821">
      <w:pPr>
        <w:numPr>
          <w:ilvl w:val="0"/>
          <w:numId w:val="1"/>
        </w:numPr>
      </w:pPr>
      <w:r>
        <w:rPr>
          <w:rFonts w:hint="eastAsia"/>
        </w:rPr>
        <w:t>P22</w:t>
      </w:r>
      <w:r>
        <w:rPr>
          <w:rFonts w:hint="eastAsia"/>
        </w:rPr>
        <w:t>：</w:t>
      </w:r>
    </w:p>
    <w:p w:rsidR="00C05C75" w:rsidRDefault="00384821">
      <w:r>
        <w:t>第一种是所谓的</w:t>
      </w:r>
      <w:r>
        <w:t>“</w:t>
      </w:r>
      <w:r>
        <w:rPr>
          <w:b/>
          <w:bCs/>
        </w:rPr>
        <w:t>委托测评</w:t>
      </w:r>
      <w:r>
        <w:t>”</w:t>
      </w:r>
      <w:r>
        <w:t>形式，由专业的信息安全测评人员组成。第二种是所谓的</w:t>
      </w:r>
      <w:r>
        <w:t>“</w:t>
      </w:r>
      <w:r>
        <w:rPr>
          <w:b/>
          <w:bCs/>
        </w:rPr>
        <w:t>自测评</w:t>
      </w:r>
      <w:r>
        <w:t>”</w:t>
      </w:r>
      <w:r>
        <w:t>形式，主要人员由本单位的技术人员组成</w:t>
      </w:r>
      <w:r>
        <w:t>(</w:t>
      </w:r>
      <w:r>
        <w:t>如本单位信息中心的人员</w:t>
      </w:r>
      <w:r>
        <w:t>)</w:t>
      </w:r>
      <w:r>
        <w:t>。</w:t>
      </w:r>
    </w:p>
    <w:p w:rsidR="00C05C75" w:rsidRDefault="00384821">
      <w:pPr>
        <w:numPr>
          <w:ilvl w:val="0"/>
          <w:numId w:val="1"/>
        </w:numPr>
      </w:pPr>
      <w:r>
        <w:rPr>
          <w:rFonts w:hint="eastAsia"/>
        </w:rPr>
        <w:t>P27</w:t>
      </w:r>
      <w:r>
        <w:rPr>
          <w:rFonts w:hint="eastAsia"/>
        </w:rPr>
        <w:t>：</w:t>
      </w:r>
    </w:p>
    <w:p w:rsidR="00B53CC4" w:rsidRDefault="00B53CC4" w:rsidP="00B53CC4">
      <w:pPr>
        <w:rPr>
          <w:rFonts w:hint="eastAsia"/>
        </w:rPr>
      </w:pPr>
      <w:r>
        <w:t>制定安全测评的工作计划时，需要注意的要点</w:t>
      </w:r>
    </w:p>
    <w:p w:rsidR="00C05C75" w:rsidRDefault="00384821">
      <w:pPr>
        <w:numPr>
          <w:ilvl w:val="0"/>
          <w:numId w:val="2"/>
        </w:numPr>
      </w:pPr>
      <w:r>
        <w:rPr>
          <w:rFonts w:hint="eastAsia"/>
        </w:rPr>
        <w:t>测评依据。该部分主要是罗列此次测评活动中所依据的国家标准以及参照的其他相关标准</w:t>
      </w:r>
    </w:p>
    <w:p w:rsidR="00C05C75" w:rsidRDefault="00384821">
      <w:pPr>
        <w:numPr>
          <w:ilvl w:val="0"/>
          <w:numId w:val="3"/>
        </w:numPr>
      </w:pPr>
      <w:r>
        <w:rPr>
          <w:rFonts w:hint="eastAsia"/>
        </w:rPr>
        <w:t>P36</w:t>
      </w:r>
      <w:r>
        <w:rPr>
          <w:rFonts w:hint="eastAsia"/>
        </w:rPr>
        <w:t>：</w:t>
      </w:r>
    </w:p>
    <w:p w:rsidR="00C05C75" w:rsidRDefault="00384821">
      <w:r>
        <w:rPr>
          <w:rFonts w:hint="eastAsia"/>
        </w:rPr>
        <w:t>数据安全始终是信息安全</w:t>
      </w:r>
      <w:proofErr w:type="gramStart"/>
      <w:r>
        <w:rPr>
          <w:rFonts w:hint="eastAsia"/>
        </w:rPr>
        <w:t>最</w:t>
      </w:r>
      <w:proofErr w:type="gramEnd"/>
      <w:r>
        <w:rPr>
          <w:rFonts w:hint="eastAsia"/>
        </w:rPr>
        <w:t>本质</w:t>
      </w:r>
      <w:proofErr w:type="gramStart"/>
      <w:r>
        <w:rPr>
          <w:rFonts w:hint="eastAsia"/>
        </w:rPr>
        <w:t>最</w:t>
      </w:r>
      <w:proofErr w:type="gramEnd"/>
      <w:r>
        <w:rPr>
          <w:rFonts w:hint="eastAsia"/>
        </w:rPr>
        <w:t>核心的部分</w:t>
      </w:r>
    </w:p>
    <w:p w:rsidR="00C05C75" w:rsidRDefault="00384821">
      <w:r>
        <w:rPr>
          <w:rFonts w:hint="eastAsia"/>
        </w:rPr>
        <w:t>数据不能多也不能少</w:t>
      </w:r>
      <w:r>
        <w:rPr>
          <w:rFonts w:hint="eastAsia"/>
        </w:rPr>
        <w:t>--</w:t>
      </w:r>
      <w:r>
        <w:rPr>
          <w:rFonts w:hint="eastAsia"/>
        </w:rPr>
        <w:t>完整性</w:t>
      </w:r>
    </w:p>
    <w:p w:rsidR="00C05C75" w:rsidRDefault="00384821">
      <w:pPr>
        <w:rPr>
          <w:b/>
          <w:bCs/>
        </w:rPr>
      </w:pPr>
      <w:r>
        <w:rPr>
          <w:rFonts w:hint="eastAsia"/>
        </w:rPr>
        <w:t>数据安全的三个属性：</w:t>
      </w:r>
      <w:r>
        <w:rPr>
          <w:rFonts w:hint="eastAsia"/>
          <w:b/>
          <w:bCs/>
        </w:rPr>
        <w:t>完整性（</w:t>
      </w:r>
      <w:r>
        <w:rPr>
          <w:rFonts w:hint="eastAsia"/>
          <w:b/>
          <w:bCs/>
        </w:rPr>
        <w:t>integrity</w:t>
      </w:r>
      <w:r>
        <w:rPr>
          <w:rFonts w:hint="eastAsia"/>
          <w:b/>
          <w:bCs/>
        </w:rPr>
        <w:t>），保密性（</w:t>
      </w:r>
      <w:r>
        <w:rPr>
          <w:rFonts w:hint="eastAsia"/>
          <w:b/>
          <w:bCs/>
        </w:rPr>
        <w:t>confidentiality</w:t>
      </w:r>
      <w:r>
        <w:rPr>
          <w:rFonts w:hint="eastAsia"/>
          <w:b/>
          <w:bCs/>
        </w:rPr>
        <w:t>），可用性（</w:t>
      </w:r>
      <w:r>
        <w:rPr>
          <w:rFonts w:hint="eastAsia"/>
          <w:b/>
          <w:bCs/>
        </w:rPr>
        <w:t>availability</w:t>
      </w:r>
      <w:r>
        <w:rPr>
          <w:rFonts w:hint="eastAsia"/>
          <w:b/>
          <w:bCs/>
        </w:rPr>
        <w:t>）</w:t>
      </w:r>
    </w:p>
    <w:p w:rsidR="00C05C75" w:rsidRDefault="00384821">
      <w:pPr>
        <w:numPr>
          <w:ilvl w:val="0"/>
          <w:numId w:val="3"/>
        </w:numPr>
      </w:pPr>
      <w:r>
        <w:rPr>
          <w:rFonts w:hint="eastAsia"/>
        </w:rPr>
        <w:t>P37</w:t>
      </w:r>
      <w:r>
        <w:rPr>
          <w:rFonts w:hint="eastAsia"/>
        </w:rPr>
        <w:t>：</w:t>
      </w:r>
    </w:p>
    <w:p w:rsidR="00C05C75" w:rsidRDefault="00384821">
      <w:r>
        <w:t>国家标准中要求信息安全测评工程师使用访谈</w:t>
      </w:r>
      <w:r>
        <w:t xml:space="preserve"> (“</w:t>
      </w:r>
      <w:r>
        <w:t>闻</w:t>
      </w:r>
      <w:r>
        <w:t>”</w:t>
      </w:r>
      <w:r>
        <w:t>与</w:t>
      </w:r>
      <w:r>
        <w:t>“</w:t>
      </w:r>
      <w:r>
        <w:t>问</w:t>
      </w:r>
      <w:r>
        <w:t>”)</w:t>
      </w:r>
      <w:r>
        <w:t>、检查和测试</w:t>
      </w:r>
      <w:r>
        <w:t>(“</w:t>
      </w:r>
      <w:r>
        <w:t>望</w:t>
      </w:r>
      <w:r>
        <w:t>”</w:t>
      </w:r>
      <w:r>
        <w:t>和</w:t>
      </w:r>
      <w:r>
        <w:t>“</w:t>
      </w:r>
      <w:r>
        <w:t>切</w:t>
      </w:r>
      <w:r>
        <w:t>”)</w:t>
      </w:r>
      <w:r>
        <w:t>这三种方法进行测评。下面给出</w:t>
      </w:r>
      <w:r>
        <w:t>“</w:t>
      </w:r>
      <w:r>
        <w:t>访谈</w:t>
      </w:r>
      <w:r>
        <w:t>”“</w:t>
      </w:r>
      <w:r>
        <w:t>检查</w:t>
      </w:r>
      <w:r>
        <w:t>”</w:t>
      </w:r>
      <w:r>
        <w:t>和</w:t>
      </w:r>
      <w:r>
        <w:t>“</w:t>
      </w:r>
      <w:r>
        <w:t>测试</w:t>
      </w:r>
      <w:r>
        <w:t>”</w:t>
      </w:r>
      <w:r>
        <w:t>的定义。</w:t>
      </w:r>
    </w:p>
    <w:p w:rsidR="00C05C75" w:rsidRDefault="00384821">
      <w:pPr>
        <w:numPr>
          <w:ilvl w:val="0"/>
          <w:numId w:val="3"/>
        </w:numPr>
      </w:pPr>
      <w:r>
        <w:rPr>
          <w:rFonts w:hint="eastAsia"/>
        </w:rPr>
        <w:t>P37</w:t>
      </w:r>
      <w:r>
        <w:rPr>
          <w:rFonts w:hint="eastAsia"/>
        </w:rPr>
        <w:t>：</w:t>
      </w:r>
    </w:p>
    <w:p w:rsidR="00C05C75" w:rsidRDefault="00384821">
      <w:r>
        <w:rPr>
          <w:rFonts w:hint="eastAsia"/>
        </w:rPr>
        <w:t>无损测试：也就是不能影响被测系统正常工作，也不能留下任何后患</w:t>
      </w:r>
    </w:p>
    <w:p w:rsidR="00C05C75" w:rsidRDefault="00384821">
      <w:pPr>
        <w:numPr>
          <w:ilvl w:val="0"/>
          <w:numId w:val="3"/>
        </w:numPr>
      </w:pPr>
      <w:r>
        <w:rPr>
          <w:rFonts w:hint="eastAsia"/>
        </w:rPr>
        <w:t>P38:</w:t>
      </w:r>
    </w:p>
    <w:p w:rsidR="00C05C75" w:rsidRDefault="00384821">
      <w:r>
        <w:rPr>
          <w:rFonts w:hint="eastAsia"/>
        </w:rPr>
        <w:t>数据安全</w:t>
      </w:r>
      <w:r>
        <w:rPr>
          <w:rFonts w:hint="eastAsia"/>
        </w:rPr>
        <w:t>访谈调研过程主要是测评工程师与被测信息系统的各级管理人员、技术人员和数据使用人员进</w:t>
      </w:r>
      <w:r>
        <w:rPr>
          <w:rFonts w:hint="eastAsia"/>
        </w:rPr>
        <w:t>行</w:t>
      </w:r>
      <w:r>
        <w:rPr>
          <w:rFonts w:hint="eastAsia"/>
          <w:b/>
          <w:bCs/>
        </w:rPr>
        <w:t>问卷式的访谈</w:t>
      </w:r>
      <w:r>
        <w:rPr>
          <w:rFonts w:hint="eastAsia"/>
        </w:rPr>
        <w:t>。访谈的内容分为数据完整性、数据保密性及数据备份和恢复三大块。首先介绍国家标准中关于数据完整性、保密性和备份与恢复三个方面的访谈要求，然后通过一个</w:t>
      </w:r>
      <w:r>
        <w:rPr>
          <w:rFonts w:hint="eastAsia"/>
          <w:b/>
          <w:bCs/>
          <w:u w:val="single"/>
        </w:rPr>
        <w:t>访谈问卷调查表</w:t>
      </w:r>
      <w:r>
        <w:rPr>
          <w:rFonts w:hint="eastAsia"/>
        </w:rPr>
        <w:t>的形式来细化访谈内容。</w:t>
      </w:r>
    </w:p>
    <w:p w:rsidR="00C05C75" w:rsidRDefault="00384821">
      <w:pPr>
        <w:numPr>
          <w:ilvl w:val="0"/>
          <w:numId w:val="3"/>
        </w:numPr>
      </w:pPr>
      <w:r>
        <w:rPr>
          <w:rFonts w:hint="eastAsia"/>
        </w:rPr>
        <w:t>P63</w:t>
      </w:r>
      <w:r>
        <w:rPr>
          <w:rFonts w:hint="eastAsia"/>
        </w:rPr>
        <w:t>：</w:t>
      </w:r>
    </w:p>
    <w:p w:rsidR="00C05C75" w:rsidRDefault="00384821">
      <w:r>
        <w:rPr>
          <w:rFonts w:hint="eastAsia"/>
        </w:rPr>
        <w:t>实际测评对象并非仅仅是一台冷冰冰的机器盒子，而是包括使用这台计算机的人在内的“人机合一”系统</w:t>
      </w:r>
    </w:p>
    <w:p w:rsidR="00C05C75" w:rsidRDefault="00384821">
      <w:pPr>
        <w:numPr>
          <w:ilvl w:val="0"/>
          <w:numId w:val="3"/>
        </w:numPr>
      </w:pPr>
      <w:r>
        <w:rPr>
          <w:rFonts w:hint="eastAsia"/>
        </w:rPr>
        <w:t>P63</w:t>
      </w:r>
      <w:r>
        <w:rPr>
          <w:rFonts w:hint="eastAsia"/>
        </w:rPr>
        <w:t>：</w:t>
      </w:r>
    </w:p>
    <w:p w:rsidR="00C05C75" w:rsidRDefault="00384821">
      <w:r>
        <w:rPr>
          <w:rFonts w:hint="eastAsia"/>
        </w:rPr>
        <w:t>国家标准中把主机安全测评的数十项条款划分为“身份鉴别”，“自主访问控制”，“强制访问控制”，“安全审计”，“剩余信息保护”，“入侵防范”，“恶意代码防范”和“资源控制”</w:t>
      </w:r>
      <w:r>
        <w:rPr>
          <w:rFonts w:hint="eastAsia"/>
        </w:rPr>
        <w:t>8</w:t>
      </w:r>
      <w:r>
        <w:rPr>
          <w:rFonts w:hint="eastAsia"/>
        </w:rPr>
        <w:t>个环节</w:t>
      </w:r>
    </w:p>
    <w:p w:rsidR="00C05C75" w:rsidRDefault="00384821">
      <w:pPr>
        <w:numPr>
          <w:ilvl w:val="0"/>
          <w:numId w:val="3"/>
        </w:numPr>
      </w:pPr>
      <w:r>
        <w:rPr>
          <w:rFonts w:hint="eastAsia"/>
        </w:rPr>
        <w:t>P69</w:t>
      </w:r>
      <w:r>
        <w:rPr>
          <w:rFonts w:hint="eastAsia"/>
        </w:rPr>
        <w:t>：</w:t>
      </w:r>
    </w:p>
    <w:p w:rsidR="00C05C75" w:rsidRDefault="00384821">
      <w:r>
        <w:rPr>
          <w:rFonts w:hint="eastAsia"/>
        </w:rPr>
        <w:t>对于第三级安全等级的主机而言，口令替换记录则应该显示出该被检主机至少</w:t>
      </w:r>
      <w:r w:rsidRPr="005C1E1F">
        <w:rPr>
          <w:rFonts w:hint="eastAsia"/>
          <w:b/>
        </w:rPr>
        <w:t>每月</w:t>
      </w:r>
      <w:r>
        <w:rPr>
          <w:rFonts w:hint="eastAsia"/>
        </w:rPr>
        <w:t>进行一次口令替换</w:t>
      </w:r>
    </w:p>
    <w:p w:rsidR="00C05C75" w:rsidRDefault="00384821">
      <w:pPr>
        <w:numPr>
          <w:ilvl w:val="0"/>
          <w:numId w:val="3"/>
        </w:numPr>
      </w:pPr>
      <w:r>
        <w:rPr>
          <w:rFonts w:hint="eastAsia"/>
        </w:rPr>
        <w:t>P98</w:t>
      </w:r>
      <w:r>
        <w:rPr>
          <w:rFonts w:hint="eastAsia"/>
        </w:rPr>
        <w:t>：</w:t>
      </w:r>
    </w:p>
    <w:p w:rsidR="00C05C75" w:rsidRDefault="00384821">
      <w:r>
        <w:rPr>
          <w:rFonts w:hint="eastAsia"/>
        </w:rPr>
        <w:t>每一台主机安全，由这些主机构成的网络不一定安全。</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P99</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lastRenderedPageBreak/>
        <w:t>。网络安全测评要求中要关注的</w:t>
      </w:r>
      <w:r>
        <w:rPr>
          <w:rFonts w:ascii="Calibri" w:eastAsia="宋体" w:hAnsi="Calibri" w:cs="Times New Roman"/>
          <w:szCs w:val="22"/>
          <w:lang w:bidi="ar"/>
        </w:rPr>
        <w:t>8</w:t>
      </w:r>
      <w:r>
        <w:rPr>
          <w:rFonts w:ascii="Calibri" w:eastAsia="宋体" w:hAnsi="Calibri" w:cs="Times New Roman" w:hint="eastAsia"/>
          <w:szCs w:val="22"/>
          <w:lang w:bidi="ar"/>
        </w:rPr>
        <w:t>个方面如下所述。</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1</w:t>
      </w:r>
      <w:r>
        <w:rPr>
          <w:rFonts w:ascii="Calibri" w:eastAsia="宋体" w:hAnsi="Calibri" w:cs="Times New Roman"/>
          <w:szCs w:val="22"/>
          <w:lang w:bidi="ar"/>
        </w:rPr>
        <w:t>）结构安全与网段划分。热爱大海，梦想扬帆远航的读者可能知道各种舰船都有</w:t>
      </w:r>
      <w:r>
        <w:rPr>
          <w:rFonts w:ascii="Calibri" w:eastAsia="宋体" w:hAnsi="Calibri" w:cs="Times New Roman"/>
          <w:szCs w:val="22"/>
          <w:lang w:bidi="ar"/>
        </w:rPr>
        <w:t>“</w:t>
      </w:r>
      <w:r>
        <w:rPr>
          <w:rFonts w:ascii="Calibri" w:eastAsia="宋体" w:hAnsi="Calibri" w:cs="Times New Roman"/>
          <w:szCs w:val="22"/>
          <w:lang w:bidi="ar"/>
        </w:rPr>
        <w:t>水密舱／水密门</w:t>
      </w:r>
      <w:r>
        <w:rPr>
          <w:rFonts w:ascii="Calibri" w:eastAsia="宋体" w:hAnsi="Calibri" w:cs="Times New Roman"/>
          <w:szCs w:val="22"/>
          <w:lang w:bidi="ar"/>
        </w:rPr>
        <w:t>”</w:t>
      </w:r>
      <w:r>
        <w:rPr>
          <w:rFonts w:ascii="Calibri" w:eastAsia="宋体" w:hAnsi="Calibri" w:cs="Times New Roman"/>
          <w:szCs w:val="22"/>
          <w:lang w:bidi="ar"/>
        </w:rPr>
        <w:t>这样的结构，以防海水从破损的洞口涌入之后水漫金山。</w:t>
      </w:r>
      <w:r>
        <w:rPr>
          <w:rFonts w:ascii="Calibri" w:eastAsia="宋体" w:hAnsi="Calibri" w:cs="Times New Roman"/>
          <w:szCs w:val="22"/>
          <w:lang w:bidi="ar"/>
        </w:rPr>
        <w:t>“</w:t>
      </w:r>
      <w:r>
        <w:rPr>
          <w:rFonts w:ascii="Calibri" w:eastAsia="宋体" w:hAnsi="Calibri" w:cs="Times New Roman"/>
          <w:szCs w:val="22"/>
          <w:lang w:bidi="ar"/>
        </w:rPr>
        <w:t>结构安全与网段划分</w:t>
      </w:r>
      <w:r>
        <w:rPr>
          <w:rFonts w:ascii="Calibri" w:eastAsia="宋体" w:hAnsi="Calibri" w:cs="Times New Roman"/>
          <w:szCs w:val="22"/>
          <w:lang w:bidi="ar"/>
        </w:rPr>
        <w:t>”</w:t>
      </w:r>
      <w:r>
        <w:rPr>
          <w:rFonts w:ascii="Calibri" w:eastAsia="宋体" w:hAnsi="Calibri" w:cs="Times New Roman"/>
          <w:szCs w:val="22"/>
          <w:lang w:bidi="ar"/>
        </w:rPr>
        <w:t>的思想与此类似。不过这时</w:t>
      </w:r>
      <w:r>
        <w:rPr>
          <w:rFonts w:ascii="Calibri" w:eastAsia="宋体" w:hAnsi="Calibri" w:cs="Times New Roman"/>
          <w:szCs w:val="22"/>
          <w:lang w:bidi="ar"/>
        </w:rPr>
        <w:t>“</w:t>
      </w:r>
      <w:r>
        <w:rPr>
          <w:rFonts w:ascii="Calibri" w:eastAsia="宋体" w:hAnsi="Calibri" w:cs="Times New Roman"/>
          <w:b/>
          <w:bCs/>
          <w:szCs w:val="22"/>
          <w:lang w:bidi="ar"/>
        </w:rPr>
        <w:t>既要防内又要防外</w:t>
      </w:r>
      <w:r>
        <w:rPr>
          <w:rFonts w:ascii="Calibri" w:eastAsia="宋体" w:hAnsi="Calibri" w:cs="Times New Roman"/>
          <w:szCs w:val="22"/>
          <w:lang w:bidi="ar"/>
        </w:rPr>
        <w:t>”</w:t>
      </w:r>
      <w:r>
        <w:rPr>
          <w:rFonts w:ascii="Calibri" w:eastAsia="宋体" w:hAnsi="Calibri" w:cs="Times New Roman"/>
          <w:szCs w:val="22"/>
          <w:lang w:bidi="ar"/>
        </w:rPr>
        <w:t>。</w:t>
      </w:r>
    </w:p>
    <w:p w:rsidR="005C1E1F"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2</w:t>
      </w:r>
      <w:r>
        <w:rPr>
          <w:rFonts w:ascii="Calibri" w:eastAsia="宋体" w:hAnsi="Calibri" w:cs="Times New Roman"/>
          <w:szCs w:val="22"/>
          <w:lang w:bidi="ar"/>
        </w:rPr>
        <w:t>）网络访问控制。</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3</w:t>
      </w:r>
      <w:r>
        <w:rPr>
          <w:rFonts w:ascii="Calibri" w:eastAsia="宋体" w:hAnsi="Calibri" w:cs="Times New Roman"/>
          <w:szCs w:val="22"/>
          <w:lang w:bidi="ar"/>
        </w:rPr>
        <w:t>）拨号访问控制。</w:t>
      </w:r>
    </w:p>
    <w:p w:rsidR="005C1E1F"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4</w:t>
      </w:r>
      <w:r>
        <w:rPr>
          <w:rFonts w:ascii="Calibri" w:eastAsia="宋体" w:hAnsi="Calibri" w:cs="Times New Roman"/>
          <w:szCs w:val="22"/>
          <w:lang w:bidi="ar"/>
        </w:rPr>
        <w:t>）网络安全审计。</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5</w:t>
      </w:r>
      <w:r>
        <w:rPr>
          <w:rFonts w:ascii="Calibri" w:eastAsia="宋体" w:hAnsi="Calibri" w:cs="Times New Roman"/>
          <w:szCs w:val="22"/>
          <w:lang w:bidi="ar"/>
        </w:rPr>
        <w:t>）边界完整性检查。</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6</w:t>
      </w:r>
      <w:r>
        <w:rPr>
          <w:rFonts w:ascii="Calibri" w:eastAsia="宋体" w:hAnsi="Calibri" w:cs="Times New Roman"/>
          <w:szCs w:val="22"/>
          <w:lang w:bidi="ar"/>
        </w:rPr>
        <w:t>）网络入侵防范。</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7</w:t>
      </w:r>
      <w:r>
        <w:rPr>
          <w:rFonts w:ascii="Calibri" w:eastAsia="宋体" w:hAnsi="Calibri" w:cs="Times New Roman"/>
          <w:szCs w:val="22"/>
          <w:lang w:bidi="ar"/>
        </w:rPr>
        <w:t>）恶意代码防范。</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8</w:t>
      </w:r>
      <w:r>
        <w:rPr>
          <w:rFonts w:ascii="Calibri" w:eastAsia="宋体" w:hAnsi="Calibri" w:cs="Times New Roman"/>
          <w:szCs w:val="22"/>
          <w:lang w:bidi="ar"/>
        </w:rPr>
        <w:t>）网络设备防护。</w:t>
      </w:r>
    </w:p>
    <w:p w:rsidR="00C05C75" w:rsidRDefault="00C05C75">
      <w:pPr>
        <w:jc w:val="center"/>
        <w:rPr>
          <w:rFonts w:ascii="Calibri" w:eastAsia="宋体" w:hAnsi="Calibri" w:cs="Times New Roman"/>
          <w:szCs w:val="22"/>
          <w:lang w:bidi="ar"/>
        </w:rPr>
      </w:pP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P142</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“信息高速公路”建设的基础设施——数据、主机和网络的安全测评。</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P143</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应用安全的测评条款分为</w:t>
      </w:r>
      <w:r>
        <w:rPr>
          <w:rFonts w:ascii="Calibri" w:eastAsia="宋体" w:hAnsi="Calibri" w:cs="Times New Roman"/>
          <w:szCs w:val="22"/>
          <w:lang w:bidi="ar"/>
        </w:rPr>
        <w:t>“</w:t>
      </w:r>
      <w:r>
        <w:rPr>
          <w:rFonts w:ascii="Calibri" w:eastAsia="宋体" w:hAnsi="Calibri" w:cs="Times New Roman"/>
          <w:szCs w:val="22"/>
          <w:lang w:bidi="ar"/>
        </w:rPr>
        <w:t>身份鉴别</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访问控制</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安全审计</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剩余信息保护</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通信完整性</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通信保密性</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抗抵赖</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软件容错</w:t>
      </w:r>
      <w:r>
        <w:rPr>
          <w:rFonts w:ascii="Calibri" w:eastAsia="宋体" w:hAnsi="Calibri" w:cs="Times New Roman"/>
          <w:szCs w:val="22"/>
          <w:lang w:bidi="ar"/>
        </w:rPr>
        <w:t>”</w:t>
      </w:r>
      <w:r>
        <w:rPr>
          <w:rFonts w:ascii="Calibri" w:eastAsia="宋体" w:hAnsi="Calibri" w:cs="Times New Roman"/>
          <w:szCs w:val="22"/>
          <w:lang w:bidi="ar"/>
        </w:rPr>
        <w:t>和</w:t>
      </w:r>
      <w:r>
        <w:rPr>
          <w:rFonts w:ascii="Calibri" w:eastAsia="宋体" w:hAnsi="Calibri" w:cs="Times New Roman"/>
          <w:szCs w:val="22"/>
          <w:lang w:bidi="ar"/>
        </w:rPr>
        <w:t>“</w:t>
      </w:r>
      <w:r>
        <w:rPr>
          <w:rFonts w:ascii="Calibri" w:eastAsia="宋体" w:hAnsi="Calibri" w:cs="Times New Roman"/>
          <w:szCs w:val="22"/>
          <w:lang w:bidi="ar"/>
        </w:rPr>
        <w:t>资源控制</w:t>
      </w:r>
      <w:r>
        <w:rPr>
          <w:rFonts w:ascii="Calibri" w:eastAsia="宋体" w:hAnsi="Calibri" w:cs="Times New Roman"/>
          <w:szCs w:val="22"/>
          <w:lang w:bidi="ar"/>
        </w:rPr>
        <w:t>”9</w:t>
      </w:r>
      <w:r>
        <w:rPr>
          <w:rFonts w:ascii="Calibri" w:eastAsia="宋体" w:hAnsi="Calibri" w:cs="Times New Roman"/>
          <w:szCs w:val="22"/>
          <w:lang w:bidi="ar"/>
        </w:rPr>
        <w:t>个环节。</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1</w:t>
      </w:r>
      <w:r>
        <w:rPr>
          <w:rFonts w:ascii="Calibri" w:eastAsia="宋体" w:hAnsi="Calibri" w:cs="Times New Roman"/>
          <w:szCs w:val="22"/>
          <w:lang w:bidi="ar"/>
        </w:rPr>
        <w:t>）身份鉴别。</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2</w:t>
      </w:r>
      <w:r>
        <w:rPr>
          <w:rFonts w:ascii="Calibri" w:eastAsia="宋体" w:hAnsi="Calibri" w:cs="Times New Roman"/>
          <w:szCs w:val="22"/>
          <w:lang w:bidi="ar"/>
        </w:rPr>
        <w:t>）访问控制。</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3</w:t>
      </w:r>
      <w:r>
        <w:rPr>
          <w:rFonts w:ascii="Calibri" w:eastAsia="宋体" w:hAnsi="Calibri" w:cs="Times New Roman"/>
          <w:szCs w:val="22"/>
          <w:lang w:bidi="ar"/>
        </w:rPr>
        <w:t>）安全审计。</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4</w:t>
      </w:r>
      <w:r>
        <w:rPr>
          <w:rFonts w:ascii="Calibri" w:eastAsia="宋体" w:hAnsi="Calibri" w:cs="Times New Roman"/>
          <w:szCs w:val="22"/>
          <w:lang w:bidi="ar"/>
        </w:rPr>
        <w:t>）剩余信息保护。</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5</w:t>
      </w:r>
      <w:r>
        <w:rPr>
          <w:rFonts w:ascii="Calibri" w:eastAsia="宋体" w:hAnsi="Calibri" w:cs="Times New Roman"/>
          <w:szCs w:val="22"/>
          <w:lang w:bidi="ar"/>
        </w:rPr>
        <w:t>）通信完整性。</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6</w:t>
      </w:r>
      <w:r>
        <w:rPr>
          <w:rFonts w:ascii="Calibri" w:eastAsia="宋体" w:hAnsi="Calibri" w:cs="Times New Roman"/>
          <w:szCs w:val="22"/>
          <w:lang w:bidi="ar"/>
        </w:rPr>
        <w:t>）通信保密性。</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7</w:t>
      </w:r>
      <w:r>
        <w:rPr>
          <w:rFonts w:ascii="Calibri" w:eastAsia="宋体" w:hAnsi="Calibri" w:cs="Times New Roman"/>
          <w:szCs w:val="22"/>
          <w:lang w:bidi="ar"/>
        </w:rPr>
        <w:t>）</w:t>
      </w:r>
      <w:r>
        <w:rPr>
          <w:rFonts w:ascii="Calibri" w:eastAsia="宋体" w:hAnsi="Calibri" w:cs="Times New Roman"/>
          <w:b/>
          <w:bCs/>
          <w:szCs w:val="22"/>
          <w:lang w:bidi="ar"/>
        </w:rPr>
        <w:t>抗抵赖。</w:t>
      </w:r>
      <w:r>
        <w:rPr>
          <w:rFonts w:ascii="Calibri" w:eastAsia="宋体" w:hAnsi="Calibri" w:cs="Times New Roman"/>
          <w:szCs w:val="22"/>
          <w:lang w:bidi="ar"/>
        </w:rPr>
        <w:t>这是一个新的测评项。在法制社会中人类的</w:t>
      </w:r>
      <w:r>
        <w:rPr>
          <w:rFonts w:ascii="Calibri" w:eastAsia="宋体" w:hAnsi="Calibri" w:cs="Times New Roman"/>
          <w:szCs w:val="22"/>
          <w:lang w:bidi="ar"/>
        </w:rPr>
        <w:t>“</w:t>
      </w:r>
      <w:r>
        <w:rPr>
          <w:rFonts w:ascii="Calibri" w:eastAsia="宋体" w:hAnsi="Calibri" w:cs="Times New Roman"/>
          <w:szCs w:val="22"/>
          <w:lang w:bidi="ar"/>
        </w:rPr>
        <w:t>契约</w:t>
      </w:r>
      <w:r>
        <w:rPr>
          <w:rFonts w:ascii="Calibri" w:eastAsia="宋体" w:hAnsi="Calibri" w:cs="Times New Roman"/>
          <w:szCs w:val="22"/>
          <w:lang w:bidi="ar"/>
        </w:rPr>
        <w:t>”</w:t>
      </w:r>
      <w:r>
        <w:rPr>
          <w:rFonts w:ascii="Calibri" w:eastAsia="宋体" w:hAnsi="Calibri" w:cs="Times New Roman"/>
          <w:szCs w:val="22"/>
          <w:lang w:bidi="ar"/>
        </w:rPr>
        <w:t>活动是由具有法律效力的合同等</w:t>
      </w:r>
      <w:r>
        <w:rPr>
          <w:rFonts w:ascii="Calibri" w:eastAsia="宋体" w:hAnsi="Calibri" w:cs="Times New Roman"/>
          <w:szCs w:val="22"/>
          <w:lang w:bidi="ar"/>
        </w:rPr>
        <w:t>“</w:t>
      </w:r>
      <w:r>
        <w:rPr>
          <w:rFonts w:ascii="Calibri" w:eastAsia="宋体" w:hAnsi="Calibri" w:cs="Times New Roman"/>
          <w:szCs w:val="22"/>
          <w:lang w:bidi="ar"/>
        </w:rPr>
        <w:t>证据</w:t>
      </w:r>
      <w:r>
        <w:rPr>
          <w:rFonts w:ascii="Calibri" w:eastAsia="宋体" w:hAnsi="Calibri" w:cs="Times New Roman"/>
          <w:szCs w:val="22"/>
          <w:lang w:bidi="ar"/>
        </w:rPr>
        <w:t>”</w:t>
      </w:r>
      <w:r>
        <w:rPr>
          <w:rFonts w:ascii="Calibri" w:eastAsia="宋体" w:hAnsi="Calibri" w:cs="Times New Roman"/>
          <w:szCs w:val="22"/>
          <w:lang w:bidi="ar"/>
        </w:rPr>
        <w:t>来保障的。在虚拟空间中一样需要这种保障机制。</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8</w:t>
      </w:r>
      <w:r>
        <w:rPr>
          <w:rFonts w:ascii="Calibri" w:eastAsia="宋体" w:hAnsi="Calibri" w:cs="Times New Roman"/>
          <w:szCs w:val="22"/>
          <w:lang w:bidi="ar"/>
        </w:rPr>
        <w:t>）</w:t>
      </w:r>
      <w:r>
        <w:rPr>
          <w:rFonts w:ascii="Calibri" w:eastAsia="宋体" w:hAnsi="Calibri" w:cs="Times New Roman"/>
          <w:b/>
          <w:bCs/>
          <w:szCs w:val="22"/>
          <w:lang w:bidi="ar"/>
        </w:rPr>
        <w:t>软件容错。</w:t>
      </w:r>
      <w:r>
        <w:rPr>
          <w:rFonts w:ascii="Calibri" w:eastAsia="宋体" w:hAnsi="Calibri" w:cs="Times New Roman"/>
          <w:szCs w:val="22"/>
          <w:lang w:bidi="ar"/>
        </w:rPr>
        <w:t>这也是一个新的测评项。</w:t>
      </w:r>
      <w:r>
        <w:rPr>
          <w:rFonts w:ascii="Calibri" w:eastAsia="宋体" w:hAnsi="Calibri" w:cs="Times New Roman"/>
          <w:szCs w:val="22"/>
          <w:lang w:bidi="ar"/>
        </w:rPr>
        <w:t>“</w:t>
      </w:r>
      <w:r>
        <w:rPr>
          <w:rFonts w:ascii="Calibri" w:eastAsia="宋体" w:hAnsi="Calibri" w:cs="Times New Roman"/>
          <w:szCs w:val="22"/>
          <w:lang w:bidi="ar"/>
        </w:rPr>
        <w:t>容错</w:t>
      </w:r>
      <w:r>
        <w:rPr>
          <w:rFonts w:ascii="Calibri" w:eastAsia="宋体" w:hAnsi="Calibri" w:cs="Times New Roman"/>
          <w:szCs w:val="22"/>
          <w:lang w:bidi="ar"/>
        </w:rPr>
        <w:t>”</w:t>
      </w:r>
      <w:r>
        <w:rPr>
          <w:rFonts w:ascii="Calibri" w:eastAsia="宋体" w:hAnsi="Calibri" w:cs="Times New Roman"/>
          <w:szCs w:val="22"/>
          <w:lang w:bidi="ar"/>
        </w:rPr>
        <w:t>是</w:t>
      </w:r>
      <w:r>
        <w:rPr>
          <w:rFonts w:ascii="Calibri" w:eastAsia="宋体" w:hAnsi="Calibri" w:cs="Times New Roman"/>
          <w:szCs w:val="22"/>
          <w:lang w:bidi="ar"/>
        </w:rPr>
        <w:t>“</w:t>
      </w:r>
      <w:r>
        <w:rPr>
          <w:rFonts w:ascii="Calibri" w:eastAsia="宋体" w:hAnsi="Calibri" w:cs="Times New Roman"/>
          <w:szCs w:val="22"/>
          <w:lang w:bidi="ar"/>
        </w:rPr>
        <w:t>防错</w:t>
      </w:r>
      <w:r>
        <w:rPr>
          <w:rFonts w:ascii="Calibri" w:eastAsia="宋体" w:hAnsi="Calibri" w:cs="Times New Roman"/>
          <w:szCs w:val="22"/>
          <w:lang w:bidi="ar"/>
        </w:rPr>
        <w:t>”</w:t>
      </w:r>
      <w:r>
        <w:rPr>
          <w:rFonts w:ascii="Calibri" w:eastAsia="宋体" w:hAnsi="Calibri" w:cs="Times New Roman"/>
          <w:szCs w:val="22"/>
          <w:lang w:bidi="ar"/>
        </w:rPr>
        <w:t>的手段之一。它要求应用软件系统具有较强的健壮性。</w:t>
      </w:r>
    </w:p>
    <w:p w:rsidR="00C05C75" w:rsidRDefault="00384821" w:rsidP="005D3D1A">
      <w:pPr>
        <w:jc w:val="left"/>
        <w:rPr>
          <w:rFonts w:ascii="Calibri" w:eastAsia="宋体" w:hAnsi="Calibri" w:cs="Times New Roman"/>
          <w:szCs w:val="22"/>
          <w:lang w:bidi="ar"/>
        </w:rPr>
      </w:pPr>
      <w:r>
        <w:rPr>
          <w:rFonts w:ascii="Calibri" w:eastAsia="宋体" w:hAnsi="Calibri" w:cs="Times New Roman"/>
          <w:szCs w:val="22"/>
          <w:lang w:bidi="ar"/>
        </w:rPr>
        <w:t>（</w:t>
      </w:r>
      <w:r>
        <w:rPr>
          <w:rFonts w:ascii="Calibri" w:eastAsia="宋体" w:hAnsi="Calibri" w:cs="Times New Roman"/>
          <w:szCs w:val="22"/>
          <w:lang w:bidi="ar"/>
        </w:rPr>
        <w:t>9</w:t>
      </w:r>
      <w:r>
        <w:rPr>
          <w:rFonts w:ascii="Calibri" w:eastAsia="宋体" w:hAnsi="Calibri" w:cs="Times New Roman"/>
          <w:szCs w:val="22"/>
          <w:lang w:bidi="ar"/>
        </w:rPr>
        <w:t>）资源控制。</w:t>
      </w:r>
    </w:p>
    <w:p w:rsidR="00C05C75" w:rsidRDefault="00C05C75">
      <w:pPr>
        <w:jc w:val="center"/>
        <w:rPr>
          <w:rFonts w:ascii="Calibri" w:eastAsia="宋体" w:hAnsi="Calibri" w:cs="Times New Roman"/>
          <w:szCs w:val="22"/>
          <w:lang w:bidi="ar"/>
        </w:rPr>
      </w:pP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P182</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在信息安全风险的定义中，“威胁”和“脆弱性”（也就是人们常说的漏洞）是相辅相成的，前者是产生风险的外因，后者是内因。对于风险的产生，两者缺一不可。</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P183</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 xml:space="preserve">2008 </w:t>
      </w:r>
      <w:r>
        <w:rPr>
          <w:rFonts w:ascii="Calibri" w:eastAsia="宋体" w:hAnsi="Calibri" w:cs="Times New Roman"/>
          <w:szCs w:val="22"/>
          <w:lang w:bidi="ar"/>
        </w:rPr>
        <w:t>年，国际标准化组织</w:t>
      </w:r>
      <w:r>
        <w:rPr>
          <w:rFonts w:ascii="Calibri" w:eastAsia="宋体" w:hAnsi="Calibri" w:cs="Times New Roman"/>
          <w:szCs w:val="22"/>
          <w:lang w:bidi="ar"/>
        </w:rPr>
        <w:t xml:space="preserve"> ISO </w:t>
      </w:r>
      <w:r>
        <w:rPr>
          <w:rFonts w:ascii="Calibri" w:eastAsia="宋体" w:hAnsi="Calibri" w:cs="Times New Roman"/>
          <w:szCs w:val="22"/>
          <w:lang w:bidi="ar"/>
        </w:rPr>
        <w:t>风险管理工作组在制定相关标准的时候，在三十余个国家提出的风险定义中采纳了中国专家组提出的关于</w:t>
      </w:r>
      <w:r>
        <w:rPr>
          <w:rFonts w:ascii="Calibri" w:eastAsia="宋体" w:hAnsi="Calibri" w:cs="Times New Roman"/>
          <w:szCs w:val="22"/>
          <w:lang w:bidi="ar"/>
        </w:rPr>
        <w:t xml:space="preserve"> “</w:t>
      </w:r>
      <w:r>
        <w:rPr>
          <w:rFonts w:ascii="Calibri" w:eastAsia="宋体" w:hAnsi="Calibri" w:cs="Times New Roman"/>
          <w:szCs w:val="22"/>
          <w:lang w:bidi="ar"/>
        </w:rPr>
        <w:t>风险</w:t>
      </w:r>
      <w:r>
        <w:rPr>
          <w:rFonts w:ascii="Calibri" w:eastAsia="宋体" w:hAnsi="Calibri" w:cs="Times New Roman"/>
          <w:szCs w:val="22"/>
          <w:lang w:bidi="ar"/>
        </w:rPr>
        <w:t>”</w:t>
      </w:r>
      <w:r>
        <w:rPr>
          <w:rFonts w:ascii="Calibri" w:eastAsia="宋体" w:hAnsi="Calibri" w:cs="Times New Roman"/>
          <w:szCs w:val="22"/>
          <w:lang w:bidi="ar"/>
        </w:rPr>
        <w:t>的定义，即</w:t>
      </w:r>
      <w:r>
        <w:rPr>
          <w:rFonts w:ascii="Calibri" w:eastAsia="宋体" w:hAnsi="Calibri" w:cs="Times New Roman"/>
          <w:szCs w:val="22"/>
          <w:lang w:bidi="ar"/>
        </w:rPr>
        <w:t>“</w:t>
      </w:r>
      <w:r>
        <w:rPr>
          <w:rFonts w:ascii="Calibri" w:eastAsia="宋体" w:hAnsi="Calibri" w:cs="Times New Roman"/>
          <w:szCs w:val="22"/>
          <w:lang w:bidi="ar"/>
        </w:rPr>
        <w:t>风险是不确定性对目标的影响</w:t>
      </w:r>
      <w:r>
        <w:rPr>
          <w:rFonts w:ascii="Calibri" w:eastAsia="宋体" w:hAnsi="Calibri" w:cs="Times New Roman"/>
          <w:szCs w:val="22"/>
          <w:lang w:bidi="ar"/>
        </w:rPr>
        <w:t>”</w:t>
      </w:r>
      <w:r>
        <w:rPr>
          <w:rFonts w:ascii="Calibri" w:eastAsia="宋体" w:hAnsi="Calibri" w:cs="Times New Roman" w:hint="eastAsia"/>
          <w:szCs w:val="22"/>
          <w:lang w:bidi="ar"/>
        </w:rPr>
        <w:t>（</w:t>
      </w:r>
      <w:r>
        <w:rPr>
          <w:rFonts w:ascii="Calibri" w:eastAsia="宋体" w:hAnsi="Calibri" w:cs="Times New Roman"/>
          <w:szCs w:val="22"/>
          <w:lang w:bidi="ar"/>
        </w:rPr>
        <w:t xml:space="preserve">effect of uncertainty on </w:t>
      </w:r>
      <w:r>
        <w:rPr>
          <w:rFonts w:ascii="Calibri" w:eastAsia="宋体" w:hAnsi="Calibri" w:cs="Times New Roman"/>
          <w:szCs w:val="22"/>
          <w:lang w:bidi="ar"/>
        </w:rPr>
        <w:t>objectives</w:t>
      </w:r>
      <w:r>
        <w:rPr>
          <w:rFonts w:ascii="Calibri" w:eastAsia="宋体" w:hAnsi="Calibri" w:cs="Times New Roman"/>
          <w:szCs w:val="22"/>
          <w:lang w:bidi="ar"/>
        </w:rPr>
        <w:t>）。</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P183</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信息安全风险（</w:t>
      </w:r>
      <w:r>
        <w:rPr>
          <w:rFonts w:ascii="Calibri" w:eastAsia="宋体" w:hAnsi="Calibri" w:cs="Times New Roman" w:hint="eastAsia"/>
          <w:szCs w:val="22"/>
          <w:lang w:bidi="ar"/>
        </w:rPr>
        <w:t>information security risk</w:t>
      </w:r>
      <w:r>
        <w:rPr>
          <w:rFonts w:ascii="Calibri" w:eastAsia="宋体" w:hAnsi="Calibri" w:cs="Times New Roman" w:hint="eastAsia"/>
          <w:szCs w:val="22"/>
          <w:lang w:bidi="ar"/>
        </w:rPr>
        <w:t>），人为或自然的威胁利用信息系统及其管理体系中存在的脆弱性导致安全事件发生及其对组织造成的影响。</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P183</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在信息时代，永远没有绝对的安全和零风险。人们能够做的是首先评估风险可能带来的影响，然后采用规避、转嫁和降低风险的方法，最后将风险控制在能够承受的范围之内。这就是风险评估</w:t>
      </w:r>
      <w:proofErr w:type="gramStart"/>
      <w:r>
        <w:rPr>
          <w:rFonts w:ascii="Calibri" w:eastAsia="宋体" w:hAnsi="Calibri" w:cs="Times New Roman" w:hint="eastAsia"/>
          <w:szCs w:val="22"/>
          <w:lang w:bidi="ar"/>
        </w:rPr>
        <w:t>最</w:t>
      </w:r>
      <w:proofErr w:type="gramEnd"/>
      <w:r>
        <w:rPr>
          <w:rFonts w:ascii="Calibri" w:eastAsia="宋体" w:hAnsi="Calibri" w:cs="Times New Roman" w:hint="eastAsia"/>
          <w:szCs w:val="22"/>
          <w:lang w:bidi="ar"/>
        </w:rPr>
        <w:t>本质的思想。</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P184</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lastRenderedPageBreak/>
        <w:t>资产（</w:t>
      </w:r>
      <w:r>
        <w:rPr>
          <w:rFonts w:ascii="Calibri" w:eastAsia="宋体" w:hAnsi="Calibri" w:cs="Times New Roman" w:hint="eastAsia"/>
          <w:szCs w:val="22"/>
          <w:lang w:bidi="ar"/>
        </w:rPr>
        <w:t>asset</w:t>
      </w:r>
      <w:r>
        <w:rPr>
          <w:rFonts w:ascii="Calibri" w:eastAsia="宋体" w:hAnsi="Calibri" w:cs="Times New Roman" w:hint="eastAsia"/>
          <w:szCs w:val="22"/>
          <w:lang w:bidi="ar"/>
        </w:rPr>
        <w:t>），即对组织具有价值的信息或资源，是安全策略保护的对象。</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资产价值（</w:t>
      </w:r>
      <w:r>
        <w:rPr>
          <w:rFonts w:ascii="Calibri" w:eastAsia="宋体" w:hAnsi="Calibri" w:cs="Times New Roman" w:hint="eastAsia"/>
          <w:szCs w:val="22"/>
          <w:lang w:bidi="ar"/>
        </w:rPr>
        <w:t>asset value</w:t>
      </w:r>
      <w:r>
        <w:rPr>
          <w:rFonts w:ascii="Calibri" w:eastAsia="宋体" w:hAnsi="Calibri" w:cs="Times New Roman" w:hint="eastAsia"/>
          <w:szCs w:val="22"/>
          <w:lang w:bidi="ar"/>
        </w:rPr>
        <w:t>），</w:t>
      </w:r>
      <w:r>
        <w:rPr>
          <w:rFonts w:ascii="Calibri" w:eastAsia="宋体" w:hAnsi="Calibri" w:cs="Times New Roman" w:hint="eastAsia"/>
          <w:szCs w:val="22"/>
          <w:lang w:bidi="ar"/>
        </w:rPr>
        <w:t>即资产的重要程度或敏感程度的表征。资产价值是资产的属性，也是进行资产识别的主要内容。</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P185</w:t>
      </w:r>
    </w:p>
    <w:p w:rsidR="00C05C75" w:rsidRDefault="004D4ED2">
      <w:pPr>
        <w:jc w:val="left"/>
        <w:rPr>
          <w:rFonts w:ascii="Calibri" w:eastAsia="宋体" w:hAnsi="Calibri" w:cs="Times New Roman"/>
          <w:szCs w:val="22"/>
          <w:lang w:bidi="ar"/>
        </w:rPr>
      </w:pPr>
      <w:r>
        <w:rPr>
          <w:rFonts w:ascii="Calibri" w:eastAsia="宋体" w:hAnsi="Calibri" w:cs="Times New Roman" w:hint="eastAsia"/>
          <w:szCs w:val="22"/>
          <w:lang w:bidi="ar"/>
        </w:rPr>
        <w:t>资产识别是科学定</w:t>
      </w:r>
      <w:r w:rsidR="00384821">
        <w:rPr>
          <w:rFonts w:ascii="Calibri" w:eastAsia="宋体" w:hAnsi="Calibri" w:cs="Times New Roman" w:hint="eastAsia"/>
          <w:szCs w:val="22"/>
          <w:lang w:bidi="ar"/>
        </w:rPr>
        <w:t>级的主要依据。</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P219</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威胁识别（</w:t>
      </w:r>
      <w:r>
        <w:rPr>
          <w:rFonts w:ascii="Calibri" w:eastAsia="宋体" w:hAnsi="Calibri" w:cs="Times New Roman" w:hint="eastAsia"/>
          <w:szCs w:val="22"/>
          <w:lang w:bidi="ar"/>
        </w:rPr>
        <w:t>threat recognition</w:t>
      </w:r>
      <w:r>
        <w:rPr>
          <w:rFonts w:ascii="Calibri" w:eastAsia="宋体" w:hAnsi="Calibri" w:cs="Times New Roman" w:hint="eastAsia"/>
          <w:szCs w:val="22"/>
          <w:lang w:bidi="ar"/>
        </w:rPr>
        <w:t>），指分析事故潜在起因的过程。</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P219</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安全等级较高（</w:t>
      </w:r>
      <w:r>
        <w:rPr>
          <w:rFonts w:ascii="Calibri" w:eastAsia="宋体" w:hAnsi="Calibri" w:cs="Times New Roman" w:hint="eastAsia"/>
          <w:szCs w:val="22"/>
          <w:lang w:bidi="ar"/>
        </w:rPr>
        <w:t>4</w:t>
      </w:r>
      <w:r>
        <w:rPr>
          <w:rFonts w:ascii="Calibri" w:eastAsia="宋体" w:hAnsi="Calibri" w:cs="Times New Roman" w:hint="eastAsia"/>
          <w:szCs w:val="22"/>
          <w:lang w:bidi="ar"/>
        </w:rPr>
        <w:t>、</w:t>
      </w:r>
      <w:r>
        <w:rPr>
          <w:rFonts w:ascii="Calibri" w:eastAsia="宋体" w:hAnsi="Calibri" w:cs="Times New Roman" w:hint="eastAsia"/>
          <w:szCs w:val="22"/>
          <w:lang w:bidi="ar"/>
        </w:rPr>
        <w:t>5</w:t>
      </w:r>
      <w:r>
        <w:rPr>
          <w:rFonts w:ascii="Calibri" w:eastAsia="宋体" w:hAnsi="Calibri" w:cs="Times New Roman" w:hint="eastAsia"/>
          <w:szCs w:val="22"/>
          <w:lang w:bidi="ar"/>
        </w:rPr>
        <w:t>级）的核心信息系统。此时所有的资产都非常重要，需要进行安全威胁的逐一识别。例如，国家要害部门信息系统。</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P220</w:t>
      </w:r>
    </w:p>
    <w:p w:rsidR="00C05C75" w:rsidRDefault="002728C3">
      <w:pPr>
        <w:jc w:val="left"/>
        <w:rPr>
          <w:rFonts w:ascii="Calibri" w:eastAsia="宋体" w:hAnsi="Calibri" w:cs="Times New Roman"/>
          <w:szCs w:val="22"/>
          <w:lang w:bidi="ar"/>
        </w:rPr>
      </w:pPr>
      <w:r>
        <w:rPr>
          <w:rFonts w:ascii="Calibri" w:eastAsia="宋体" w:hAnsi="Calibri" w:cs="Times New Roman" w:hint="eastAsia"/>
          <w:szCs w:val="22"/>
          <w:lang w:bidi="ar"/>
        </w:rPr>
        <w:t>从可操作性的角度来讲，重点识别</w:t>
      </w:r>
      <w:r w:rsidR="00384821">
        <w:rPr>
          <w:rFonts w:ascii="Calibri" w:eastAsia="宋体" w:hAnsi="Calibri" w:cs="Times New Roman" w:hint="eastAsia"/>
          <w:szCs w:val="22"/>
          <w:lang w:bidi="ar"/>
        </w:rPr>
        <w:t>是风险评估工作的主要方法，符合“有所为，有所不为”的系统科学思想。</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P220</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与资产识别类似，威胁识别分为威胁分类和威胁赋</w:t>
      </w:r>
      <w:r>
        <w:rPr>
          <w:rFonts w:ascii="Calibri" w:eastAsia="宋体" w:hAnsi="Calibri" w:cs="Times New Roman" w:hint="eastAsia"/>
          <w:szCs w:val="22"/>
          <w:lang w:bidi="ar"/>
        </w:rPr>
        <w:t>值两个环节。</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P222</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归根结底，资产识别的结果是进行威胁识别的出发点和落脚点。</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P239</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管理脆弱性有很多种，但大体上可以分为两类：一类是</w:t>
      </w:r>
      <w:r>
        <w:rPr>
          <w:rFonts w:ascii="Calibri" w:eastAsia="宋体" w:hAnsi="Calibri" w:cs="Times New Roman"/>
          <w:b/>
          <w:bCs/>
          <w:szCs w:val="22"/>
          <w:lang w:bidi="ar"/>
        </w:rPr>
        <w:t>结构脆弱性</w:t>
      </w:r>
      <w:r>
        <w:rPr>
          <w:rFonts w:ascii="Calibri" w:eastAsia="宋体" w:hAnsi="Calibri" w:cs="Times New Roman"/>
          <w:szCs w:val="22"/>
          <w:lang w:bidi="ar"/>
        </w:rPr>
        <w:t>，即信息安全管理体系不完备。</w:t>
      </w:r>
      <w:r>
        <w:rPr>
          <w:rFonts w:ascii="Calibri" w:eastAsia="宋体" w:hAnsi="Calibri" w:cs="Times New Roman"/>
          <w:szCs w:val="22"/>
          <w:lang w:bidi="ar"/>
        </w:rPr>
        <w:t>第二类是</w:t>
      </w:r>
      <w:r>
        <w:rPr>
          <w:rFonts w:ascii="Calibri" w:eastAsia="宋体" w:hAnsi="Calibri" w:cs="Times New Roman"/>
          <w:b/>
          <w:bCs/>
          <w:szCs w:val="22"/>
          <w:lang w:bidi="ar"/>
        </w:rPr>
        <w:t>操作脆弱性</w:t>
      </w:r>
      <w:r>
        <w:rPr>
          <w:rFonts w:ascii="Calibri" w:eastAsia="宋体" w:hAnsi="Calibri" w:cs="Times New Roman"/>
          <w:szCs w:val="22"/>
          <w:lang w:bidi="ar"/>
        </w:rPr>
        <w:t>，</w:t>
      </w:r>
      <w:r>
        <w:rPr>
          <w:rFonts w:ascii="Calibri" w:eastAsia="宋体" w:hAnsi="Calibri" w:cs="Times New Roman"/>
          <w:szCs w:val="22"/>
          <w:lang w:bidi="ar"/>
        </w:rPr>
        <w:t>“</w:t>
      </w:r>
      <w:r>
        <w:rPr>
          <w:rFonts w:ascii="Calibri" w:eastAsia="宋体" w:hAnsi="Calibri" w:cs="Times New Roman"/>
          <w:szCs w:val="22"/>
          <w:lang w:bidi="ar"/>
        </w:rPr>
        <w:t>在其位不谋其政</w:t>
      </w:r>
      <w:r>
        <w:rPr>
          <w:rFonts w:ascii="Calibri" w:eastAsia="宋体" w:hAnsi="Calibri" w:cs="Times New Roman"/>
          <w:szCs w:val="22"/>
          <w:lang w:bidi="ar"/>
        </w:rPr>
        <w:t>”</w:t>
      </w:r>
      <w:r>
        <w:rPr>
          <w:rFonts w:ascii="Calibri" w:eastAsia="宋体" w:hAnsi="Calibri" w:cs="Times New Roman"/>
          <w:szCs w:val="22"/>
          <w:lang w:bidi="ar"/>
        </w:rPr>
        <w:t>，各种管理制度虽然完整，但并没有真正得到贯彻执行。</w:t>
      </w:r>
      <w:r>
        <w:rPr>
          <w:rFonts w:ascii="Calibri" w:eastAsia="宋体" w:hAnsi="Calibri" w:cs="Times New Roman"/>
          <w:szCs w:val="22"/>
          <w:lang w:bidi="ar"/>
        </w:rPr>
        <w:t>在实际评</w:t>
      </w:r>
      <w:proofErr w:type="gramStart"/>
      <w:r>
        <w:rPr>
          <w:rFonts w:ascii="Calibri" w:eastAsia="宋体" w:hAnsi="Calibri" w:cs="Times New Roman"/>
          <w:szCs w:val="22"/>
          <w:lang w:bidi="ar"/>
        </w:rPr>
        <w:t>佔</w:t>
      </w:r>
      <w:proofErr w:type="gramEnd"/>
      <w:r>
        <w:rPr>
          <w:rFonts w:ascii="Calibri" w:eastAsia="宋体" w:hAnsi="Calibri" w:cs="Times New Roman"/>
          <w:szCs w:val="22"/>
          <w:lang w:bidi="ar"/>
        </w:rPr>
        <w:t>过程中，一个单位往往既存在结构脆弱性，也存在操作脆弱性。</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P239</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寻找、分析和度量脆弱性，是风险评估中最重要，也往往是最困难的环节。</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P240</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脆弱识别分为脆弱性发现、脆弱性分类、脆弱性验证和脆弱性赋值</w:t>
      </w:r>
      <w:r>
        <w:rPr>
          <w:rFonts w:ascii="Calibri" w:eastAsia="宋体" w:hAnsi="Calibri" w:cs="Times New Roman" w:hint="eastAsia"/>
          <w:szCs w:val="22"/>
          <w:lang w:bidi="ar"/>
        </w:rPr>
        <w:t>4</w:t>
      </w:r>
      <w:r>
        <w:rPr>
          <w:rFonts w:ascii="Calibri" w:eastAsia="宋体" w:hAnsi="Calibri" w:cs="Times New Roman" w:hint="eastAsia"/>
          <w:szCs w:val="22"/>
          <w:lang w:bidi="ar"/>
        </w:rPr>
        <w:t>个环节。</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P242</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w:t>
      </w:r>
      <w:r>
        <w:rPr>
          <w:rFonts w:ascii="Calibri" w:eastAsia="宋体" w:hAnsi="Calibri" w:cs="Times New Roman" w:hint="eastAsia"/>
          <w:szCs w:val="22"/>
          <w:lang w:bidi="ar"/>
        </w:rPr>
        <w:t>2</w:t>
      </w:r>
      <w:r>
        <w:rPr>
          <w:rFonts w:ascii="Calibri" w:eastAsia="宋体" w:hAnsi="Calibri" w:cs="Times New Roman" w:hint="eastAsia"/>
          <w:szCs w:val="22"/>
          <w:lang w:bidi="ar"/>
        </w:rPr>
        <w:t>）</w:t>
      </w:r>
      <w:r>
        <w:rPr>
          <w:rFonts w:ascii="Calibri" w:eastAsia="宋体" w:hAnsi="Calibri" w:cs="Times New Roman"/>
          <w:szCs w:val="22"/>
          <w:lang w:bidi="ar"/>
        </w:rPr>
        <w:t>脆弱性的</w:t>
      </w:r>
      <w:r>
        <w:rPr>
          <w:rFonts w:ascii="Calibri" w:eastAsia="宋体" w:hAnsi="Calibri" w:cs="Times New Roman" w:hint="eastAsia"/>
          <w:szCs w:val="22"/>
          <w:lang w:bidi="ar"/>
        </w:rPr>
        <w:t>仿</w:t>
      </w:r>
      <w:r>
        <w:rPr>
          <w:rFonts w:ascii="Calibri" w:eastAsia="宋体" w:hAnsi="Calibri" w:cs="Times New Roman"/>
          <w:szCs w:val="22"/>
          <w:lang w:bidi="ar"/>
        </w:rPr>
        <w:t>真验证。</w:t>
      </w:r>
      <w:r>
        <w:rPr>
          <w:rFonts w:ascii="Calibri" w:eastAsia="宋体" w:hAnsi="Calibri" w:cs="Times New Roman"/>
          <w:szCs w:val="22"/>
          <w:u w:val="single"/>
          <w:lang w:bidi="ar"/>
        </w:rPr>
        <w:t>对于那些业务连续性很强的机构（如金融、电力等），</w:t>
      </w:r>
      <w:r>
        <w:rPr>
          <w:rFonts w:ascii="Calibri" w:eastAsia="宋体" w:hAnsi="Calibri" w:cs="Times New Roman" w:hint="eastAsia"/>
          <w:szCs w:val="22"/>
          <w:u w:val="single"/>
          <w:lang w:bidi="ar"/>
        </w:rPr>
        <w:t>建议测评</w:t>
      </w:r>
      <w:r>
        <w:rPr>
          <w:rFonts w:ascii="Calibri" w:eastAsia="宋体" w:hAnsi="Calibri" w:cs="Times New Roman"/>
          <w:szCs w:val="22"/>
          <w:u w:val="single"/>
          <w:lang w:bidi="ar"/>
        </w:rPr>
        <w:t>人员选择</w:t>
      </w:r>
      <w:r>
        <w:rPr>
          <w:rFonts w:ascii="Calibri" w:eastAsia="宋体" w:hAnsi="Calibri" w:cs="Times New Roman" w:hint="eastAsia"/>
          <w:szCs w:val="22"/>
          <w:u w:val="single"/>
          <w:lang w:bidi="ar"/>
        </w:rPr>
        <w:t>仿真</w:t>
      </w:r>
      <w:r>
        <w:rPr>
          <w:rFonts w:ascii="Calibri" w:eastAsia="宋体" w:hAnsi="Calibri" w:cs="Times New Roman"/>
          <w:szCs w:val="22"/>
          <w:u w:val="single"/>
          <w:lang w:bidi="ar"/>
        </w:rPr>
        <w:t>验证的方式</w:t>
      </w:r>
      <w:r>
        <w:rPr>
          <w:rFonts w:ascii="Calibri" w:eastAsia="宋体" w:hAnsi="Calibri" w:cs="Times New Roman"/>
          <w:szCs w:val="22"/>
          <w:lang w:bidi="ar"/>
        </w:rPr>
        <w:t>。</w:t>
      </w:r>
      <w:r>
        <w:rPr>
          <w:rFonts w:ascii="Calibri" w:eastAsia="宋体" w:hAnsi="Calibri" w:cs="Times New Roman"/>
          <w:szCs w:val="22"/>
          <w:lang w:bidi="ar"/>
        </w:rPr>
        <w:t>仿真验证还有一个好处就是可以</w:t>
      </w:r>
      <w:r>
        <w:rPr>
          <w:rFonts w:ascii="Calibri" w:eastAsia="宋体" w:hAnsi="Calibri" w:cs="Times New Roman"/>
          <w:szCs w:val="22"/>
          <w:lang w:bidi="ar"/>
        </w:rPr>
        <w:t>“</w:t>
      </w:r>
      <w:r>
        <w:rPr>
          <w:rFonts w:ascii="Calibri" w:eastAsia="宋体" w:hAnsi="Calibri" w:cs="Times New Roman"/>
          <w:szCs w:val="22"/>
          <w:lang w:bidi="ar"/>
        </w:rPr>
        <w:t>放开手脚</w:t>
      </w:r>
      <w:r>
        <w:rPr>
          <w:rFonts w:ascii="Calibri" w:eastAsia="宋体" w:hAnsi="Calibri" w:cs="Times New Roman"/>
          <w:szCs w:val="22"/>
          <w:lang w:bidi="ar"/>
        </w:rPr>
        <w:t>”</w:t>
      </w:r>
      <w:r>
        <w:rPr>
          <w:rFonts w:ascii="Calibri" w:eastAsia="宋体" w:hAnsi="Calibri" w:cs="Times New Roman"/>
          <w:szCs w:val="22"/>
          <w:lang w:bidi="ar"/>
        </w:rPr>
        <w:t>地进行各种破坏性、滲透</w:t>
      </w:r>
      <w:r>
        <w:rPr>
          <w:rFonts w:ascii="Calibri" w:eastAsia="宋体" w:hAnsi="Calibri" w:cs="Times New Roman" w:hint="eastAsia"/>
          <w:szCs w:val="22"/>
          <w:lang w:bidi="ar"/>
        </w:rPr>
        <w:t>性测试</w:t>
      </w:r>
      <w:r>
        <w:rPr>
          <w:rFonts w:ascii="Calibri" w:eastAsia="宋体" w:hAnsi="Calibri" w:cs="Times New Roman"/>
          <w:szCs w:val="22"/>
          <w:lang w:bidi="ar"/>
        </w:rPr>
        <w:t>，从而尽量发现这些</w:t>
      </w:r>
      <w:r>
        <w:rPr>
          <w:rFonts w:ascii="Calibri" w:eastAsia="宋体" w:hAnsi="Calibri" w:cs="Times New Roman"/>
          <w:szCs w:val="22"/>
          <w:lang w:bidi="ar"/>
        </w:rPr>
        <w:t xml:space="preserve"> CVE </w:t>
      </w:r>
      <w:r>
        <w:rPr>
          <w:rFonts w:ascii="Calibri" w:eastAsia="宋体" w:hAnsi="Calibri" w:cs="Times New Roman"/>
          <w:szCs w:val="22"/>
          <w:lang w:bidi="ar"/>
        </w:rPr>
        <w:t>对被测评单位业务的形响。</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P265</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在信息安全领域（其实不仅仅是这个领域），</w:t>
      </w:r>
      <w:r>
        <w:rPr>
          <w:rFonts w:ascii="Calibri" w:eastAsia="宋体" w:hAnsi="Calibri" w:cs="Times New Roman"/>
          <w:szCs w:val="22"/>
          <w:u w:val="single"/>
          <w:lang w:bidi="ar"/>
        </w:rPr>
        <w:t>风险分析与风险评估</w:t>
      </w:r>
      <w:r>
        <w:rPr>
          <w:rFonts w:ascii="Calibri" w:eastAsia="宋体" w:hAnsi="Calibri" w:cs="Times New Roman"/>
          <w:szCs w:val="22"/>
          <w:u w:val="single"/>
          <w:lang w:bidi="ar"/>
        </w:rPr>
        <w:t xml:space="preserve"> (</w:t>
      </w:r>
      <w:proofErr w:type="spellStart"/>
      <w:r>
        <w:rPr>
          <w:rFonts w:ascii="Calibri" w:eastAsia="宋体" w:hAnsi="Calibri" w:cs="Times New Roman"/>
          <w:szCs w:val="22"/>
          <w:u w:val="single"/>
          <w:lang w:bidi="ar"/>
        </w:rPr>
        <w:t>riskassessment</w:t>
      </w:r>
      <w:proofErr w:type="spellEnd"/>
      <w:r>
        <w:rPr>
          <w:rFonts w:ascii="Calibri" w:eastAsia="宋体" w:hAnsi="Calibri" w:cs="Times New Roman"/>
          <w:szCs w:val="22"/>
          <w:u w:val="single"/>
          <w:lang w:bidi="ar"/>
        </w:rPr>
        <w:t>）是两个等同的概念</w:t>
      </w:r>
      <w:r>
        <w:rPr>
          <w:rFonts w:ascii="Calibri" w:eastAsia="宋体" w:hAnsi="Calibri" w:cs="Times New Roman"/>
          <w:szCs w:val="22"/>
          <w:lang w:bidi="ar"/>
        </w:rPr>
        <w:t>，经常</w:t>
      </w:r>
      <w:r>
        <w:rPr>
          <w:rFonts w:ascii="Calibri" w:eastAsia="宋体" w:hAnsi="Calibri" w:cs="Times New Roman"/>
          <w:szCs w:val="22"/>
          <w:lang w:bidi="ar"/>
        </w:rPr>
        <w:t>可以互换使用。如果要说两者之间有什么</w:t>
      </w:r>
      <w:r>
        <w:rPr>
          <w:rFonts w:ascii="Calibri" w:eastAsia="宋体" w:hAnsi="Calibri" w:cs="Times New Roman"/>
          <w:szCs w:val="22"/>
          <w:lang w:bidi="ar"/>
        </w:rPr>
        <w:t>“</w:t>
      </w:r>
      <w:r>
        <w:rPr>
          <w:rFonts w:ascii="Calibri" w:eastAsia="宋体" w:hAnsi="Calibri" w:cs="Times New Roman"/>
          <w:szCs w:val="22"/>
          <w:lang w:bidi="ar"/>
        </w:rPr>
        <w:t>细微</w:t>
      </w:r>
      <w:r>
        <w:rPr>
          <w:rFonts w:ascii="Calibri" w:eastAsia="宋体" w:hAnsi="Calibri" w:cs="Times New Roman"/>
          <w:szCs w:val="22"/>
          <w:lang w:bidi="ar"/>
        </w:rPr>
        <w:t>”</w:t>
      </w:r>
      <w:r>
        <w:rPr>
          <w:rFonts w:ascii="Calibri" w:eastAsia="宋体" w:hAnsi="Calibri" w:cs="Times New Roman"/>
          <w:szCs w:val="22"/>
          <w:lang w:bidi="ar"/>
        </w:rPr>
        <w:t>的差异的话，那就是风险分析更学术化一点，如可能会给人一种更偏重分析方法研究的感觉；风险评估更工程化一点，强调整个评估过程的规范性和程序正确性。</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P265</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资产、威胁和脆弱性是风险的三个基本要素。</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P265</w:t>
      </w:r>
    </w:p>
    <w:p w:rsidR="00C05C75" w:rsidRDefault="00384821">
      <w:pPr>
        <w:jc w:val="center"/>
        <w:rPr>
          <w:rFonts w:ascii="Calibri" w:eastAsia="宋体" w:hAnsi="Calibri" w:cs="Times New Roman"/>
          <w:szCs w:val="22"/>
          <w:lang w:bidi="ar"/>
        </w:rPr>
      </w:pPr>
      <w:r>
        <w:rPr>
          <w:rFonts w:ascii="Calibri" w:eastAsia="宋体" w:hAnsi="Calibri" w:cs="Times New Roman" w:hint="eastAsia"/>
          <w:noProof/>
          <w:szCs w:val="22"/>
        </w:rPr>
        <w:lastRenderedPageBreak/>
        <w:drawing>
          <wp:inline distT="0" distB="0" distL="114300" distR="114300">
            <wp:extent cx="3108960" cy="2021205"/>
            <wp:effectExtent l="0" t="0" r="2540" b="10795"/>
            <wp:docPr id="9" name="图片 9" descr="IMG_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3737"/>
                    <pic:cNvPicPr>
                      <a:picLocks noChangeAspect="1"/>
                    </pic:cNvPicPr>
                  </pic:nvPicPr>
                  <pic:blipFill>
                    <a:blip r:embed="rId6"/>
                    <a:stretch>
                      <a:fillRect/>
                    </a:stretch>
                  </pic:blipFill>
                  <pic:spPr>
                    <a:xfrm>
                      <a:off x="0" y="0"/>
                      <a:ext cx="3108960" cy="2021205"/>
                    </a:xfrm>
                    <a:prstGeom prst="rect">
                      <a:avLst/>
                    </a:prstGeom>
                  </pic:spPr>
                </pic:pic>
              </a:graphicData>
            </a:graphic>
          </wp:inline>
        </w:drawing>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风险值计算的形式化表示方式为：</w:t>
      </w:r>
    </w:p>
    <w:p w:rsidR="00C05C75" w:rsidRDefault="00384821">
      <w:pPr>
        <w:jc w:val="left"/>
        <w:rPr>
          <w:rFonts w:ascii="Calibri" w:eastAsia="宋体" w:hAnsi="Calibri" w:cs="Times New Roman"/>
          <w:szCs w:val="22"/>
          <w:lang w:bidi="ar"/>
        </w:rPr>
      </w:pPr>
      <w:r>
        <w:rPr>
          <w:rFonts w:ascii="Calibri" w:eastAsia="宋体" w:hAnsi="Calibri" w:cs="Times New Roman"/>
          <w:noProof/>
          <w:szCs w:val="22"/>
        </w:rPr>
        <w:drawing>
          <wp:inline distT="0" distB="0" distL="114300" distR="114300">
            <wp:extent cx="5483860" cy="994410"/>
            <wp:effectExtent l="0" t="0" r="2540" b="8890"/>
            <wp:docPr id="10" name="图片 10" descr="EC92FB7A5A0D0ECB6F5DF370563BE9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C92FB7A5A0D0ECB6F5DF370563BE99C"/>
                    <pic:cNvPicPr>
                      <a:picLocks noChangeAspect="1"/>
                    </pic:cNvPicPr>
                  </pic:nvPicPr>
                  <pic:blipFill>
                    <a:blip r:embed="rId7"/>
                    <a:stretch>
                      <a:fillRect/>
                    </a:stretch>
                  </pic:blipFill>
                  <pic:spPr>
                    <a:xfrm>
                      <a:off x="0" y="0"/>
                      <a:ext cx="5483860" cy="994410"/>
                    </a:xfrm>
                    <a:prstGeom prst="rect">
                      <a:avLst/>
                    </a:prstGeom>
                  </pic:spPr>
                </pic:pic>
              </a:graphicData>
            </a:graphic>
          </wp:inline>
        </w:drawing>
      </w:r>
    </w:p>
    <w:p w:rsidR="00C05C75" w:rsidRDefault="00384821">
      <w:pPr>
        <w:jc w:val="left"/>
        <w:rPr>
          <w:rFonts w:ascii="Calibri" w:eastAsia="宋体" w:hAnsi="Calibri" w:cs="Times New Roman"/>
          <w:szCs w:val="22"/>
          <w:lang w:bidi="ar"/>
        </w:rPr>
      </w:pPr>
      <w:r>
        <w:rPr>
          <w:rFonts w:ascii="Calibri" w:eastAsia="宋体" w:hAnsi="Calibri" w:cs="Times New Roman"/>
          <w:noProof/>
          <w:szCs w:val="22"/>
        </w:rPr>
        <w:lastRenderedPageBreak/>
        <w:drawing>
          <wp:inline distT="0" distB="0" distL="114300" distR="114300">
            <wp:extent cx="5594985" cy="7983220"/>
            <wp:effectExtent l="0" t="0" r="5715" b="5080"/>
            <wp:docPr id="11" name="图片 11" descr="IMG_3742(20231129-11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3742(20231129-111404)"/>
                    <pic:cNvPicPr>
                      <a:picLocks noChangeAspect="1"/>
                    </pic:cNvPicPr>
                  </pic:nvPicPr>
                  <pic:blipFill>
                    <a:blip r:embed="rId8"/>
                    <a:stretch>
                      <a:fillRect/>
                    </a:stretch>
                  </pic:blipFill>
                  <pic:spPr>
                    <a:xfrm>
                      <a:off x="0" y="0"/>
                      <a:ext cx="5594985" cy="7983220"/>
                    </a:xfrm>
                    <a:prstGeom prst="rect">
                      <a:avLst/>
                    </a:prstGeom>
                  </pic:spPr>
                </pic:pic>
              </a:graphicData>
            </a:graphic>
          </wp:inline>
        </w:drawing>
      </w:r>
    </w:p>
    <w:p w:rsidR="00C05C75" w:rsidRDefault="00384821">
      <w:pPr>
        <w:jc w:val="left"/>
        <w:rPr>
          <w:rFonts w:ascii="Calibri" w:eastAsia="宋体" w:hAnsi="Calibri" w:cs="Times New Roman"/>
          <w:szCs w:val="22"/>
          <w:lang w:bidi="ar"/>
        </w:rPr>
      </w:pPr>
      <w:r>
        <w:rPr>
          <w:rFonts w:ascii="Calibri" w:eastAsia="宋体" w:hAnsi="Calibri" w:cs="Times New Roman"/>
          <w:noProof/>
          <w:szCs w:val="22"/>
        </w:rPr>
        <w:lastRenderedPageBreak/>
        <w:drawing>
          <wp:inline distT="0" distB="0" distL="114300" distR="114300">
            <wp:extent cx="5192395" cy="8220075"/>
            <wp:effectExtent l="0" t="0" r="1905" b="9525"/>
            <wp:docPr id="12" name="图片 12" descr="IMG_3743(20231129-11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3743(20231129-111500)"/>
                    <pic:cNvPicPr>
                      <a:picLocks noChangeAspect="1"/>
                    </pic:cNvPicPr>
                  </pic:nvPicPr>
                  <pic:blipFill>
                    <a:blip r:embed="rId9"/>
                    <a:stretch>
                      <a:fillRect/>
                    </a:stretch>
                  </pic:blipFill>
                  <pic:spPr>
                    <a:xfrm>
                      <a:off x="0" y="0"/>
                      <a:ext cx="5192395" cy="8220075"/>
                    </a:xfrm>
                    <a:prstGeom prst="rect">
                      <a:avLst/>
                    </a:prstGeom>
                  </pic:spPr>
                </pic:pic>
              </a:graphicData>
            </a:graphic>
          </wp:inline>
        </w:drawing>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P269</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信息安全保障体系的最有效验证是面对突发信息安全事件的反应能力，也就是应急响应。因</w:t>
      </w:r>
      <w:r>
        <w:rPr>
          <w:rFonts w:ascii="Calibri" w:eastAsia="宋体" w:hAnsi="Calibri" w:cs="Times New Roman"/>
          <w:szCs w:val="22"/>
          <w:lang w:bidi="ar"/>
        </w:rPr>
        <w:lastRenderedPageBreak/>
        <w:t>此在制定风险控制方案的过程中，也要与该组织的信息安全应急响应方案结合起来，</w:t>
      </w:r>
      <w:r>
        <w:rPr>
          <w:rFonts w:ascii="Calibri" w:eastAsia="宋体" w:hAnsi="Calibri" w:cs="Times New Roman"/>
          <w:szCs w:val="22"/>
          <w:u w:val="single"/>
          <w:lang w:bidi="ar"/>
        </w:rPr>
        <w:t>不要出现风险控制方案与应急响应方案</w:t>
      </w:r>
      <w:r>
        <w:rPr>
          <w:rFonts w:ascii="Calibri" w:eastAsia="宋体" w:hAnsi="Calibri" w:cs="Times New Roman"/>
          <w:szCs w:val="22"/>
          <w:u w:val="single"/>
          <w:lang w:bidi="ar"/>
        </w:rPr>
        <w:t>“</w:t>
      </w:r>
      <w:r>
        <w:rPr>
          <w:rFonts w:ascii="Calibri" w:eastAsia="宋体" w:hAnsi="Calibri" w:cs="Times New Roman"/>
          <w:szCs w:val="22"/>
          <w:u w:val="single"/>
          <w:lang w:bidi="ar"/>
        </w:rPr>
        <w:t>两张皮</w:t>
      </w:r>
      <w:r>
        <w:rPr>
          <w:rFonts w:ascii="Calibri" w:eastAsia="宋体" w:hAnsi="Calibri" w:cs="Times New Roman"/>
          <w:szCs w:val="22"/>
          <w:u w:val="single"/>
          <w:lang w:bidi="ar"/>
        </w:rPr>
        <w:t>”</w:t>
      </w:r>
      <w:r>
        <w:rPr>
          <w:rFonts w:ascii="Calibri" w:eastAsia="宋体" w:hAnsi="Calibri" w:cs="Times New Roman"/>
          <w:szCs w:val="22"/>
          <w:u w:val="single"/>
          <w:lang w:bidi="ar"/>
        </w:rPr>
        <w:t>的现象</w:t>
      </w:r>
      <w:r>
        <w:rPr>
          <w:rFonts w:ascii="Calibri" w:eastAsia="宋体" w:hAnsi="Calibri" w:cs="Times New Roman"/>
          <w:szCs w:val="22"/>
          <w:lang w:bidi="ar"/>
        </w:rPr>
        <w:t>。</w:t>
      </w:r>
    </w:p>
    <w:p w:rsidR="00C05C75" w:rsidRDefault="00C05C75">
      <w:pPr>
        <w:jc w:val="left"/>
        <w:rPr>
          <w:rFonts w:ascii="Calibri" w:eastAsia="宋体" w:hAnsi="Calibri" w:cs="Times New Roman"/>
          <w:szCs w:val="22"/>
          <w:lang w:bidi="ar"/>
        </w:rPr>
      </w:pP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P270</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从信息安全风险评估流程完整性的角度来讲，残余风险的评估是其中的最后一个步骤。</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P283</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应急响应和风险评估是一个有机的整体。事实上，一个全流程的风险评估工作应当包括对组织的应急响应能力的评估。如果说两者之间有什么微小的差异的话</w:t>
      </w:r>
      <w:r>
        <w:rPr>
          <w:rFonts w:ascii="Calibri" w:eastAsia="宋体" w:hAnsi="Calibri" w:cs="Times New Roman" w:hint="eastAsia"/>
          <w:szCs w:val="22"/>
          <w:lang w:bidi="ar"/>
        </w:rPr>
        <w:t>，</w:t>
      </w:r>
      <w:r>
        <w:rPr>
          <w:rFonts w:ascii="Calibri" w:eastAsia="宋体" w:hAnsi="Calibri" w:cs="Times New Roman"/>
          <w:szCs w:val="22"/>
          <w:lang w:bidi="ar"/>
        </w:rPr>
        <w:t>那就是风险评估注重的是组织</w:t>
      </w:r>
      <w:r>
        <w:rPr>
          <w:rFonts w:ascii="Calibri" w:eastAsia="宋体" w:hAnsi="Calibri" w:cs="Times New Roman" w:hint="eastAsia"/>
          <w:szCs w:val="22"/>
          <w:lang w:bidi="ar"/>
        </w:rPr>
        <w:t>“</w:t>
      </w:r>
      <w:r>
        <w:rPr>
          <w:rFonts w:ascii="Calibri" w:eastAsia="宋体" w:hAnsi="Calibri" w:cs="Times New Roman"/>
          <w:szCs w:val="22"/>
          <w:lang w:bidi="ar"/>
        </w:rPr>
        <w:t>平时</w:t>
      </w:r>
      <w:r>
        <w:rPr>
          <w:rFonts w:ascii="Calibri" w:eastAsia="宋体" w:hAnsi="Calibri" w:cs="Times New Roman"/>
          <w:szCs w:val="22"/>
          <w:lang w:bidi="ar"/>
        </w:rPr>
        <w:t>”</w:t>
      </w:r>
      <w:r>
        <w:rPr>
          <w:rFonts w:ascii="Calibri" w:eastAsia="宋体" w:hAnsi="Calibri" w:cs="Times New Roman" w:hint="eastAsia"/>
          <w:szCs w:val="22"/>
          <w:lang w:bidi="ar"/>
        </w:rPr>
        <w:t>”</w:t>
      </w:r>
      <w:r>
        <w:rPr>
          <w:rFonts w:ascii="Calibri" w:eastAsia="宋体" w:hAnsi="Calibri" w:cs="Times New Roman"/>
          <w:szCs w:val="22"/>
          <w:lang w:bidi="ar"/>
        </w:rPr>
        <w:t>的信息安全，是长期性的、渐变的：应急响应注重的是组织</w:t>
      </w:r>
      <w:r>
        <w:rPr>
          <w:rFonts w:ascii="Calibri" w:eastAsia="宋体" w:hAnsi="Calibri" w:cs="Times New Roman"/>
          <w:szCs w:val="22"/>
          <w:lang w:bidi="ar"/>
        </w:rPr>
        <w:t>“</w:t>
      </w:r>
      <w:r>
        <w:rPr>
          <w:rFonts w:ascii="Calibri" w:eastAsia="宋体" w:hAnsi="Calibri" w:cs="Times New Roman"/>
          <w:szCs w:val="22"/>
          <w:lang w:bidi="ar"/>
        </w:rPr>
        <w:t>战时</w:t>
      </w:r>
      <w:r>
        <w:rPr>
          <w:rFonts w:ascii="Calibri" w:eastAsia="宋体" w:hAnsi="Calibri" w:cs="Times New Roman" w:hint="eastAsia"/>
          <w:szCs w:val="22"/>
          <w:lang w:bidi="ar"/>
        </w:rPr>
        <w:t>”</w:t>
      </w:r>
      <w:r>
        <w:rPr>
          <w:rFonts w:ascii="Calibri" w:eastAsia="宋体" w:hAnsi="Calibri" w:cs="Times New Roman"/>
          <w:szCs w:val="22"/>
          <w:lang w:bidi="ar"/>
        </w:rPr>
        <w:t>的信息安全，是短暂的、突发性的。请注意，这里没有使用</w:t>
      </w:r>
      <w:r>
        <w:rPr>
          <w:rFonts w:ascii="Calibri" w:eastAsia="宋体" w:hAnsi="Calibri" w:cs="Times New Roman" w:hint="eastAsia"/>
          <w:szCs w:val="22"/>
          <w:lang w:bidi="ar"/>
        </w:rPr>
        <w:t>“</w:t>
      </w:r>
      <w:r>
        <w:rPr>
          <w:rFonts w:ascii="Calibri" w:eastAsia="宋体" w:hAnsi="Calibri" w:cs="Times New Roman"/>
          <w:szCs w:val="22"/>
          <w:lang w:bidi="ar"/>
        </w:rPr>
        <w:t>常态性</w:t>
      </w:r>
      <w:r>
        <w:rPr>
          <w:rFonts w:ascii="Calibri" w:eastAsia="宋体" w:hAnsi="Calibri" w:cs="Times New Roman" w:hint="eastAsia"/>
          <w:szCs w:val="22"/>
          <w:lang w:bidi="ar"/>
        </w:rPr>
        <w:t>”</w:t>
      </w:r>
      <w:r>
        <w:rPr>
          <w:rFonts w:ascii="Calibri" w:eastAsia="宋体" w:hAnsi="Calibri" w:cs="Times New Roman"/>
          <w:szCs w:val="22"/>
          <w:lang w:bidi="ar"/>
        </w:rPr>
        <w:t>和</w:t>
      </w:r>
      <w:r>
        <w:rPr>
          <w:rFonts w:ascii="Calibri" w:eastAsia="宋体" w:hAnsi="Calibri" w:cs="Times New Roman" w:hint="eastAsia"/>
          <w:szCs w:val="22"/>
          <w:lang w:bidi="ar"/>
        </w:rPr>
        <w:t>“</w:t>
      </w:r>
      <w:r>
        <w:rPr>
          <w:rFonts w:ascii="Calibri" w:eastAsia="宋体" w:hAnsi="Calibri" w:cs="Times New Roman"/>
          <w:szCs w:val="22"/>
          <w:lang w:bidi="ar"/>
        </w:rPr>
        <w:t>临时性</w:t>
      </w:r>
      <w:r>
        <w:rPr>
          <w:rFonts w:ascii="Calibri" w:eastAsia="宋体" w:hAnsi="Calibri" w:cs="Times New Roman" w:hint="eastAsia"/>
          <w:szCs w:val="22"/>
          <w:lang w:bidi="ar"/>
        </w:rPr>
        <w:t>”</w:t>
      </w:r>
      <w:r>
        <w:rPr>
          <w:rFonts w:ascii="Calibri" w:eastAsia="宋体" w:hAnsi="Calibri" w:cs="Times New Roman"/>
          <w:szCs w:val="22"/>
          <w:lang w:bidi="ar"/>
        </w:rPr>
        <w:t>这一对词来区分两者之问的差异，</w:t>
      </w:r>
      <w:r>
        <w:rPr>
          <w:rFonts w:ascii="Calibri" w:eastAsia="宋体" w:hAnsi="Calibri" w:cs="Times New Roman"/>
          <w:szCs w:val="22"/>
          <w:u w:val="single"/>
          <w:lang w:bidi="ar"/>
        </w:rPr>
        <w:t>因为我们认为无论是风险评估还是应急响应，从信息安全意识来讲，都应当是</w:t>
      </w:r>
      <w:r>
        <w:rPr>
          <w:rFonts w:ascii="Calibri" w:eastAsia="宋体" w:hAnsi="Calibri" w:cs="Times New Roman"/>
          <w:szCs w:val="22"/>
          <w:u w:val="single"/>
          <w:lang w:bidi="ar"/>
        </w:rPr>
        <w:t>常态性的</w:t>
      </w:r>
      <w:r>
        <w:rPr>
          <w:rFonts w:ascii="Calibri" w:eastAsia="宋体" w:hAnsi="Calibri" w:cs="Times New Roman"/>
          <w:szCs w:val="22"/>
          <w:lang w:bidi="ar"/>
        </w:rPr>
        <w:t>。</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P283</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应急响应的基础是计划的准备，应急响应的依据是计划的编制，应急响应的核心是计划的实践。</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P284</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俗话讲“计划赶不上变化”，如果不对应急响应的参与人员按照计划进行培训、演练（实战）和更新，就会落入“纸上谈兵”的境地，应急计划也就失去了存在的价值，甚至成为一个“有害无益”的计划。</w:t>
      </w: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P290</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应急响应的通知策略应制</w:t>
      </w:r>
      <w:proofErr w:type="gramStart"/>
      <w:r>
        <w:rPr>
          <w:rFonts w:ascii="Calibri" w:eastAsia="宋体" w:hAnsi="Calibri" w:cs="Times New Roman"/>
          <w:szCs w:val="22"/>
          <w:lang w:bidi="ar"/>
        </w:rPr>
        <w:t>定信息</w:t>
      </w:r>
      <w:proofErr w:type="gramEnd"/>
      <w:r>
        <w:rPr>
          <w:rFonts w:ascii="Calibri" w:eastAsia="宋体" w:hAnsi="Calibri" w:cs="Times New Roman"/>
          <w:szCs w:val="22"/>
          <w:lang w:bidi="ar"/>
        </w:rPr>
        <w:t>安全事件发生后某特定人员无法联络时的备选人选方案，并在应急响应计划中明确描述。一种通用通知方法是所谓的</w:t>
      </w:r>
      <w:r>
        <w:rPr>
          <w:rFonts w:ascii="Calibri" w:eastAsia="宋体" w:hAnsi="Calibri" w:cs="Times New Roman"/>
          <w:b/>
          <w:bCs/>
          <w:szCs w:val="22"/>
          <w:lang w:bidi="ar"/>
        </w:rPr>
        <w:t>呼叫树</w:t>
      </w:r>
      <w:r>
        <w:rPr>
          <w:rFonts w:ascii="Calibri" w:eastAsia="宋体" w:hAnsi="Calibri" w:cs="Times New Roman"/>
          <w:szCs w:val="22"/>
          <w:lang w:bidi="ar"/>
        </w:rPr>
        <w:t>。呼叫树应包括主要的和备用的联络方法，应确定在某个人无法联系上时应采取的规程。</w:t>
      </w:r>
      <w:r>
        <w:rPr>
          <w:rFonts w:ascii="Calibri" w:eastAsia="宋体" w:hAnsi="Calibri" w:cs="Times New Roman"/>
          <w:szCs w:val="22"/>
          <w:lang w:bidi="ar"/>
        </w:rPr>
        <w:t xml:space="preserve"> </w:t>
      </w:r>
    </w:p>
    <w:p w:rsidR="00C05C75" w:rsidRDefault="00C05C75">
      <w:pPr>
        <w:jc w:val="center"/>
        <w:rPr>
          <w:rFonts w:ascii="Calibri" w:eastAsia="宋体" w:hAnsi="Calibri" w:cs="Times New Roman"/>
          <w:szCs w:val="22"/>
          <w:lang w:bidi="ar"/>
        </w:rPr>
      </w:pP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P333</w:t>
      </w:r>
    </w:p>
    <w:p w:rsidR="00C05C75" w:rsidRDefault="00384821">
      <w:pPr>
        <w:jc w:val="left"/>
        <w:rPr>
          <w:rFonts w:ascii="Calibri" w:eastAsia="宋体" w:hAnsi="Calibri" w:cs="Times New Roman"/>
          <w:szCs w:val="22"/>
          <w:lang w:bidi="ar"/>
        </w:rPr>
      </w:pPr>
      <w:r>
        <w:rPr>
          <w:rFonts w:ascii="Calibri" w:eastAsia="宋体" w:hAnsi="Calibri" w:cs="Times New Roman" w:hint="eastAsia"/>
          <w:szCs w:val="22"/>
          <w:lang w:bidi="ar"/>
        </w:rPr>
        <w:t>【</w:t>
      </w:r>
      <w:r>
        <w:rPr>
          <w:rFonts w:ascii="Calibri" w:eastAsia="宋体" w:hAnsi="Calibri" w:cs="Times New Roman"/>
          <w:szCs w:val="22"/>
          <w:lang w:bidi="ar"/>
        </w:rPr>
        <w:t xml:space="preserve">ISMS </w:t>
      </w:r>
      <w:r>
        <w:rPr>
          <w:rFonts w:ascii="Calibri" w:eastAsia="宋体" w:hAnsi="Calibri" w:cs="Times New Roman"/>
          <w:szCs w:val="22"/>
          <w:lang w:bidi="ar"/>
        </w:rPr>
        <w:t>基本要求（</w:t>
      </w:r>
      <w:r>
        <w:rPr>
          <w:rFonts w:ascii="Calibri" w:eastAsia="宋体" w:hAnsi="Calibri" w:cs="Times New Roman"/>
          <w:szCs w:val="22"/>
          <w:lang w:bidi="ar"/>
        </w:rPr>
        <w:t>Basic Requirements of ISMS</w:t>
      </w:r>
      <w:r>
        <w:rPr>
          <w:rFonts w:ascii="Calibri" w:eastAsia="宋体" w:hAnsi="Calibri" w:cs="Times New Roman"/>
          <w:szCs w:val="22"/>
          <w:lang w:bidi="ar"/>
        </w:rPr>
        <w:t>），指组织应在其整体业务活动中，并在其所面临风险的环境下，建立、实施、运行、监视和评审</w:t>
      </w:r>
      <w:r>
        <w:rPr>
          <w:rFonts w:ascii="Calibri" w:eastAsia="宋体" w:hAnsi="Calibri" w:cs="Times New Roman"/>
          <w:szCs w:val="22"/>
          <w:lang w:bidi="ar"/>
        </w:rPr>
        <w:t xml:space="preserve"> ISMS</w:t>
      </w:r>
      <w:r>
        <w:rPr>
          <w:rFonts w:ascii="Calibri" w:eastAsia="宋体" w:hAnsi="Calibri" w:cs="Times New Roman"/>
          <w:szCs w:val="22"/>
          <w:lang w:bidi="ar"/>
        </w:rPr>
        <w:t>，形成文件并保持和改进其有效性文档化的</w:t>
      </w:r>
      <w:r>
        <w:rPr>
          <w:rFonts w:ascii="Calibri" w:eastAsia="宋体" w:hAnsi="Calibri" w:cs="Times New Roman"/>
          <w:szCs w:val="22"/>
          <w:lang w:bidi="ar"/>
        </w:rPr>
        <w:t>ISMS</w:t>
      </w:r>
      <w:r>
        <w:rPr>
          <w:rFonts w:ascii="Calibri" w:eastAsia="宋体" w:hAnsi="Calibri" w:cs="Times New Roman"/>
          <w:szCs w:val="22"/>
          <w:lang w:bidi="ar"/>
        </w:rPr>
        <w:t>。</w:t>
      </w:r>
      <w:r>
        <w:rPr>
          <w:rFonts w:ascii="Calibri" w:eastAsia="宋体" w:hAnsi="Calibri" w:cs="Times New Roman" w:hint="eastAsia"/>
          <w:szCs w:val="22"/>
          <w:lang w:bidi="ar"/>
        </w:rPr>
        <w:t>】</w:t>
      </w:r>
    </w:p>
    <w:p w:rsidR="00C05C75" w:rsidRDefault="00C05C75">
      <w:pPr>
        <w:jc w:val="left"/>
        <w:rPr>
          <w:rFonts w:ascii="Calibri" w:eastAsia="宋体" w:hAnsi="Calibri" w:cs="Times New Roman"/>
          <w:szCs w:val="22"/>
          <w:lang w:bidi="ar"/>
        </w:rPr>
      </w:pPr>
    </w:p>
    <w:p w:rsidR="00C05C75" w:rsidRDefault="00384821">
      <w:pPr>
        <w:numPr>
          <w:ilvl w:val="0"/>
          <w:numId w:val="4"/>
        </w:numPr>
        <w:jc w:val="left"/>
        <w:rPr>
          <w:rFonts w:ascii="Calibri" w:eastAsia="宋体" w:hAnsi="Calibri" w:cs="Times New Roman"/>
          <w:szCs w:val="22"/>
          <w:lang w:bidi="ar"/>
        </w:rPr>
      </w:pPr>
      <w:r>
        <w:rPr>
          <w:rFonts w:ascii="Calibri" w:eastAsia="宋体" w:hAnsi="Calibri" w:cs="Times New Roman" w:hint="eastAsia"/>
          <w:szCs w:val="22"/>
          <w:lang w:bidi="ar"/>
        </w:rPr>
        <w:t>P335</w:t>
      </w:r>
    </w:p>
    <w:p w:rsidR="00C05C75" w:rsidRDefault="00384821">
      <w:pPr>
        <w:jc w:val="left"/>
        <w:rPr>
          <w:rFonts w:ascii="Calibri" w:eastAsia="宋体" w:hAnsi="Calibri" w:cs="Times New Roman"/>
          <w:szCs w:val="22"/>
          <w:lang w:bidi="ar"/>
        </w:rPr>
      </w:pPr>
      <w:r>
        <w:rPr>
          <w:rFonts w:ascii="Calibri" w:eastAsia="宋体" w:hAnsi="Calibri" w:cs="Times New Roman"/>
          <w:szCs w:val="22"/>
          <w:lang w:bidi="ar"/>
        </w:rPr>
        <w:t xml:space="preserve">ISMS </w:t>
      </w:r>
      <w:r>
        <w:rPr>
          <w:rFonts w:ascii="Calibri" w:eastAsia="宋体" w:hAnsi="Calibri" w:cs="Times New Roman"/>
          <w:szCs w:val="22"/>
          <w:lang w:bidi="ar"/>
        </w:rPr>
        <w:t>要求</w:t>
      </w:r>
      <w:r w:rsidRPr="00384821">
        <w:rPr>
          <w:rFonts w:ascii="Calibri" w:eastAsia="宋体" w:hAnsi="Calibri" w:cs="Times New Roman"/>
          <w:b/>
          <w:szCs w:val="22"/>
          <w:lang w:bidi="ar"/>
        </w:rPr>
        <w:t>可比较和</w:t>
      </w:r>
      <w:proofErr w:type="gramStart"/>
      <w:r w:rsidRPr="00384821">
        <w:rPr>
          <w:rFonts w:ascii="Calibri" w:eastAsia="宋体" w:hAnsi="Calibri" w:cs="Times New Roman"/>
          <w:b/>
          <w:szCs w:val="22"/>
          <w:lang w:bidi="ar"/>
        </w:rPr>
        <w:t>可</w:t>
      </w:r>
      <w:proofErr w:type="gramEnd"/>
      <w:r w:rsidRPr="00384821">
        <w:rPr>
          <w:rFonts w:ascii="Calibri" w:eastAsia="宋体" w:hAnsi="Calibri" w:cs="Times New Roman"/>
          <w:b/>
          <w:szCs w:val="22"/>
          <w:lang w:bidi="ar"/>
        </w:rPr>
        <w:t>重现</w:t>
      </w:r>
      <w:r>
        <w:rPr>
          <w:rFonts w:ascii="Calibri" w:eastAsia="宋体" w:hAnsi="Calibri" w:cs="Times New Roman"/>
          <w:szCs w:val="22"/>
          <w:lang w:bidi="ar"/>
        </w:rPr>
        <w:t>所选择的风险评估方法产生的结果。</w:t>
      </w:r>
      <w:bookmarkStart w:id="0" w:name="_GoBack"/>
      <w:bookmarkEnd w:id="0"/>
      <w:r>
        <w:rPr>
          <w:rFonts w:ascii="Calibri" w:eastAsia="宋体" w:hAnsi="Calibri" w:cs="Times New Roman"/>
          <w:szCs w:val="22"/>
          <w:lang w:bidi="ar"/>
        </w:rPr>
        <w:t>因此，组织的信息安全风险评估应该是一个长期、定期、可持续的工作。每一次评估所获得的结果最终汇集起来就形成了这个组织信息安全风险评估的历史记录，也常常称为基准</w:t>
      </w:r>
      <w:r>
        <w:rPr>
          <w:rFonts w:ascii="Calibri" w:eastAsia="宋体" w:hAnsi="Calibri" w:cs="Times New Roman"/>
          <w:szCs w:val="22"/>
          <w:lang w:bidi="ar"/>
        </w:rPr>
        <w:t xml:space="preserve"> (benchmark</w:t>
      </w:r>
      <w:r>
        <w:rPr>
          <w:rFonts w:ascii="Calibri" w:eastAsia="宋体" w:hAnsi="Calibri" w:cs="Times New Roman"/>
          <w:szCs w:val="22"/>
          <w:lang w:bidi="ar"/>
        </w:rPr>
        <w:t>）。这个基准既从历史发展的脉络反映了组织信息安全管理水平是否与时俱进，也反映了与同行业相比该组织处于什么样的位置。必要</w:t>
      </w:r>
      <w:r>
        <w:rPr>
          <w:rFonts w:ascii="Calibri" w:eastAsia="宋体" w:hAnsi="Calibri" w:cs="Times New Roman"/>
          <w:szCs w:val="22"/>
          <w:lang w:bidi="ar"/>
        </w:rPr>
        <w:t>的时候（如需要进行复核复检的时候），按照同样的风险评估过程得到同样的结果。</w:t>
      </w:r>
      <w:r>
        <w:rPr>
          <w:rFonts w:ascii="Calibri" w:eastAsia="宋体" w:hAnsi="Calibri" w:cs="Times New Roman"/>
          <w:szCs w:val="22"/>
          <w:lang w:bidi="ar"/>
        </w:rPr>
        <w:t xml:space="preserve"> </w:t>
      </w:r>
    </w:p>
    <w:p w:rsidR="00C05C75" w:rsidRDefault="00C05C75"/>
    <w:sectPr w:rsidR="00C05C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A27CF70"/>
    <w:multiLevelType w:val="singleLevel"/>
    <w:tmpl w:val="8A27CF70"/>
    <w:lvl w:ilvl="0">
      <w:start w:val="8"/>
      <w:numFmt w:val="decimal"/>
      <w:suff w:val="nothing"/>
      <w:lvlText w:val="（%1）"/>
      <w:lvlJc w:val="left"/>
    </w:lvl>
  </w:abstractNum>
  <w:abstractNum w:abstractNumId="1" w15:restartNumberingAfterBreak="0">
    <w:nsid w:val="8A8638E2"/>
    <w:multiLevelType w:val="singleLevel"/>
    <w:tmpl w:val="8A8638E2"/>
    <w:lvl w:ilvl="0">
      <w:start w:val="1"/>
      <w:numFmt w:val="bullet"/>
      <w:lvlText w:val=""/>
      <w:lvlJc w:val="left"/>
      <w:pPr>
        <w:ind w:left="420" w:hanging="420"/>
      </w:pPr>
      <w:rPr>
        <w:rFonts w:ascii="Wingdings" w:hAnsi="Wingdings" w:hint="default"/>
      </w:rPr>
    </w:lvl>
  </w:abstractNum>
  <w:abstractNum w:abstractNumId="2" w15:restartNumberingAfterBreak="0">
    <w:nsid w:val="F07CFB9B"/>
    <w:multiLevelType w:val="singleLevel"/>
    <w:tmpl w:val="F07CFB9B"/>
    <w:lvl w:ilvl="0">
      <w:start w:val="1"/>
      <w:numFmt w:val="bullet"/>
      <w:lvlText w:val=""/>
      <w:lvlJc w:val="left"/>
      <w:pPr>
        <w:ind w:left="420" w:hanging="420"/>
      </w:pPr>
      <w:rPr>
        <w:rFonts w:ascii="Wingdings" w:hAnsi="Wingdings" w:hint="default"/>
      </w:rPr>
    </w:lvl>
  </w:abstractNum>
  <w:abstractNum w:abstractNumId="3" w15:restartNumberingAfterBreak="0">
    <w:nsid w:val="58D57635"/>
    <w:multiLevelType w:val="singleLevel"/>
    <w:tmpl w:val="58D57635"/>
    <w:lvl w:ilvl="0">
      <w:start w:val="1"/>
      <w:numFmt w:val="bullet"/>
      <w:lvlText w:val=""/>
      <w:lvlJc w:val="left"/>
      <w:pPr>
        <w:ind w:left="42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C00BAD"/>
    <w:rsid w:val="00045180"/>
    <w:rsid w:val="001249C8"/>
    <w:rsid w:val="0019459F"/>
    <w:rsid w:val="002728C3"/>
    <w:rsid w:val="00384821"/>
    <w:rsid w:val="004D4ED2"/>
    <w:rsid w:val="005128A6"/>
    <w:rsid w:val="00576602"/>
    <w:rsid w:val="005C1E1F"/>
    <w:rsid w:val="005D3D1A"/>
    <w:rsid w:val="006E2F82"/>
    <w:rsid w:val="006F7978"/>
    <w:rsid w:val="0082449E"/>
    <w:rsid w:val="009A050D"/>
    <w:rsid w:val="00AD2736"/>
    <w:rsid w:val="00B53CC4"/>
    <w:rsid w:val="00C05C75"/>
    <w:rsid w:val="00C32CD3"/>
    <w:rsid w:val="00D85A4E"/>
    <w:rsid w:val="00ED13BF"/>
    <w:rsid w:val="00FD0811"/>
    <w:rsid w:val="24C00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233CEEF-8613-4D15-9572-DAE754F84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927</Words>
  <Characters>5286</Characters>
  <Application>Microsoft Office Word</Application>
  <DocSecurity>0</DocSecurity>
  <Lines>44</Lines>
  <Paragraphs>12</Paragraphs>
  <ScaleCrop>false</ScaleCrop>
  <Company/>
  <LinksUpToDate>false</LinksUpToDate>
  <CharactersWithSpaces>6201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陆必成江行</dc:creator>
  <cp:lastModifiedBy>8615828210760</cp:lastModifiedBy>
  <cp:revision>20</cp:revision>
  <dcterms:created xsi:type="dcterms:W3CDTF">2023-11-29T01:41:00Z</dcterms:created>
  <dcterms:modified xsi:type="dcterms:W3CDTF">2023-12-07T00:56:00Z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78333129C7A9470D8CBC2E60F93DDBF3</vt:lpwstr>
  </property>
</Properties>
</file>