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9CA" w:rsidRPr="000109CA" w:rsidRDefault="000109CA" w:rsidP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000000"/>
        </w:rPr>
        <w:t>目标形状提取技术</w:t>
      </w:r>
      <w:r>
        <w:rPr>
          <w:rFonts w:ascii="宋体" w:eastAsia="宋体" w:hAnsi="宋体" w:cs="宋体" w:hint="eastAsia"/>
          <w:color w:val="000000"/>
        </w:rPr>
        <w:t xml:space="preserve">   </w:t>
      </w:r>
      <w:r>
        <w:rPr>
          <w:rFonts w:ascii="宋体" w:eastAsia="宋体" w:hAnsi="宋体" w:cs="宋体" w:hint="eastAsia"/>
          <w:color w:val="C00000"/>
          <w:highlight w:val="lightGray"/>
        </w:rPr>
        <w:t>第一张语义分割、实例分割？==</w:t>
      </w:r>
      <w:proofErr w:type="gramStart"/>
      <w:r>
        <w:rPr>
          <w:rFonts w:ascii="宋体" w:eastAsia="宋体" w:hAnsi="宋体" w:cs="宋体" w:hint="eastAsia"/>
          <w:color w:val="C00000"/>
          <w:highlight w:val="lightGray"/>
        </w:rPr>
        <w:t>》</w:t>
      </w:r>
      <w:proofErr w:type="gramEnd"/>
      <w:r>
        <w:rPr>
          <w:rFonts w:ascii="宋体" w:eastAsia="宋体" w:hAnsi="宋体" w:cs="宋体" w:hint="eastAsia"/>
          <w:color w:val="C00000"/>
          <w:highlight w:val="lightGray"/>
        </w:rPr>
        <w:t>p10</w:t>
      </w:r>
    </w:p>
    <w:p w:rsidR="009E1B9B" w:rsidRPr="000109CA" w:rsidRDefault="00000000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灰度图像存储存储空间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第二章==</w:t>
      </w:r>
      <w:proofErr w:type="gramStart"/>
      <w:r>
        <w:rPr>
          <w:rFonts w:ascii="宋体" w:eastAsia="宋体" w:hAnsi="宋体" w:cs="宋体" w:hint="eastAsia"/>
          <w:color w:val="C00000"/>
        </w:rPr>
        <w:t>》</w:t>
      </w:r>
      <w:proofErr w:type="gramEnd"/>
      <w:r>
        <w:rPr>
          <w:rFonts w:ascii="宋体" w:eastAsia="宋体" w:hAnsi="宋体" w:cs="宋体" w:hint="eastAsia"/>
          <w:color w:val="C00000"/>
        </w:rPr>
        <w:t>p24</w:t>
      </w:r>
    </w:p>
    <w:p w:rsidR="000109CA" w:rsidRPr="00DE6462" w:rsidRDefault="000109CA" w:rsidP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宋体" w:eastAsia="宋体" w:hAnsi="宋体" w:cs="宋体"/>
        </w:rPr>
        <w:t>图像中像素的关系</w:t>
      </w:r>
      <w:r>
        <w:rPr>
          <w:rFonts w:ascii="宋体" w:eastAsia="宋体" w:hAnsi="宋体" w:cs="宋体" w:hint="eastAsia"/>
          <w:color w:val="C00000"/>
        </w:rPr>
        <w:t>（邻接，连通）==第二章 p28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sz w:val="20"/>
        </w:rPr>
        <w:t>计算</w:t>
      </w:r>
      <w:r>
        <w:rPr>
          <w:rFonts w:ascii="Times New Roman" w:eastAsia="Times New Roman" w:hAnsi="Times New Roman" w:cs="Times New Roman"/>
        </w:rPr>
        <w:t>4-</w:t>
      </w:r>
      <w:r>
        <w:rPr>
          <w:rFonts w:ascii="宋体" w:eastAsia="宋体" w:hAnsi="宋体" w:cs="宋体"/>
        </w:rPr>
        <w:t>连通通路、</w:t>
      </w:r>
      <w:r>
        <w:rPr>
          <w:rFonts w:ascii="Times New Roman" w:eastAsia="Times New Roman" w:hAnsi="Times New Roman" w:cs="Times New Roman"/>
        </w:rPr>
        <w:t>8-</w:t>
      </w:r>
      <w:r>
        <w:rPr>
          <w:rFonts w:ascii="宋体" w:eastAsia="宋体" w:hAnsi="宋体" w:cs="宋体"/>
        </w:rPr>
        <w:t>连通通路和</w:t>
      </w:r>
      <w:r>
        <w:rPr>
          <w:rFonts w:ascii="Times New Roman" w:eastAsia="Times New Roman" w:hAnsi="Times New Roman" w:cs="Times New Roman"/>
        </w:rPr>
        <w:t>m-</w:t>
      </w:r>
      <w:r>
        <w:rPr>
          <w:rFonts w:ascii="宋体" w:eastAsia="宋体" w:hAnsi="宋体" w:cs="宋体"/>
        </w:rPr>
        <w:t>连通通路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  <w:color w:val="C00000"/>
        </w:rPr>
        <w:t>（第二章p33）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sz w:val="20"/>
        </w:rPr>
        <w:t>计算</w:t>
      </w:r>
      <w:r>
        <w:rPr>
          <w:rFonts w:ascii="Times New Roman" w:eastAsia="Times New Roman" w:hAnsi="Times New Roman" w:cs="Times New Roman"/>
        </w:rPr>
        <w:t>D4</w:t>
      </w:r>
      <w:r>
        <w:rPr>
          <w:rFonts w:ascii="宋体" w:eastAsia="宋体" w:hAnsi="宋体" w:cs="宋体"/>
        </w:rPr>
        <w:t>距离和</w:t>
      </w:r>
      <w:r>
        <w:rPr>
          <w:rFonts w:ascii="Times New Roman" w:eastAsia="Times New Roman" w:hAnsi="Times New Roman" w:cs="Times New Roman"/>
        </w:rPr>
        <w:t>D8</w:t>
      </w:r>
      <w:r>
        <w:rPr>
          <w:rFonts w:ascii="宋体" w:eastAsia="宋体" w:hAnsi="宋体" w:cs="宋体"/>
        </w:rPr>
        <w:t>距离，即两种像素距离函数及公式表示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color w:val="C00000"/>
        </w:rPr>
        <w:t>（第二章p42）</w:t>
      </w:r>
    </w:p>
    <w:p w:rsidR="000109CA" w:rsidRPr="00DE6462" w:rsidRDefault="000109CA" w:rsidP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傅里叶变换、及频谱、相位变化影响、</w:t>
      </w:r>
      <w:proofErr w:type="gramStart"/>
      <w:r>
        <w:rPr>
          <w:rFonts w:ascii="宋体" w:eastAsia="宋体" w:hAnsi="宋体" w:cs="宋体"/>
        </w:rPr>
        <w:t>幅频图</w:t>
      </w:r>
      <w:proofErr w:type="gramEnd"/>
      <w:r>
        <w:rPr>
          <w:rFonts w:ascii="宋体" w:eastAsia="宋体" w:hAnsi="宋体" w:cs="宋体"/>
        </w:rPr>
        <w:t>的原点</w:t>
      </w:r>
      <w:r>
        <w:rPr>
          <w:rFonts w:ascii="宋体" w:eastAsia="宋体" w:hAnsi="宋体" w:cs="宋体" w:hint="eastAsia"/>
          <w:color w:val="C00000"/>
        </w:rPr>
        <w:t>（第二章）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highlight w:val="yellow"/>
        </w:rPr>
      </w:pPr>
      <w:r>
        <w:rPr>
          <w:rFonts w:ascii="宋体" w:eastAsia="宋体" w:hAnsi="宋体" w:cs="宋体"/>
          <w:highlight w:val="yellow"/>
        </w:rPr>
        <w:t>直方图正规化过程或公式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（第三章p22）</w:t>
      </w:r>
    </w:p>
    <w:p w:rsidR="000109CA" w:rsidRPr="00DE6462" w:rsidRDefault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000000"/>
        </w:rPr>
        <w:t>常用的图像插值算法</w:t>
      </w:r>
      <w:r>
        <w:rPr>
          <w:rFonts w:ascii="宋体" w:eastAsia="宋体" w:hAnsi="宋体" w:cs="宋体" w:hint="eastAsia"/>
          <w:color w:val="000000"/>
        </w:rPr>
        <w:t xml:space="preserve">  </w:t>
      </w:r>
      <w:r>
        <w:rPr>
          <w:rFonts w:ascii="宋体" w:eastAsia="宋体" w:hAnsi="宋体" w:cs="宋体" w:hint="eastAsia"/>
          <w:color w:val="C00000"/>
        </w:rPr>
        <w:t>（双线性插值）==</w:t>
      </w:r>
      <w:proofErr w:type="gramStart"/>
      <w:r>
        <w:rPr>
          <w:rFonts w:ascii="宋体" w:eastAsia="宋体" w:hAnsi="宋体" w:cs="宋体" w:hint="eastAsia"/>
          <w:color w:val="C00000"/>
        </w:rPr>
        <w:t>》</w:t>
      </w:r>
      <w:proofErr w:type="gramEnd"/>
      <w:r>
        <w:rPr>
          <w:rFonts w:ascii="宋体" w:eastAsia="宋体" w:hAnsi="宋体" w:cs="宋体" w:hint="eastAsia"/>
          <w:color w:val="C00000"/>
        </w:rPr>
        <w:t>第三章p51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卷积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C00000"/>
        </w:rPr>
        <w:t>第三章p96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</w:rPr>
        <w:t>高斯滤波</w:t>
      </w:r>
      <w:r>
        <w:rPr>
          <w:rFonts w:ascii="宋体" w:eastAsia="宋体" w:hAnsi="宋体" w:cs="宋体" w:hint="eastAsia"/>
        </w:rPr>
        <w:t xml:space="preserve">(图像滤波) </w:t>
      </w:r>
      <w:r>
        <w:rPr>
          <w:rFonts w:ascii="宋体" w:eastAsia="宋体" w:hAnsi="宋体" w:cs="宋体" w:hint="eastAsia"/>
          <w:color w:val="C00000"/>
        </w:rPr>
        <w:t>第三章==</w:t>
      </w:r>
      <w:proofErr w:type="gramStart"/>
      <w:r>
        <w:rPr>
          <w:rFonts w:ascii="宋体" w:eastAsia="宋体" w:hAnsi="宋体" w:cs="宋体" w:hint="eastAsia"/>
          <w:color w:val="C00000"/>
        </w:rPr>
        <w:t>》</w:t>
      </w:r>
      <w:proofErr w:type="gramEnd"/>
      <w:r>
        <w:rPr>
          <w:rFonts w:ascii="宋体" w:eastAsia="宋体" w:hAnsi="宋体" w:cs="宋体" w:hint="eastAsia"/>
          <w:color w:val="C00000"/>
        </w:rPr>
        <w:t>p111（高斯核的关键参数：窗宽、标准偏差sigma（确定平滑程度）高斯滤波器模板的生成最重要的参数就是高斯分布的标准差）</w:t>
      </w:r>
    </w:p>
    <w:p w:rsidR="000109CA" w:rsidRPr="00DE6462" w:rsidRDefault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膨胀、腐蚀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color w:val="C00000"/>
        </w:rPr>
        <w:t>第三章==</w:t>
      </w:r>
      <w:proofErr w:type="gramStart"/>
      <w:r>
        <w:rPr>
          <w:rFonts w:ascii="宋体" w:eastAsia="宋体" w:hAnsi="宋体" w:cs="宋体" w:hint="eastAsia"/>
          <w:color w:val="C00000"/>
        </w:rPr>
        <w:t>》</w:t>
      </w:r>
      <w:proofErr w:type="gramEnd"/>
      <w:r>
        <w:rPr>
          <w:rFonts w:ascii="宋体" w:eastAsia="宋体" w:hAnsi="宋体" w:cs="宋体" w:hint="eastAsia"/>
          <w:color w:val="C00000"/>
        </w:rPr>
        <w:t>p151</w:t>
      </w:r>
    </w:p>
    <w:p w:rsidR="00DE6462" w:rsidRPr="000109CA" w:rsidRDefault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卷积形式（最小值替换）以及集合形式对图像进行腐蚀处理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(第三章p154、p155)</w:t>
      </w:r>
    </w:p>
    <w:p w:rsidR="000109CA" w:rsidRPr="00DE6462" w:rsidRDefault="000109CA" w:rsidP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000000"/>
        </w:rPr>
        <w:t>低级特征、高级特征</w:t>
      </w:r>
      <w:r>
        <w:rPr>
          <w:rFonts w:ascii="宋体" w:eastAsia="宋体" w:hAnsi="宋体" w:cs="宋体" w:hint="eastAsia"/>
          <w:color w:val="000000"/>
        </w:rPr>
        <w:t xml:space="preserve">  </w:t>
      </w:r>
      <w:r>
        <w:rPr>
          <w:rFonts w:ascii="宋体" w:eastAsia="宋体" w:hAnsi="宋体" w:cs="宋体" w:hint="eastAsia"/>
          <w:color w:val="C00000"/>
          <w:highlight w:val="lightGray"/>
        </w:rPr>
        <w:t>第四章==</w:t>
      </w:r>
      <w:proofErr w:type="gramStart"/>
      <w:r>
        <w:rPr>
          <w:rFonts w:ascii="宋体" w:eastAsia="宋体" w:hAnsi="宋体" w:cs="宋体" w:hint="eastAsia"/>
          <w:color w:val="C00000"/>
          <w:highlight w:val="lightGray"/>
        </w:rPr>
        <w:t>》</w:t>
      </w:r>
      <w:proofErr w:type="gramEnd"/>
      <w:r>
        <w:rPr>
          <w:rFonts w:ascii="宋体" w:eastAsia="宋体" w:hAnsi="宋体" w:cs="宋体" w:hint="eastAsia"/>
          <w:color w:val="C00000"/>
          <w:highlight w:val="lightGray"/>
        </w:rPr>
        <w:t>p4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Canny</w:t>
      </w:r>
      <w:r>
        <w:rPr>
          <w:rFonts w:ascii="宋体" w:eastAsia="宋体" w:hAnsi="宋体" w:cs="宋体"/>
          <w:highlight w:val="yellow"/>
        </w:rPr>
        <w:t>边缘检测算子的各个步骤</w:t>
      </w:r>
      <w:r>
        <w:rPr>
          <w:rFonts w:ascii="宋体" w:eastAsia="宋体" w:hAnsi="宋体" w:cs="宋体" w:hint="eastAsia"/>
          <w:color w:val="C00000"/>
        </w:rPr>
        <w:t xml:space="preserve">   (第四章p45、p51)</w:t>
      </w:r>
    </w:p>
    <w:p w:rsidR="000109CA" w:rsidRPr="00DE6462" w:rsidRDefault="000109CA" w:rsidP="000109CA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C00000"/>
        </w:rPr>
      </w:pPr>
      <w:r>
        <w:rPr>
          <w:rFonts w:ascii="宋体" w:eastAsia="宋体" w:hAnsi="宋体" w:cs="宋体"/>
        </w:rPr>
        <w:t>除了一阶微分、二阶导数的边缘检测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  <w:color w:val="000000"/>
        </w:rPr>
        <w:t>二阶边缘检测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</w:t>
      </w:r>
      <w:proofErr w:type="spellEnd"/>
      <w:r>
        <w:rPr>
          <w:rFonts w:ascii="Times New Roman" w:eastAsia="宋体" w:hAnsi="Times New Roman" w:cs="Times New Roman" w:hint="eastAsia"/>
          <w:color w:val="C00000"/>
        </w:rPr>
        <w:t>一、二阶导数第四章</w:t>
      </w:r>
      <w:r>
        <w:rPr>
          <w:rFonts w:ascii="Times New Roman" w:eastAsia="宋体" w:hAnsi="Times New Roman" w:cs="Times New Roman" w:hint="eastAsia"/>
          <w:color w:val="C00000"/>
        </w:rPr>
        <w:t>p20</w:t>
      </w:r>
      <w:r>
        <w:rPr>
          <w:rFonts w:ascii="Times New Roman" w:eastAsia="宋体" w:hAnsi="Times New Roman" w:cs="Times New Roman" w:hint="eastAsia"/>
          <w:color w:val="C00000"/>
        </w:rPr>
        <w:t>，</w:t>
      </w:r>
      <w:proofErr w:type="spellStart"/>
      <w:r>
        <w:rPr>
          <w:rFonts w:ascii="Times New Roman" w:eastAsia="宋体" w:hAnsi="Times New Roman" w:cs="Times New Roman" w:hint="eastAsia"/>
          <w:color w:val="C00000"/>
        </w:rPr>
        <w:t>LoG</w:t>
      </w:r>
      <w:proofErr w:type="spellEnd"/>
      <w:r>
        <w:rPr>
          <w:rFonts w:ascii="Times New Roman" w:eastAsia="宋体" w:hAnsi="Times New Roman" w:cs="Times New Roman" w:hint="eastAsia"/>
          <w:color w:val="C00000"/>
        </w:rPr>
        <w:t>第四章</w:t>
      </w:r>
      <w:r>
        <w:rPr>
          <w:rFonts w:ascii="Times New Roman" w:eastAsia="宋体" w:hAnsi="Times New Roman" w:cs="Times New Roman" w:hint="eastAsia"/>
          <w:color w:val="C00000"/>
        </w:rPr>
        <w:t>p84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Harris</w:t>
      </w:r>
      <w:proofErr w:type="gramStart"/>
      <w:r>
        <w:rPr>
          <w:rFonts w:ascii="宋体" w:eastAsia="宋体" w:hAnsi="宋体" w:cs="宋体"/>
          <w:highlight w:val="yellow"/>
        </w:rPr>
        <w:t>角点检测</w:t>
      </w:r>
      <w:proofErr w:type="gramEnd"/>
      <w:r>
        <w:rPr>
          <w:rFonts w:ascii="宋体" w:eastAsia="宋体" w:hAnsi="宋体" w:cs="宋体"/>
          <w:highlight w:val="yellow"/>
        </w:rPr>
        <w:t>算法基本思想及其算法实现步骤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color w:val="C00000"/>
        </w:rPr>
        <w:t xml:space="preserve"> (第四章p122、p133)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SIFT</w:t>
      </w:r>
      <w:r>
        <w:rPr>
          <w:rFonts w:ascii="宋体" w:eastAsia="宋体" w:hAnsi="宋体" w:cs="宋体"/>
          <w:highlight w:val="yellow"/>
        </w:rPr>
        <w:t>算法的思想和步骤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(第四章p152、p158)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宋体" w:eastAsia="宋体" w:hAnsi="宋体" w:cs="宋体"/>
          <w:highlight w:val="yellow"/>
        </w:rPr>
        <w:t>模板匹配、及改进方法，即提升模板匹配运算速度的方法</w:t>
      </w:r>
      <w:r>
        <w:rPr>
          <w:rFonts w:ascii="宋体" w:eastAsia="宋体" w:hAnsi="宋体" w:cs="宋体" w:hint="eastAsia"/>
          <w:color w:val="C00000"/>
        </w:rPr>
        <w:t xml:space="preserve">   (第五章p12、改进p21)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霍夫变换计算例子</w:t>
      </w:r>
      <w:r>
        <w:rPr>
          <w:rFonts w:ascii="宋体" w:eastAsia="宋体" w:hAnsi="宋体" w:cs="宋体" w:hint="eastAsia"/>
          <w:color w:val="000000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(第五章p56、例子p63)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</w:rPr>
        <w:t>图像分割的定义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color w:val="C00000"/>
        </w:rPr>
        <w:t>第六章===</w:t>
      </w:r>
      <w:proofErr w:type="gramStart"/>
      <w:r>
        <w:rPr>
          <w:rFonts w:ascii="宋体" w:eastAsia="宋体" w:hAnsi="宋体" w:cs="宋体" w:hint="eastAsia"/>
          <w:color w:val="C00000"/>
        </w:rPr>
        <w:t>》</w:t>
      </w:r>
      <w:proofErr w:type="gramEnd"/>
      <w:r>
        <w:rPr>
          <w:rFonts w:ascii="宋体" w:eastAsia="宋体" w:hAnsi="宋体" w:cs="宋体" w:hint="eastAsia"/>
          <w:color w:val="C00000"/>
        </w:rPr>
        <w:t>p5</w:t>
      </w:r>
    </w:p>
    <w:p w:rsidR="009E1B9B" w:rsidRPr="00DE6462" w:rsidRDefault="00000000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Snake</w:t>
      </w:r>
      <w:r>
        <w:rPr>
          <w:rFonts w:ascii="宋体" w:eastAsia="宋体" w:hAnsi="宋体" w:cs="宋体"/>
          <w:color w:val="000000"/>
        </w:rPr>
        <w:t>蛇模型</w:t>
      </w:r>
      <w:r>
        <w:rPr>
          <w:rFonts w:ascii="宋体" w:eastAsia="宋体" w:hAnsi="宋体" w:cs="宋体" w:hint="eastAsia"/>
          <w:color w:val="000000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第六章==</w:t>
      </w:r>
      <w:proofErr w:type="gramStart"/>
      <w:r>
        <w:rPr>
          <w:rFonts w:ascii="宋体" w:eastAsia="宋体" w:hAnsi="宋体" w:cs="宋体" w:hint="eastAsia"/>
          <w:color w:val="C00000"/>
        </w:rPr>
        <w:t>》</w:t>
      </w:r>
      <w:proofErr w:type="gramEnd"/>
      <w:r>
        <w:rPr>
          <w:rFonts w:ascii="宋体" w:eastAsia="宋体" w:hAnsi="宋体" w:cs="宋体" w:hint="eastAsia"/>
          <w:color w:val="C00000"/>
        </w:rPr>
        <w:t>p18、p20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</w:rPr>
        <w:t>结合具体例子写出分裂合并的具体步骤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color w:val="C00000"/>
        </w:rPr>
        <w:t>(第六章：概念p71、算法实现p73、例题p75)</w:t>
      </w:r>
    </w:p>
    <w:p w:rsidR="00DE6462" w:rsidRPr="00DE6462" w:rsidRDefault="00DE6462" w:rsidP="00DE6462">
      <w:pPr>
        <w:numPr>
          <w:ilvl w:val="0"/>
          <w:numId w:val="1"/>
        </w:numPr>
        <w:spacing w:line="400" w:lineRule="auto"/>
        <w:ind w:left="450" w:hanging="45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color w:val="000000"/>
        </w:rPr>
        <w:t>链码</w:t>
      </w:r>
      <w:r>
        <w:rPr>
          <w:rFonts w:ascii="宋体" w:eastAsia="宋体" w:hAnsi="宋体" w:cs="宋体"/>
        </w:rPr>
        <w:t>原码，归一化码、差分码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(第七章链码p13归一化p17差分码p18)</w:t>
      </w:r>
    </w:p>
    <w:p w:rsidR="009E1B9B" w:rsidRDefault="00000000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</w:rPr>
        <w:t>区域描述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第七章p42</w:t>
      </w:r>
    </w:p>
    <w:p w:rsidR="009E1B9B" w:rsidRDefault="00000000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</w:rPr>
        <w:t>形状参数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第七章p47</w:t>
      </w:r>
    </w:p>
    <w:p w:rsidR="009E1B9B" w:rsidRPr="00DE6462" w:rsidRDefault="00000000" w:rsidP="00DE6462">
      <w:pPr>
        <w:numPr>
          <w:ilvl w:val="0"/>
          <w:numId w:val="1"/>
        </w:numPr>
        <w:spacing w:line="400" w:lineRule="auto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灰度共生矩阵的计算过程，并给出具体例子的结果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>(第八章p20)</w:t>
      </w:r>
    </w:p>
    <w:p w:rsidR="009E1B9B" w:rsidRPr="00266D05" w:rsidRDefault="009E1B9B">
      <w:pPr>
        <w:spacing w:line="400" w:lineRule="auto"/>
        <w:rPr>
          <w:rFonts w:ascii="宋体" w:eastAsia="宋体" w:hAnsi="宋体" w:cs="宋体"/>
          <w:color w:val="000000" w:themeColor="text1"/>
          <w:highlight w:val="lightGray"/>
        </w:rPr>
      </w:pPr>
    </w:p>
    <w:sectPr w:rsidR="009E1B9B" w:rsidRPr="00266D05" w:rsidSect="0073442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6BE" w:rsidRDefault="00CE76BE" w:rsidP="000109CA">
      <w:r>
        <w:separator/>
      </w:r>
    </w:p>
  </w:endnote>
  <w:endnote w:type="continuationSeparator" w:id="0">
    <w:p w:rsidR="00CE76BE" w:rsidRDefault="00CE76BE" w:rsidP="0001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6BE" w:rsidRDefault="00CE76BE" w:rsidP="000109CA">
      <w:r>
        <w:separator/>
      </w:r>
    </w:p>
  </w:footnote>
  <w:footnote w:type="continuationSeparator" w:id="0">
    <w:p w:rsidR="00CE76BE" w:rsidRDefault="00CE76BE" w:rsidP="0001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28EB"/>
    <w:multiLevelType w:val="multilevel"/>
    <w:tmpl w:val="2E9E28E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866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5NDQxOTllZDVjYzA4ZDZiYzdlMTNmYzgxZjI4ODkifQ=="/>
  </w:docVars>
  <w:rsids>
    <w:rsidRoot w:val="007D0E29"/>
    <w:rsid w:val="000109CA"/>
    <w:rsid w:val="00046EE6"/>
    <w:rsid w:val="000810A8"/>
    <w:rsid w:val="000D4B9C"/>
    <w:rsid w:val="000F5FC7"/>
    <w:rsid w:val="002609FC"/>
    <w:rsid w:val="00266D05"/>
    <w:rsid w:val="004A3559"/>
    <w:rsid w:val="00540AF7"/>
    <w:rsid w:val="0059240D"/>
    <w:rsid w:val="005D69CB"/>
    <w:rsid w:val="0073442F"/>
    <w:rsid w:val="007D0E29"/>
    <w:rsid w:val="00803490"/>
    <w:rsid w:val="00817FB4"/>
    <w:rsid w:val="00845F53"/>
    <w:rsid w:val="008D248E"/>
    <w:rsid w:val="008F0F77"/>
    <w:rsid w:val="009B4CA5"/>
    <w:rsid w:val="009E1B9B"/>
    <w:rsid w:val="00A5329E"/>
    <w:rsid w:val="00A5629B"/>
    <w:rsid w:val="00AC17CC"/>
    <w:rsid w:val="00BC46BD"/>
    <w:rsid w:val="00BC7858"/>
    <w:rsid w:val="00CE76BE"/>
    <w:rsid w:val="00DA75CA"/>
    <w:rsid w:val="00DB122D"/>
    <w:rsid w:val="00DE0B43"/>
    <w:rsid w:val="00DE6462"/>
    <w:rsid w:val="00E40083"/>
    <w:rsid w:val="00F66DC8"/>
    <w:rsid w:val="049212EC"/>
    <w:rsid w:val="05E63E77"/>
    <w:rsid w:val="0E7A2E5A"/>
    <w:rsid w:val="100E1647"/>
    <w:rsid w:val="284C021A"/>
    <w:rsid w:val="2C974875"/>
    <w:rsid w:val="344B53C2"/>
    <w:rsid w:val="36260F98"/>
    <w:rsid w:val="385D11C5"/>
    <w:rsid w:val="435D6186"/>
    <w:rsid w:val="4F045194"/>
    <w:rsid w:val="544978D7"/>
    <w:rsid w:val="5D3E68E9"/>
    <w:rsid w:val="5EB04759"/>
    <w:rsid w:val="5F475D9B"/>
    <w:rsid w:val="7C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45765"/>
  <w15:docId w15:val="{94890FD0-4CFB-4204-AA4D-AF5B8E93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9C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9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Curry Stephen</cp:lastModifiedBy>
  <cp:revision>37</cp:revision>
  <dcterms:created xsi:type="dcterms:W3CDTF">2023-02-02T00:47:00Z</dcterms:created>
  <dcterms:modified xsi:type="dcterms:W3CDTF">2023-02-17T06:56:00Z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474682F6742549BEB4A36F35AFBD7641</vt:lpwstr>
  </property>
</Properties>
</file>