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nts/Play-bold.ttf" ContentType="application/x-font-ttf"/>
  <Override PartName="/word/fonts/Play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Aptos" w:cs="Aptos" w:eastAsia="Aptos" w:hAnsi="Aptos"/>
          <w:sz w:val="32"/>
          <w:szCs w:val="32"/>
          <w:u w:val="single"/>
        </w:rPr>
      </w:pPr>
      <w:r w:rsidDel="00000000" w:rsidR="00000000" w:rsidRPr="00000000">
        <w:rPr>
          <w:rtl w:val="0"/>
        </w:rPr>
        <w:t xml:space="preserve">Revisione Completa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605"/>
        <w:gridCol w:w="6411"/>
        <w:tblGridChange w:id="0">
          <w:tblGrid>
            <w:gridCol w:w="2605"/>
            <w:gridCol w:w="6411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03">
            <w:pPr>
              <w:rPr/>
            </w:pPr>
            <w:r w:rsidDel="00000000" w:rsidR="00000000" w:rsidRPr="00000000">
              <w:rPr>
                <w:rtl w:val="0"/>
              </w:rPr>
              <w:t xml:space="preserve">Motivo della Revisione</w:t>
            </w:r>
          </w:p>
        </w:tc>
        <w:tc>
          <w:tcPr/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{reasonForReview}</w:t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  <w:t xml:space="preserve">Revisione effettuata da &amp; Data</w:t>
            </w:r>
          </w:p>
        </w:tc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{agent} on {reviewDate}</w:t>
            </w:r>
          </w:p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8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Profilo del Cliente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Documenti inviati: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16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07"/>
        <w:gridCol w:w="1280"/>
        <w:gridCol w:w="5877"/>
        <w:tblGridChange w:id="0">
          <w:tblGrid>
            <w:gridCol w:w="2007"/>
            <w:gridCol w:w="1280"/>
            <w:gridCol w:w="5877"/>
          </w:tblGrid>
        </w:tblGridChange>
      </w:tblGrid>
      <w:tr>
        <w:trPr>
          <w:cantSplit w:val="0"/>
          <w:trHeight w:val="446" w:hRule="atLeast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Tipo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Stato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Informazioni aggiuntive o preoccupazioni</w:t>
            </w:r>
          </w:p>
        </w:tc>
      </w:tr>
      <w:tr>
        <w:trPr>
          <w:cantSplit w:val="0"/>
          <w:trHeight w:val="893" w:hRule="atLeast"/>
          <w:tblHeader w:val="0"/>
        </w:trPr>
        <w:tc>
          <w:tcPr/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XXXX</w:t>
            </w:r>
          </w:p>
        </w:tc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XXXX</w:t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XXXX</w:t>
            </w:r>
          </w:p>
        </w:tc>
      </w:tr>
      <w:tr>
        <w:trPr>
          <w:cantSplit w:val="0"/>
          <w:trHeight w:val="446" w:hRule="atLeast"/>
          <w:tblHeader w:val="0"/>
        </w:trPr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XXXX</w:t>
            </w:r>
          </w:p>
        </w:tc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XXXX</w:t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XXXXX</w:t>
            </w:r>
          </w:p>
        </w:tc>
      </w:tr>
    </w:tbl>
    <w:p w:rsidR="00000000" w:rsidDel="00000000" w:rsidP="00000000" w:rsidRDefault="00000000" w:rsidRPr="00000000" w14:paraId="00000017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Nazionalità del giocatore/Luogo di nascita/Eventuali collegamenti con giurisdizioni ad alto rischio: </w:t>
      </w:r>
      <w:r w:rsidDel="00000000" w:rsidR="00000000" w:rsidRPr="00000000">
        <w:rPr>
          <w:rtl w:val="0"/>
        </w:rPr>
        <w:t xml:space="preserve">{birthplace}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- Nessun collegamento mostrato a giurisdizioni ad alto rischio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Tentativi di accesso da Paese ad alto rischio: XXXX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Attività tra le 22.00 e le 06.00: XXXX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Storico dei conti: XXXX.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Aptos" w:cs="Aptos" w:eastAsia="Aptos" w:hAnsi="Aptos"/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Data di registrazione del giocatore: </w:t>
      </w:r>
      <w:r w:rsidDel="00000000" w:rsidR="00000000" w:rsidRPr="00000000">
        <w:rPr>
          <w:rtl w:val="0"/>
        </w:rPr>
        <w:t xml:space="preserve">{registrationDate}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Depositi totali: </w:t>
      </w:r>
      <w:r w:rsidDel="00000000" w:rsidR="00000000" w:rsidRPr="00000000">
        <w:rPr>
          <w:rtl w:val="0"/>
        </w:rPr>
        <w:t xml:space="preserve">{firstDeposit}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Prelievi totali: </w:t>
      </w:r>
      <w:r w:rsidDel="00000000" w:rsidR="00000000" w:rsidRPr="00000000">
        <w:rPr>
          <w:rtl w:val="0"/>
        </w:rPr>
        <w:t xml:space="preserve">{totalDeposited}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Saldo: XXXX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Metodi di Pagamento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Metodi di pagamento utilizzati: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305.0" w:type="dxa"/>
        <w:jc w:val="left"/>
        <w:tblInd w:w="-28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264"/>
        <w:gridCol w:w="1260"/>
        <w:gridCol w:w="5781"/>
        <w:tblGridChange w:id="0">
          <w:tblGrid>
            <w:gridCol w:w="2264"/>
            <w:gridCol w:w="1260"/>
            <w:gridCol w:w="5781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Nome/Numero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Tipo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Informazioni aggiuntive o preoccupazioni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{#paymentMethods}{nameNumber}</w:t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{type}</w:t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{additionalInfo}{/paymentMethods}</w:t>
            </w:r>
          </w:p>
        </w:tc>
      </w:tr>
    </w:tbl>
    <w:p w:rsidR="00000000" w:rsidDel="00000000" w:rsidP="00000000" w:rsidRDefault="00000000" w:rsidRPr="00000000" w14:paraId="00000030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Metodi di pagamento di terzi: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75"/>
        <w:gridCol w:w="1260"/>
        <w:gridCol w:w="5781"/>
        <w:tblGridChange w:id="0">
          <w:tblGrid>
            <w:gridCol w:w="1975"/>
            <w:gridCol w:w="1260"/>
            <w:gridCol w:w="5781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Nome/Numero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Tipo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Informazioni aggiuntive o preoccupazioni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{#thirdPartyPaymentMethods}{nameNumber}</w:t>
            </w:r>
          </w:p>
        </w:tc>
        <w:tc>
          <w:tcPr/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{type}</w:t>
            </w:r>
          </w:p>
        </w:tc>
        <w:tc>
          <w:tcPr/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 xml:space="preserve">{additionalInfo}{/thirdPartyPaymentMethods}</w:t>
            </w:r>
          </w:p>
        </w:tc>
      </w:tr>
    </w:tbl>
    <w:p w:rsidR="00000000" w:rsidDel="00000000" w:rsidP="00000000" w:rsidRDefault="00000000" w:rsidRPr="00000000" w14:paraId="0000003A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Attività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Prodotti principali utilizzati: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899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75"/>
        <w:gridCol w:w="7020"/>
        <w:tblGridChange w:id="0">
          <w:tblGrid>
            <w:gridCol w:w="1975"/>
            <w:gridCol w:w="7020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Tipo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  <w:t xml:space="preserve">Informazioni aggiuntive o preoccupazioni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{#additionalActivities}{type}</w:t>
            </w:r>
          </w:p>
        </w:tc>
        <w:tc>
          <w:tcPr/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{additionalInfo}{/additionalActivities}</w:t>
            </w:r>
          </w:p>
        </w:tc>
      </w:tr>
    </w:tbl>
    <w:p w:rsidR="00000000" w:rsidDel="00000000" w:rsidP="00000000" w:rsidRDefault="00000000" w:rsidRPr="00000000" w14:paraId="00000043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Fonte dei Fondi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Impiego attuale: XXXX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Titolarità d’impresa: XXXX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Altre fonti di reddito: XXX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Verifica Indicatori Reputazionali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>
          <w:rFonts w:ascii="Aptos" w:cs="Aptos" w:eastAsia="Aptos" w:hAnsi="Aptos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{#reputationalIndicators}{.}{/reputationalIndicators}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Conclusione e Livello di Rischio Assegnato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rFonts w:ascii="Aptos" w:cs="Aptos" w:eastAsia="Aptos" w:hAnsi="Aptos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{conclusions}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Azioni di Follow-up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XXXX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Informazioni di background individuate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ind w:left="360" w:hanging="360"/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75"/>
        <w:gridCol w:w="1260"/>
        <w:gridCol w:w="5781"/>
        <w:tblGridChange w:id="0">
          <w:tblGrid>
            <w:gridCol w:w="1975"/>
            <w:gridCol w:w="1260"/>
            <w:gridCol w:w="5781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  <w:t xml:space="preserve">Fonte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  <w:t xml:space="preserve">Tipo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  <w:t xml:space="preserve">Informazioni aggiuntive o preoccupazioni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  <w:t xml:space="preserve">XXXX</w:t>
            </w:r>
          </w:p>
        </w:tc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  <w:t xml:space="preserve">XXXX</w:t>
            </w:r>
          </w:p>
        </w:tc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  <w:t xml:space="preserve">XXXX</w:t>
            </w:r>
          </w:p>
        </w:tc>
      </w:tr>
    </w:tbl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/>
    <w:p>
      <w:r>
        <w:rPr>
          <w:b/>
        </w:rPr>
        <w:t>Allegati</w:t>
      </w:r>
    </w:p>
    <w:p>
      <w:r>
        <w:t>{#attachments}</w:t>
      </w:r>
    </w:p>
    <w:p>
      <w:r>
        <w:t>{%image}</w:t>
      </w:r>
    </w:p>
    <w:p>
      <w:r>
        <w:t>{/attachments}</w:t>
      </w:r>
    </w:p>
    <w:sectPr>
      <w:pgSz w:h="15840" w:w="12240" w:orient="portrait"/>
      <w:pgMar w:bottom="1440" w:top="1440" w:left="1440" w:right="1440" w:header="720" w:footer="720"/>
      <w:pgNumType w:start="1"/>
      <w:p>
        <w:r>
          <w:t/>
        </w:r>
      </w:p>
      <w:p>
        <w:r>
          <w:t/>
        </w:r>
      </w:p>
      <w:p>
        <w:r>
          <w:t/>
        </w:r>
      </w:p>
      <w:p>
        <w:r>
          <w:t/>
        </w:r>
      </w:p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  <w:font w:name="Play">
    <w:embedRegular w:fontKey="{00000000-0000-0000-0000-000000000000}" r:id="rId1" w:subsetted="0"/>
    <w:embedBold w:fontKey="{00000000-0000-0000-0000-000000000000}" r:id="rId2" w:subsetted="0"/>
  </w:font>
  <w:font w:name="Aptos"/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t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9deb38f52d5a50c461eba9dae1da0631b186b61eb213aaf9f073262a43bd570b</vt:lpwstr>
  </property>
</Properties>
</file>