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2F84" w14:textId="5110177D" w:rsidR="00EB505C" w:rsidRDefault="00EB505C" w:rsidP="00EB505C">
      <w:r>
        <w:t>The Raven by Alan Poe</w:t>
      </w:r>
    </w:p>
    <w:p w14:paraId="5FE4CD6B" w14:textId="748DA121" w:rsidR="00EB505C" w:rsidRDefault="00EB505C"/>
    <w:sectPr w:rsidR="00EB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5C"/>
    <w:rsid w:val="00E206C3"/>
    <w:rsid w:val="00EB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611A"/>
  <w15:chartTrackingRefBased/>
  <w15:docId w15:val="{CCE34FCD-8D59-7B43-84DF-11204E08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Enriuquez</dc:creator>
  <cp:keywords/>
  <dc:description/>
  <cp:lastModifiedBy>Andrea Enriuquez</cp:lastModifiedBy>
  <cp:revision>1</cp:revision>
  <dcterms:created xsi:type="dcterms:W3CDTF">2023-01-17T03:44:00Z</dcterms:created>
  <dcterms:modified xsi:type="dcterms:W3CDTF">2023-01-19T01:21:00Z</dcterms:modified>
</cp:coreProperties>
</file>