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722D" w14:textId="5041B254" w:rsidR="00B02915" w:rsidRDefault="00EC5D5F">
      <w:r>
        <w:t>Andrea Enriquez Martinez</w:t>
      </w:r>
    </w:p>
    <w:sectPr w:rsidR="00B02915" w:rsidSect="0086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F"/>
    <w:rsid w:val="002B129E"/>
    <w:rsid w:val="00863759"/>
    <w:rsid w:val="00B02915"/>
    <w:rsid w:val="00EC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F379C"/>
  <w15:chartTrackingRefBased/>
  <w15:docId w15:val="{B345CEE3-B46D-9740-98EC-686A73AD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Enriuquez</dc:creator>
  <cp:keywords/>
  <dc:description/>
  <cp:lastModifiedBy>Andrea Enriuquez</cp:lastModifiedBy>
  <cp:revision>1</cp:revision>
  <dcterms:created xsi:type="dcterms:W3CDTF">2023-04-10T03:51:00Z</dcterms:created>
  <dcterms:modified xsi:type="dcterms:W3CDTF">2023-04-10T03:52:00Z</dcterms:modified>
</cp:coreProperties>
</file>