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del contexto nacional y global</w:t>
      </w:r>
    </w:p>
    <w:p>
      <w:pPr>
        <w:pStyle w:val="Subtitle"/>
      </w:pPr>
      <w:r>
        <w:t>Transformación digital y empleo</w:t>
      </w:r>
    </w:p>
    <w:p>
      <w:r>
        <w:t>Ecuador, Argentina, Colombia y Venezuela · 2020–2024</w:t>
      </w:r>
    </w:p>
    <w:p>
      <w:r>
        <w:t>Universidad Técnica de Cotopaxi · Carrera de Economía</w:t>
      </w:r>
    </w:p>
    <w:p>
      <w:r>
        <w:t>Documento editable; resultados exploratorios, no causales.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informe analiza descriptivamente la relación entre conectividad digital y empleo en Ecuador, Argentina, Colombia y Venezuela durante 2020–2024. Se emplean 80 observaciones país-año de indicadores del Banco Mundial (WDI); el indicador de uso de internet procede originalmente de la Unión Internacional de Telecomunicaciones (UIT). La validación no detectó duplicados ni valores faltantes en el periodo analítico.</w:t>
      </w:r>
    </w:p>
    <w:p>
      <w:r>
        <w:t>Entre 2020 y 2024 aumentaron el uso de internet y la tasa de empleo/población en los cuatro países. Una regresión exploratoria con efectos fijos por país estima una asociación positiva entre uso de internet y empleo, pero no identifica un efecto causal. La muestra contiene solo 20 observaciones para el modelo y cuatro países; por ello los resultados deben leerse como evidencia descriptiva y exploratoria.</w:t>
      </w:r>
    </w:p>
    <w:p>
      <w:pPr>
        <w:pStyle w:val="Heading1"/>
      </w:pPr>
      <w:r>
        <w:t>Planteamiento del problema y objetivos</w:t>
      </w:r>
    </w:p>
    <w:p>
      <w:r>
        <w:t>La pregunta de investigación es: ¿cómo se relaciona el avance de la conectividad digital con la tasa de empleo de la población de 15 años o más en Ecuador, Argentina, Venezuela y Colombia durante 2020–2024?</w:t>
      </w:r>
    </w:p>
    <w:p>
      <w:r>
        <w:t>El objetivo general es analizar esa relación y comparar la evolución de Ecuador con los tres países seleccionados. Los objetivos específicos son describir los indicadores digitales y laborales, realizar la comparación regional y estimar una asociación exploratoria controlando por el crecimiento real del PIB per cápita.</w:t>
      </w:r>
    </w:p>
    <w:p>
      <w:pPr>
        <w:pStyle w:val="Heading1"/>
      </w:pPr>
      <w:r>
        <w:t>Fuentes y metodología</w:t>
      </w:r>
    </w:p>
    <w:p>
      <w:r>
        <w:t>La fuente de descarga es World Development Indicators del Banco Mundial (https://databank.worldbank.org/source/world-development-indicators). Se utilizaron: tasa de empleo/población, 15+ (SL.EMP.TOTL.SP.ZS); crecimiento anual del PIB real per cápita (NY.GDP.PCAP.KD.ZG); desempleo total (SL.UEM.TOTL.ZS); y uso de internet (IT.NET.USER.ZS). Este último tiene como fuente primaria la UIT DataHub (https://datahub.itu.int/).</w:t>
      </w:r>
    </w:p>
    <w:p>
      <w:r>
        <w:t>Las respuestas originales se conservaron en data/raw/ con un manifiesto de URL y huellas SHA-256. El periodo 2025 se excluyó del análisis porque el indicador de uso de internet no tenía valores para los cuatro países. No se imputaron ni corrigieron valores.</w:t>
      </w:r>
    </w:p>
    <w:p>
      <w:r>
        <w:t>La variable de resultado es la tasa de empleo/población de 15 años o más. La variable explicativa principal es el porcentaje de personas que usan internet; el crecimiento del PIB real per cápita es un control. El desempleo se usa solo como indicador descriptivo por su relación contable con el empleo.</w:t>
      </w:r>
    </w:p>
    <w:p>
      <w:pPr>
        <w:pStyle w:val="Heading1"/>
      </w:pPr>
      <w:r>
        <w:t>Procesamiento y validación</w:t>
      </w:r>
    </w:p>
    <w:p>
      <w:r>
        <w:t>El conjunto procesado contiene 80 observaciones: cuatro países, cinco años y cuatro indicadores. La validación de datos brutos verificó integridad por SHA-256, esquema, claves país-año, duplicados, cobertura y faltantes. Para 2020–2024 no hubo valores nulos ni claves duplicadas. El reporte completo está en outputs/reports/data_quality.md.</w:t>
      </w:r>
    </w:p>
    <w:p>
      <w:pPr>
        <w:pStyle w:val="Heading1"/>
      </w:pPr>
      <w:r>
        <w:t>Resultados descriptivos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t>País</w:t>
            </w:r>
          </w:p>
        </w:tc>
        <w:tc>
          <w:tcPr>
            <w:tcW w:type="dxa" w:w="1378"/>
          </w:tcPr>
          <w:p>
            <w:r>
              <w:t>Internet 2020</w:t>
            </w:r>
          </w:p>
        </w:tc>
        <w:tc>
          <w:tcPr>
            <w:tcW w:type="dxa" w:w="1378"/>
          </w:tcPr>
          <w:p>
            <w:r>
              <w:t>Internet 2024</w:t>
            </w:r>
          </w:p>
        </w:tc>
        <w:tc>
          <w:tcPr>
            <w:tcW w:type="dxa" w:w="1378"/>
          </w:tcPr>
          <w:p>
            <w:r>
              <w:t>Cambio (pp)</w:t>
            </w:r>
          </w:p>
        </w:tc>
        <w:tc>
          <w:tcPr>
            <w:tcW w:type="dxa" w:w="1378"/>
          </w:tcPr>
          <w:p>
            <w:r>
              <w:t>Empleo 2020</w:t>
            </w:r>
          </w:p>
        </w:tc>
        <w:tc>
          <w:tcPr>
            <w:tcW w:type="dxa" w:w="1378"/>
          </w:tcPr>
          <w:p>
            <w:r>
              <w:t>Empleo 2024</w:t>
            </w:r>
          </w:p>
        </w:tc>
        <w:tc>
          <w:tcPr>
            <w:tcW w:type="dxa" w:w="1378"/>
          </w:tcPr>
          <w:p>
            <w:r>
              <w:t>Cambio (pp)</w:t>
            </w:r>
          </w:p>
        </w:tc>
      </w:tr>
      <w:tr>
        <w:tc>
          <w:tcPr>
            <w:tcW w:type="dxa" w:w="1378"/>
          </w:tcPr>
          <w:p>
            <w:r>
              <w:t>Argentina</w:t>
            </w:r>
          </w:p>
        </w:tc>
        <w:tc>
          <w:tcPr>
            <w:tcW w:type="dxa" w:w="1378"/>
          </w:tcPr>
          <w:p>
            <w:r>
              <w:t>85.51</w:t>
            </w:r>
          </w:p>
        </w:tc>
        <w:tc>
          <w:tcPr>
            <w:tcW w:type="dxa" w:w="1378"/>
          </w:tcPr>
          <w:p>
            <w:r>
              <w:t>89.67</w:t>
            </w:r>
          </w:p>
        </w:tc>
        <w:tc>
          <w:tcPr>
            <w:tcW w:type="dxa" w:w="1378"/>
          </w:tcPr>
          <w:p>
            <w:r>
              <w:t>4.15</w:t>
            </w:r>
          </w:p>
        </w:tc>
        <w:tc>
          <w:tcPr>
            <w:tcW w:type="dxa" w:w="1378"/>
          </w:tcPr>
          <w:p>
            <w:r>
              <w:t>49.60</w:t>
            </w:r>
          </w:p>
        </w:tc>
        <w:tc>
          <w:tcPr>
            <w:tcW w:type="dxa" w:w="1378"/>
          </w:tcPr>
          <w:p>
            <w:r>
              <w:t>57.44</w:t>
            </w:r>
          </w:p>
        </w:tc>
        <w:tc>
          <w:tcPr>
            <w:tcW w:type="dxa" w:w="1378"/>
          </w:tcPr>
          <w:p>
            <w:r>
              <w:t>7.84</w:t>
            </w:r>
          </w:p>
        </w:tc>
      </w:tr>
      <w:tr>
        <w:tc>
          <w:tcPr>
            <w:tcW w:type="dxa" w:w="1378"/>
          </w:tcPr>
          <w:p>
            <w:r>
              <w:t>Colombia</w:t>
            </w:r>
          </w:p>
        </w:tc>
        <w:tc>
          <w:tcPr>
            <w:tcW w:type="dxa" w:w="1378"/>
          </w:tcPr>
          <w:p>
            <w:r>
              <w:t>69.80</w:t>
            </w:r>
          </w:p>
        </w:tc>
        <w:tc>
          <w:tcPr>
            <w:tcW w:type="dxa" w:w="1378"/>
          </w:tcPr>
          <w:p>
            <w:r>
              <w:t>79.35</w:t>
            </w:r>
          </w:p>
        </w:tc>
        <w:tc>
          <w:tcPr>
            <w:tcW w:type="dxa" w:w="1378"/>
          </w:tcPr>
          <w:p>
            <w:r>
              <w:t>9.55</w:t>
            </w:r>
          </w:p>
        </w:tc>
        <w:tc>
          <w:tcPr>
            <w:tcW w:type="dxa" w:w="1378"/>
          </w:tcPr>
          <w:p>
            <w:r>
              <w:t>53.28</w:t>
            </w:r>
          </w:p>
        </w:tc>
        <w:tc>
          <w:tcPr>
            <w:tcW w:type="dxa" w:w="1378"/>
          </w:tcPr>
          <w:p>
            <w:r>
              <w:t>57.42</w:t>
            </w:r>
          </w:p>
        </w:tc>
        <w:tc>
          <w:tcPr>
            <w:tcW w:type="dxa" w:w="1378"/>
          </w:tcPr>
          <w:p>
            <w:r>
              <w:t>4.14</w:t>
            </w:r>
          </w:p>
        </w:tc>
      </w:tr>
      <w:tr>
        <w:tc>
          <w:tcPr>
            <w:tcW w:type="dxa" w:w="1378"/>
          </w:tcPr>
          <w:p>
            <w:r>
              <w:t>Ecuador</w:t>
            </w:r>
          </w:p>
        </w:tc>
        <w:tc>
          <w:tcPr>
            <w:tcW w:type="dxa" w:w="1378"/>
          </w:tcPr>
          <w:p>
            <w:r>
              <w:t>70.70</w:t>
            </w:r>
          </w:p>
        </w:tc>
        <w:tc>
          <w:tcPr>
            <w:tcW w:type="dxa" w:w="1378"/>
          </w:tcPr>
          <w:p>
            <w:r>
              <w:t>77.17</w:t>
            </w:r>
          </w:p>
        </w:tc>
        <w:tc>
          <w:tcPr>
            <w:tcW w:type="dxa" w:w="1378"/>
          </w:tcPr>
          <w:p>
            <w:r>
              <w:t>6.47</w:t>
            </w:r>
          </w:p>
        </w:tc>
        <w:tc>
          <w:tcPr>
            <w:tcW w:type="dxa" w:w="1378"/>
          </w:tcPr>
          <w:p>
            <w:r>
              <w:t>56.36</w:t>
            </w:r>
          </w:p>
        </w:tc>
        <w:tc>
          <w:tcPr>
            <w:tcW w:type="dxa" w:w="1378"/>
          </w:tcPr>
          <w:p>
            <w:r>
              <w:t>62.31</w:t>
            </w:r>
          </w:p>
        </w:tc>
        <w:tc>
          <w:tcPr>
            <w:tcW w:type="dxa" w:w="1378"/>
          </w:tcPr>
          <w:p>
            <w:r>
              <w:t>5.95</w:t>
            </w:r>
          </w:p>
        </w:tc>
      </w:tr>
      <w:tr>
        <w:tc>
          <w:tcPr>
            <w:tcW w:type="dxa" w:w="1378"/>
          </w:tcPr>
          <w:p>
            <w:r>
              <w:t>Venezuela</w:t>
            </w:r>
          </w:p>
        </w:tc>
        <w:tc>
          <w:tcPr>
            <w:tcW w:type="dxa" w:w="1378"/>
          </w:tcPr>
          <w:p>
            <w:r>
              <w:t>72.44</w:t>
            </w:r>
          </w:p>
        </w:tc>
        <w:tc>
          <w:tcPr>
            <w:tcW w:type="dxa" w:w="1378"/>
          </w:tcPr>
          <w:p>
            <w:r>
              <w:t>76.68</w:t>
            </w:r>
          </w:p>
        </w:tc>
        <w:tc>
          <w:tcPr>
            <w:tcW w:type="dxa" w:w="1378"/>
          </w:tcPr>
          <w:p>
            <w:r>
              <w:t>4.24</w:t>
            </w:r>
          </w:p>
        </w:tc>
        <w:tc>
          <w:tcPr>
            <w:tcW w:type="dxa" w:w="1378"/>
          </w:tcPr>
          <w:p>
            <w:r>
              <w:t>44.55</w:t>
            </w:r>
          </w:p>
        </w:tc>
        <w:tc>
          <w:tcPr>
            <w:tcW w:type="dxa" w:w="1378"/>
          </w:tcPr>
          <w:p>
            <w:r>
              <w:t>49.28</w:t>
            </w:r>
          </w:p>
        </w:tc>
        <w:tc>
          <w:tcPr>
            <w:tcW w:type="dxa" w:w="1378"/>
          </w:tcPr>
          <w:p>
            <w:r>
              <w:t>4.73</w:t>
            </w:r>
          </w:p>
        </w:tc>
      </w:tr>
    </w:tbl>
    <w:p>
      <w:r>
        <w:t>Los cuatro países registran aumentos simultáneos de conectividad y empleo en el periodo. Esta coincidencia no permite atribuir el cambio laboral únicamente a la digitalización: también intervienen ciclo económico, políticas públicas, estructura sectorial y condiciones institucionales.</w:t>
      </w:r>
    </w:p>
    <w:p>
      <w:pPr>
        <w:pStyle w:val="Heading1"/>
      </w:pPr>
      <w:r>
        <w:t>Análisis econométrico exploratorio</w:t>
      </w:r>
    </w:p>
    <w:p>
      <w:r>
        <w:t>Se estimó la ecuación:</w:t>
      </w:r>
    </w:p>
    <w:p>
      <w:r>
        <w:t>Empleo_{it}=\alpha_i+\beta Internet_{it}+\gamma CrecimientoPIBpc_{it}+\varepsilon_{it}.</w:t>
      </w:r>
    </w:p>
    <w:p>
      <w:r>
        <w:t>El modelo usa efectos fijos por país y errores estándar HC3. El coeficiente estimado para uso de internet fue 0.427 puntos porcentuales de empleo por cada punto porcentual adicional de uso de internet; el intervalo aproximado al 95% fue de 0.085 a 0.770. El coeficiente del crecimiento del PIB real per cápita fue 0.132. Los resultados completos están en outputs/tables/model_results.csv.</w:t>
      </w:r>
    </w:p>
    <w:p>
      <w:r>
        <w:t>No se incluyen efectos fijos de año por el tamaño reducido de la muestra. Los valores p son orientativos y no sustentan una interpretación causal.</w:t>
      </w:r>
    </w:p>
    <w:p>
      <w:pPr>
        <w:pStyle w:val="Heading1"/>
      </w:pPr>
      <w:r>
        <w:t>Riesgos, oportunidades y recomendaciones para Ecuador</w:t>
      </w:r>
    </w:p>
    <w:p>
      <w:r>
        <w:t>El aumento observado de uso de internet coincide con una mejora de la tasa de empleo ecuatoriana en el periodo. Esto es compatible con mecanismos como mejor acceso a información, mercados y oportunidades de trabajo, pero no demuestra que uno cause el otro.</w:t>
      </w:r>
    </w:p>
    <w:p>
      <w:r>
        <w:t>Se recomienda ampliar el estudio con más países o información subnacional y microdatos, incorporar indicadores de calidad y asequibilidad de conectividad, y distinguir empleo formal, informal, juvenil y por sexo. Cualquier decisión de política debe complementarse con evidencia causal y contexto institucional.</w:t>
      </w:r>
    </w:p>
    <w:p>
      <w:pPr>
        <w:pStyle w:val="Heading1"/>
      </w:pPr>
      <w:r>
        <w:t>Limitaciones</w:t>
      </w:r>
    </w:p>
    <w:p>
      <w:pPr>
        <w:pStyle w:val="ListBullet"/>
      </w:pPr>
      <w:r>
        <w:t>Muestra pequeña: cuatro países y cinco años.</w:t>
      </w:r>
    </w:p>
    <w:p>
      <w:pPr>
        <w:pStyle w:val="ListBullet"/>
      </w:pPr>
      <w:r>
        <w:t>El indicador de conectividad mide uso de internet, no calidad, habilidades digitales ni tipo de empleo.</w:t>
      </w:r>
    </w:p>
    <w:p>
      <w:pPr>
        <w:pStyle w:val="ListBullet"/>
      </w:pPr>
      <w:r>
        <w:t>Las estimaciones laborales modeladas mejoran comparabilidad, pero no sustituyen el análisis de fuentes nacionales.</w:t>
      </w:r>
    </w:p>
    <w:p>
      <w:pPr>
        <w:pStyle w:val="ListBullet"/>
      </w:pPr>
      <w:r>
        <w:t>El estudio documenta asociaciones; no identifica causalidad.</w:t>
      </w:r>
    </w:p>
    <w:p>
      <w:pPr>
        <w:pStyle w:val="Heading1"/>
      </w:pPr>
      <w:r>
        <w:t>Referencias</w:t>
      </w:r>
    </w:p>
    <w:p>
      <w:pPr>
        <w:pStyle w:val="ListBullet"/>
      </w:pPr>
      <w:r>
        <w:t>Banco Mundial. *World Development Indicators*. https://databank.worldbank.org/source/world-development-indicators</w:t>
      </w:r>
    </w:p>
    <w:p>
      <w:pPr>
        <w:pStyle w:val="ListBullet"/>
      </w:pPr>
      <w:r>
        <w:t>Unión Internacional de Telecomunicaciones. *ITU DataHub*. https://datahub.itu.int/</w:t>
      </w:r>
    </w:p>
    <w:p>
      <w:pPr>
        <w:pStyle w:val="ListBullet"/>
      </w:pPr>
      <w:r>
        <w:t>Organización Internacional del Trabajo. *ILOSTAT*. https://ilostat.ilo.org/data/bulk/</w:t>
      </w:r>
    </w:p>
    <w:p>
      <w:pPr>
        <w:pStyle w:val="Heading1"/>
      </w:pPr>
      <w:r>
        <w:t>Anexos</w:t>
      </w:r>
    </w:p>
    <w:p>
      <w:r>
        <w:t>Los archivos data/raw/wdi_manifest_2020_2025.json, data/processed/processing_manifest.json, outputs/reports/data_quality.md y outputs/tables/model_results.csv contienen la trazabilidad técnica del análisis.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Informe de trabajo · datos 2020–2024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Universidad Técnica de Cotopaxi · Carrera de Economía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contexto nacional y global</dc:title>
  <dc:subject>Transformación digital y empleo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