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4"/>
          <w:szCs w:val="44"/>
        </w:rPr>
        <w:t xml:space="preserve">Casa Nostra</w:t>
      </w:r>
    </w:p>
    <w:p>
      <w:pPr>
        <w:spacing w:after="80"/>
        <w:jc w:val="center"/>
      </w:pPr>
      <w:r>
        <w:rPr>
          <w:color w:val="555555"/>
          <w:sz w:val="28"/>
          <w:szCs w:val="28"/>
        </w:rPr>
        <w:t xml:space="preserve">Documento dei requisiti — MVP</w:t>
      </w:r>
    </w:p>
    <w:p>
      <w:pPr>
        <w:spacing w:after="480"/>
        <w:jc w:val="center"/>
      </w:pPr>
      <w:r>
        <w:rPr>
          <w:i/>
          <w:iCs/>
          <w:color w:val="777777"/>
          <w:sz w:val="22"/>
          <w:szCs w:val="22"/>
        </w:rPr>
        <w:t xml:space="preserve">Versione 1.0 — Aprile 2026</w:t>
      </w:r>
    </w:p>
    <w:p>
      <w:pPr>
        <w:pStyle w:val="Heading1"/>
        <w:spacing w:after="180" w:before="360"/>
      </w:pPr>
      <w:r>
        <w:t xml:space="preserve">1. Introduzione e contesto</w:t>
      </w:r>
    </w:p>
    <w:p>
      <w:pPr>
        <w:spacing w:after="120" w:line="320"/>
        <w:jc w:val="both"/>
      </w:pPr>
      <w:r>
        <w:rPr>
          <w:b w:val="false"/>
          <w:bCs w:val="false"/>
          <w:i w:val="false"/>
          <w:iCs w:val="false"/>
        </w:rPr>
        <w:t xml:space="preserve">Questo documento descrive i requisiti funzionali dell'MVP (Minimum Viable Product) di Casa Nostra, un'applicazione web mobile-first pensata per consentire a una coppia convivente di gestire in modo semplice, trasparente e condiviso le spese comuni della casa.</w:t>
      </w:r>
    </w:p>
    <w:p>
      <w:pPr>
        <w:spacing w:after="120" w:line="320"/>
        <w:jc w:val="both"/>
      </w:pPr>
      <w:r>
        <w:rPr>
          <w:b w:val="false"/>
          <w:bCs w:val="false"/>
          <w:i w:val="false"/>
          <w:iCs w:val="false"/>
        </w:rPr>
        <w:t xml:space="preserve">L'app nasce dall'esigenza pratica di tenere traccia delle spese ricorrenti e occasionali sostenute da entrambi i partner, applicare regole di divisione differenziate in base alla tipologia di spesa, e avere sempre chiaro chi deve cosa a chi senza dover ricorrere a calcoli mentali, fogli di calcolo o discussioni a memoria.</w:t>
      </w:r>
    </w:p>
    <w:p>
      <w:pPr>
        <w:spacing w:after="120" w:line="320"/>
        <w:jc w:val="both"/>
      </w:pPr>
      <w:r>
        <w:rPr>
          <w:b w:val="false"/>
          <w:bCs w:val="false"/>
          <w:i w:val="false"/>
          <w:iCs w:val="false"/>
        </w:rPr>
        <w:t xml:space="preserve">L'MVP è volutamente minimale: include solo le funzionalità essenziali per validare l'utilizzo quotidiano dell'app da parte dei due utenti finali. Funzionalità aggiuntive — come notifiche, grafici analitici, esportazioni, integrazioni bancarie — sono escluse da questa fase iniziale e potranno essere valutate in iterazioni successive.</w:t>
      </w:r>
    </w:p>
    <w:p>
      <w:pPr>
        <w:pStyle w:val="Heading1"/>
        <w:spacing w:after="180" w:before="360"/>
      </w:pPr>
      <w:r>
        <w:t xml:space="preserve">2. Obiettivi del prodotto</w:t>
      </w:r>
    </w:p>
    <w:p>
      <w:pPr>
        <w:spacing w:after="120" w:line="320"/>
        <w:jc w:val="both"/>
      </w:pPr>
      <w:r>
        <w:rPr>
          <w:b w:val="false"/>
          <w:bCs w:val="false"/>
          <w:i w:val="false"/>
          <w:iCs w:val="false"/>
        </w:rPr>
        <w:t xml:space="preserve">L'MVP si pone i seguenti obiettivi prioritari, in ordine di importanza:</w:t>
      </w:r>
    </w:p>
    <w:p>
      <w:pPr>
        <w:pStyle w:val="Heading2"/>
        <w:spacing w:after="140" w:before="280"/>
      </w:pPr>
      <w:r>
        <w:t xml:space="preserve">2.1 Obiettivo primario</w:t>
      </w:r>
    </w:p>
    <w:p>
      <w:pPr>
        <w:spacing w:after="120" w:line="320"/>
        <w:jc w:val="both"/>
      </w:pPr>
      <w:r>
        <w:rPr>
          <w:b w:val="false"/>
          <w:bCs w:val="false"/>
          <w:i w:val="false"/>
          <w:iCs w:val="false"/>
        </w:rPr>
        <w:t xml:space="preserve">Permettere ai due utenti di registrare ogni spesa condivisa in pochi secondi, da mobile, e di sapere in qualsiasi momento qual è il saldo netto tra di loro: cioè quanto uno deve all'altro per riequilibrare le spese anticipate.</w:t>
      </w:r>
    </w:p>
    <w:p>
      <w:pPr>
        <w:pStyle w:val="Heading2"/>
        <w:spacing w:after="140" w:before="280"/>
      </w:pPr>
      <w:r>
        <w:t xml:space="preserve">2.2 Obiettivi secondari</w:t>
      </w:r>
    </w:p>
    <w:p>
      <w:pPr>
        <w:pStyle w:val="ListParagraph"/>
        <w:numPr>
          <w:ilvl w:val="0"/>
          <w:numId w:val="2"/>
        </w:numPr>
        <w:spacing w:after="80" w:line="300"/>
      </w:pPr>
      <w:r>
        <w:t xml:space="preserve">Eliminare ogni ambiguità sulla divisione delle spese applicando in modo automatico le regole concordate tra i partner (50/50 per l'affitto, 60/40 per le altre spese di casa).</w:t>
      </w:r>
    </w:p>
    <w:p>
      <w:pPr>
        <w:pStyle w:val="ListParagraph"/>
        <w:numPr>
          <w:ilvl w:val="0"/>
          <w:numId w:val="2"/>
        </w:numPr>
        <w:spacing w:after="80" w:line="300"/>
      </w:pPr>
      <w:r>
        <w:t xml:space="preserve">Mantenere uno storico completo e consultabile di tutte le spese sostenute, organizzato per data e categoria, utile sia per consultazioni rapide sia per future analisi delle abitudini di spesa.</w:t>
      </w:r>
    </w:p>
    <w:p>
      <w:pPr>
        <w:pStyle w:val="ListParagraph"/>
        <w:numPr>
          <w:ilvl w:val="0"/>
          <w:numId w:val="2"/>
        </w:numPr>
        <w:spacing w:after="80" w:line="300"/>
      </w:pPr>
      <w:r>
        <w:t xml:space="preserve">Rendere fluido il processo di conguaglio periodico tra i partner, permettendo di chiudere con un solo gesto un insieme di spese aperte una volta avvenuto il bonifico tra i due.</w:t>
      </w:r>
    </w:p>
    <w:p>
      <w:pPr>
        <w:pStyle w:val="ListParagraph"/>
        <w:numPr>
          <w:ilvl w:val="0"/>
          <w:numId w:val="2"/>
        </w:numPr>
        <w:spacing w:after="80" w:line="300"/>
      </w:pPr>
      <w:r>
        <w:t xml:space="preserve">Offrire un'esperienza d'uso chiara, veloce e gradevole su smartphone, dato che la maggior parte delle spese verrà inserita in mobilità.</w:t>
      </w:r>
    </w:p>
    <w:p>
      <w:pPr>
        <w:pStyle w:val="Heading2"/>
        <w:spacing w:after="140" w:before="280"/>
      </w:pPr>
      <w:r>
        <w:t xml:space="preserve">2.3 Obiettivi esplicitamente esclusi dall'MVP</w:t>
      </w:r>
    </w:p>
    <w:p>
      <w:pPr>
        <w:spacing w:after="120" w:line="320"/>
        <w:jc w:val="both"/>
      </w:pPr>
      <w:r>
        <w:rPr>
          <w:b w:val="false"/>
          <w:bCs w:val="false"/>
          <w:i w:val="false"/>
          <w:iCs w:val="false"/>
        </w:rPr>
        <w:t xml:space="preserve">Per mantenere il prodotto focalizzato e realizzabile in tempi ragionevoli, l'MVP non si pone l'obiettivo di gestire:</w:t>
      </w:r>
    </w:p>
    <w:p>
      <w:pPr>
        <w:pStyle w:val="ListParagraph"/>
        <w:numPr>
          <w:ilvl w:val="0"/>
          <w:numId w:val="2"/>
        </w:numPr>
        <w:spacing w:after="80" w:line="300"/>
      </w:pPr>
      <w:r>
        <w:t xml:space="preserve">Le finanze personali dei singoli utenti (stipendi, risparmi, spese individuali non condivise).</w:t>
      </w:r>
    </w:p>
    <w:p>
      <w:pPr>
        <w:pStyle w:val="ListParagraph"/>
        <w:numPr>
          <w:ilvl w:val="0"/>
          <w:numId w:val="2"/>
        </w:numPr>
        <w:spacing w:after="80" w:line="300"/>
      </w:pPr>
      <w:r>
        <w:t xml:space="preserve">Le spese di svago e ristorazione, che per scelta dei partner restano fuori dall'app e vengono gestite individualmente.</w:t>
      </w:r>
    </w:p>
    <w:p>
      <w:pPr>
        <w:pStyle w:val="ListParagraph"/>
        <w:numPr>
          <w:ilvl w:val="0"/>
          <w:numId w:val="2"/>
        </w:numPr>
        <w:spacing w:after="80" w:line="300"/>
      </w:pPr>
      <w:r>
        <w:t xml:space="preserve">Notifiche automatiche, promemoria di scadenze, integrazioni con conti correnti o servizi bancari, riconoscimento automatico di scontrini o bollette.</w:t>
      </w:r>
    </w:p>
    <w:p>
      <w:pPr>
        <w:pStyle w:val="ListParagraph"/>
        <w:numPr>
          <w:ilvl w:val="0"/>
          <w:numId w:val="2"/>
        </w:numPr>
        <w:spacing w:after="80" w:line="300"/>
      </w:pPr>
      <w:r>
        <w:t xml:space="preserve">Statistiche avanzate, grafici, previsioni di spesa, budget mensili con alert.</w:t>
      </w:r>
    </w:p>
    <w:p>
      <w:pPr>
        <w:pStyle w:val="Heading1"/>
        <w:spacing w:after="180" w:before="360"/>
      </w:pPr>
      <w:r>
        <w:t xml:space="preserve">3. Utenti dell'applicazione</w:t>
      </w:r>
    </w:p>
    <w:p>
      <w:pPr>
        <w:spacing w:after="120" w:line="320"/>
        <w:jc w:val="both"/>
      </w:pPr>
      <w:r>
        <w:rPr>
          <w:b w:val="false"/>
          <w:bCs w:val="false"/>
          <w:i w:val="false"/>
          <w:iCs w:val="false"/>
        </w:rPr>
        <w:t xml:space="preserve">L'applicazione è pensata per un numero fisso e limitato di utenti: due. I partner della coppia convivente. Non è previsto un sistema di registrazione aperto né la possibilità di gestire più nuclei familiari distinti all'interno della stessa istanza.</w:t>
      </w:r>
    </w:p>
    <w:p>
      <w:pPr>
        <w:spacing w:after="120" w:line="320"/>
        <w:jc w:val="both"/>
      </w:pPr>
      <w:r>
        <w:rPr>
          <w:b w:val="false"/>
          <w:bCs w:val="false"/>
          <w:i w:val="false"/>
          <w:iCs w:val="false"/>
        </w:rPr>
        <w:t xml:space="preserve">Entrambi gli utenti hanno gli stessi privilegi: possono inserire spese, modificarle, registrare conguagli e consultare lo storico completo. Non esiste un ruolo "amministratore" distinto da un ruolo "utente standard".</w:t>
      </w:r>
    </w:p>
    <w:p>
      <w:pPr>
        <w:pStyle w:val="Heading1"/>
        <w:spacing w:after="180" w:before="360"/>
      </w:pPr>
      <w:r>
        <w:t xml:space="preserve">4. Regole di business</w:t>
      </w:r>
    </w:p>
    <w:p>
      <w:pPr>
        <w:spacing w:after="120" w:line="320"/>
        <w:jc w:val="both"/>
      </w:pPr>
      <w:r>
        <w:rPr>
          <w:b w:val="false"/>
          <w:bCs w:val="false"/>
          <w:i w:val="false"/>
          <w:iCs w:val="false"/>
        </w:rPr>
        <w:t xml:space="preserve">Le seguenti regole costituiscono il cuore logico dell'applicazione e devono essere rispettate in ogni funzionalità che coinvolga il calcolo delle spese.</w:t>
      </w:r>
    </w:p>
    <w:p>
      <w:pPr>
        <w:pStyle w:val="Heading2"/>
        <w:spacing w:after="140" w:before="280"/>
      </w:pPr>
      <w:r>
        <w:t xml:space="preserve">4.1 Cosa entra nell'app</w:t>
      </w:r>
    </w:p>
    <w:p>
      <w:pPr>
        <w:spacing w:after="120" w:line="320"/>
        <w:jc w:val="both"/>
      </w:pPr>
      <w:r>
        <w:rPr>
          <w:b w:val="false"/>
          <w:bCs w:val="false"/>
          <w:i w:val="false"/>
          <w:iCs w:val="false"/>
        </w:rPr>
        <w:t xml:space="preserve">Tutto ciò che viene inserito nell'app è, per definizione, una spesa condivisa tra i due partner. L'app non gestisce spese personali: se una spesa appare nell'app, sarà necessariamente divisa tra i due secondo una delle regole di seguito definite.</w:t>
      </w:r>
    </w:p>
    <w:p>
      <w:pPr>
        <w:pStyle w:val="Heading2"/>
        <w:spacing w:after="140" w:before="280"/>
      </w:pPr>
      <w:r>
        <w:t xml:space="preserve">4.2 Regole di divisione</w:t>
      </w:r>
    </w:p>
    <w:p>
      <w:pPr>
        <w:spacing w:after="120" w:line="320"/>
        <w:jc w:val="both"/>
      </w:pPr>
      <w:r>
        <w:rPr>
          <w:b w:val="false"/>
          <w:bCs w:val="false"/>
          <w:i w:val="false"/>
          <w:iCs w:val="false"/>
        </w:rPr>
        <w:t xml:space="preserve">Esistono esattamente due regole di divisione applicabili a una spesa:</w:t>
      </w:r>
    </w:p>
    <w:p>
      <w:pPr>
        <w:pStyle w:val="ListParagraph"/>
        <w:numPr>
          <w:ilvl w:val="0"/>
          <w:numId w:val="2"/>
        </w:numPr>
        <w:spacing w:after="80" w:line="300"/>
      </w:pPr>
      <w:r>
        <w:rPr>
          <w:b/>
          <w:bCs/>
        </w:rPr>
        <w:t xml:space="preserve">Divisione 50/50</w:t>
      </w:r>
      <w:r>
        <w:t xml:space="preserve">: ciascun partner contribuisce per il 50% dell'importo. Si applica esclusivamente al canone di affitto.</w:t>
      </w:r>
    </w:p>
    <w:p>
      <w:pPr>
        <w:pStyle w:val="ListParagraph"/>
        <w:numPr>
          <w:ilvl w:val="0"/>
          <w:numId w:val="2"/>
        </w:numPr>
        <w:spacing w:after="80" w:line="300"/>
      </w:pPr>
      <w:r>
        <w:rPr>
          <w:b/>
          <w:bCs/>
        </w:rPr>
        <w:t xml:space="preserve">Divisione 60/40</w:t>
      </w:r>
      <w:r>
        <w:t xml:space="preserve">: il partner con reddito maggiore contribuisce per il 60%, l'altro per il 40%. Si applica a tutte le altre spese di casa: bollette di luce, gas e acqua, TARI, spesa alimentare, prodotti per la casa, abbonamenti utili condivisi (internet, streaming usati da entrambi), manutenzioni e altre spese ricorrenti o occasionali legate alla vita domestica.</w:t>
      </w:r>
    </w:p>
    <w:p>
      <w:pPr>
        <w:spacing w:after="120" w:line="320"/>
        <w:jc w:val="both"/>
      </w:pPr>
      <w:r>
        <w:rPr>
          <w:b w:val="false"/>
          <w:bCs w:val="false"/>
          <w:i w:val="false"/>
          <w:iCs w:val="false"/>
        </w:rPr>
        <w:t xml:space="preserve">La regola di divisione viene scelta al momento dell'inserimento di ogni singola spesa. L'app non deve dedurla automaticamente dalla categoria, ma può proporla come default sensato (ad esempio: se la categoria selezionata è "Affitto", la regola proposta sarà 50/50; per ogni altra categoria sarà 60/40). L'utente può sempre confermare o modificare manualmente la regola prima di salvare.</w:t>
      </w:r>
    </w:p>
    <w:p>
      <w:pPr>
        <w:pStyle w:val="Heading2"/>
        <w:spacing w:after="140" w:before="280"/>
      </w:pPr>
      <w:r>
        <w:t xml:space="preserve">4.3 Calcolo del saldo</w:t>
      </w:r>
    </w:p>
    <w:p>
      <w:pPr>
        <w:spacing w:after="120" w:line="320"/>
        <w:jc w:val="both"/>
      </w:pPr>
      <w:r>
        <w:rPr>
          <w:b w:val="false"/>
          <w:bCs w:val="false"/>
          <w:i w:val="false"/>
          <w:iCs w:val="false"/>
        </w:rPr>
        <w:t xml:space="preserve">Il saldo netto tra i due partner si calcola sull'insieme di tutte le spese non ancora saldate (cioè non ancora chiuse da un conguaglio). Per ogni spesa, l'app determina quanto ciascun partner avrebbe dovuto pagare secondo la regola di divisione applicata e lo confronta con quanto ciascuno ha effettivamente anticipato.</w:t>
      </w:r>
    </w:p>
    <w:p>
      <w:pPr>
        <w:spacing w:after="120" w:line="320"/>
        <w:jc w:val="both"/>
      </w:pPr>
      <w:r>
        <w:rPr>
          <w:b w:val="false"/>
          <w:bCs w:val="false"/>
          <w:i w:val="false"/>
          <w:iCs w:val="false"/>
        </w:rPr>
        <w:t xml:space="preserve">La differenza tra anticipato e dovuto, sommata su tutte le spese aperte, produce un singolo numero netto: il saldo corrente. Tale saldo indica chi deve quanto all'altro al momento della consultazione.</w:t>
      </w:r>
    </w:p>
    <w:p>
      <w:pPr>
        <w:spacing w:after="120" w:line="320"/>
        <w:jc w:val="both"/>
      </w:pPr>
      <w:r>
        <w:rPr>
          <w:b w:val="false"/>
          <w:bCs w:val="false"/>
          <w:i w:val="false"/>
          <w:iCs w:val="false"/>
        </w:rPr>
        <w:t xml:space="preserve">Esempio: se il partner A ha anticipato 800 euro di affitto (dovuti: 400 a testa) e il partner B ha anticipato 100 euro di bolletta (dovuti: 60 ad A e 40 a B), allora B deve ad A 400 euro per l'affitto e A deve a B 60 euro per la bolletta. Il saldo netto è 340 euro a favore di A: B deve bonificare 340 euro ad A per riequilibrare la situazione.</w:t>
      </w:r>
    </w:p>
    <w:p>
      <w:pPr>
        <w:pStyle w:val="Heading2"/>
        <w:spacing w:after="140" w:before="280"/>
      </w:pPr>
      <w:r>
        <w:t xml:space="preserve">4.4 Conguaglio</w:t>
      </w:r>
    </w:p>
    <w:p>
      <w:pPr>
        <w:spacing w:after="120" w:line="320"/>
        <w:jc w:val="both"/>
      </w:pPr>
      <w:r>
        <w:rPr>
          <w:b w:val="false"/>
          <w:bCs w:val="false"/>
          <w:i w:val="false"/>
          <w:iCs w:val="false"/>
        </w:rPr>
        <w:t xml:space="preserve">Il conguaglio è l'operazione con cui i partner azzerano il saldo accumulato. Concretamente, uno dei due bonifica all'altro l'importo corrispondente al saldo netto e poi registra il conguaglio nell'app. Da quel momento, tutte le spese fino a quel punto considerate "aperte" vengono marcate come "saldate" e non concorrono più al calcolo del saldo corrente.</w:t>
      </w:r>
    </w:p>
    <w:p>
      <w:pPr>
        <w:spacing w:after="120" w:line="320"/>
        <w:jc w:val="both"/>
      </w:pPr>
      <w:r>
        <w:rPr>
          <w:b w:val="false"/>
          <w:bCs w:val="false"/>
          <w:i w:val="false"/>
          <w:iCs w:val="false"/>
        </w:rPr>
        <w:t xml:space="preserve">Le spese saldate restano comunque visibili nello storico, ma con uno stato distinto da quelle ancora aperte. Il saldo riparte da zero e ricomincia ad accumularsi dalle spese inserite successivamente al conguaglio.</w:t>
      </w:r>
    </w:p>
    <w:p>
      <w:pPr>
        <w:pStyle w:val="Heading1"/>
        <w:spacing w:after="180" w:before="360"/>
      </w:pPr>
      <w:r>
        <w:t xml:space="preserve">5. Funzionalità dell'MVP</w:t>
      </w:r>
    </w:p>
    <w:p>
      <w:pPr>
        <w:spacing w:after="120" w:line="320"/>
        <w:jc w:val="both"/>
      </w:pPr>
      <w:r>
        <w:rPr>
          <w:b w:val="false"/>
          <w:bCs w:val="false"/>
          <w:i w:val="false"/>
          <w:iCs w:val="false"/>
        </w:rPr>
        <w:t xml:space="preserve">L'MVP comprende quattro aree funzionali principali, descritte di seguito.</w:t>
      </w:r>
    </w:p>
    <w:p>
      <w:pPr>
        <w:pStyle w:val="Heading2"/>
        <w:spacing w:after="140" w:before="280"/>
      </w:pPr>
      <w:r>
        <w:t xml:space="preserve">5.1 Autenticazione</w:t>
      </w:r>
    </w:p>
    <w:p>
      <w:pPr>
        <w:spacing w:after="120" w:line="320"/>
        <w:jc w:val="both"/>
      </w:pPr>
      <w:r>
        <w:rPr>
          <w:b w:val="false"/>
          <w:bCs w:val="false"/>
          <w:i w:val="false"/>
          <w:iCs w:val="false"/>
        </w:rPr>
        <w:t xml:space="preserve">L'app richiede che l'utente si autentichi prima di accedere a qualsiasi contenuto. Dato che gli utenti previsti sono solo due, non è necessario un sistema di registrazione aperto: i due account sono predisposti dall'amministratore tecnico al momento del setup iniziale.</w:t>
      </w:r>
    </w:p>
    <w:p>
      <w:pPr>
        <w:spacing w:after="120" w:line="320"/>
        <w:jc w:val="both"/>
      </w:pPr>
      <w:r>
        <w:rPr>
          <w:b w:val="false"/>
          <w:bCs w:val="false"/>
          <w:i w:val="false"/>
          <w:iCs w:val="false"/>
        </w:rPr>
        <w:t xml:space="preserve">L'autenticazione deve essere semplice e veloce: è sufficiente login con email e password, oppure con un provider esterno (ad esempio Google), a discrezione dell'implementazione tecnica. Una volta effettuato l'accesso, la sessione deve restare attiva sufficientemente a lungo da non costringere l'utente a riautenticarsi ogni volta che apre l'app sul telefono.</w:t>
      </w:r>
    </w:p>
    <w:p>
      <w:pPr>
        <w:pStyle w:val="Heading2"/>
        <w:spacing w:after="140" w:before="280"/>
      </w:pPr>
      <w:r>
        <w:t xml:space="preserve">5.2 Inserimento di una spesa</w:t>
      </w:r>
    </w:p>
    <w:p>
      <w:pPr>
        <w:spacing w:after="120" w:line="320"/>
        <w:jc w:val="both"/>
      </w:pPr>
      <w:r>
        <w:rPr>
          <w:b w:val="false"/>
          <w:bCs w:val="false"/>
          <w:i w:val="false"/>
          <w:iCs w:val="false"/>
        </w:rPr>
        <w:t xml:space="preserve">L'inserimento di una nuova spesa è l'azione più frequente dell'app e deve poter essere completata in pochi tap. La schermata di inserimento richiede i seguenti dati:</w:t>
      </w:r>
    </w:p>
    <w:p>
      <w:pPr>
        <w:pStyle w:val="ListParagraph"/>
        <w:numPr>
          <w:ilvl w:val="0"/>
          <w:numId w:val="2"/>
        </w:numPr>
        <w:spacing w:after="80" w:line="300"/>
      </w:pPr>
      <w:r>
        <w:rPr>
          <w:b/>
          <w:bCs/>
        </w:rPr>
        <w:t xml:space="preserve">Importo</w:t>
      </w:r>
      <w:r>
        <w:t xml:space="preserve">: cifra in euro, con due decimali. Campo obbligatorio.</w:t>
      </w:r>
    </w:p>
    <w:p>
      <w:pPr>
        <w:pStyle w:val="ListParagraph"/>
        <w:numPr>
          <w:ilvl w:val="0"/>
          <w:numId w:val="2"/>
        </w:numPr>
        <w:spacing w:after="80" w:line="300"/>
      </w:pPr>
      <w:r>
        <w:rPr>
          <w:b/>
          <w:bCs/>
        </w:rPr>
        <w:t xml:space="preserve">Descrizione</w:t>
      </w:r>
      <w:r>
        <w:t xml:space="preserve">: testo libero breve che identifica la spesa (esempio: "Bolletta luce marzo", "Spesa Esselunga", "TARI primo trimestre"). Campo obbligatorio.</w:t>
      </w:r>
    </w:p>
    <w:p>
      <w:pPr>
        <w:pStyle w:val="ListParagraph"/>
        <w:numPr>
          <w:ilvl w:val="0"/>
          <w:numId w:val="2"/>
        </w:numPr>
        <w:spacing w:after="80" w:line="300"/>
      </w:pPr>
      <w:r>
        <w:rPr>
          <w:b/>
          <w:bCs/>
        </w:rPr>
        <w:t xml:space="preserve">Categoria</w:t>
      </w:r>
      <w:r>
        <w:t xml:space="preserve">: una tra un insieme predefinito (affitto, bolletta, spesa alimentare, abbonamento, manutenzione, altro). Campo obbligatorio. La categoria non influenza il calcolo, ma serve per organizzare lo storico e consentire filtri e raggruppamenti.</w:t>
      </w:r>
    </w:p>
    <w:p>
      <w:pPr>
        <w:pStyle w:val="ListParagraph"/>
        <w:numPr>
          <w:ilvl w:val="0"/>
          <w:numId w:val="2"/>
        </w:numPr>
        <w:spacing w:after="80" w:line="300"/>
      </w:pPr>
      <w:r>
        <w:rPr>
          <w:b/>
          <w:bCs/>
        </w:rPr>
        <w:t xml:space="preserve">Regola di divisione</w:t>
      </w:r>
      <w:r>
        <w:t xml:space="preserve">: 50/50 oppure 60/40. Pre-compilata in base alla categoria scelta ma sempre modificabile. Campo obbligatorio.</w:t>
      </w:r>
    </w:p>
    <w:p>
      <w:pPr>
        <w:pStyle w:val="ListParagraph"/>
        <w:numPr>
          <w:ilvl w:val="0"/>
          <w:numId w:val="2"/>
        </w:numPr>
        <w:spacing w:after="80" w:line="300"/>
      </w:pPr>
      <w:r>
        <w:rPr>
          <w:b/>
          <w:bCs/>
        </w:rPr>
        <w:t xml:space="preserve">Pagato da</w:t>
      </w:r>
      <w:r>
        <w:t xml:space="preserve">: indica quale dei due partner ha effettivamente sostenuto la spesa. Campo obbligatorio. Di default può essere impostato sull'utente attualmente loggato.</w:t>
      </w:r>
    </w:p>
    <w:p>
      <w:pPr>
        <w:pStyle w:val="ListParagraph"/>
        <w:numPr>
          <w:ilvl w:val="0"/>
          <w:numId w:val="2"/>
        </w:numPr>
        <w:spacing w:after="80" w:line="300"/>
      </w:pPr>
      <w:r>
        <w:rPr>
          <w:b/>
          <w:bCs/>
        </w:rPr>
        <w:t xml:space="preserve">Data</w:t>
      </w:r>
      <w:r>
        <w:t xml:space="preserve">: la data in cui la spesa è stata sostenuta. Default: oggi. Modificabile per inserire spese passate.</w:t>
      </w:r>
    </w:p>
    <w:p>
      <w:pPr>
        <w:spacing w:after="120" w:line="320"/>
        <w:jc w:val="both"/>
      </w:pPr>
      <w:r>
        <w:rPr>
          <w:b w:val="false"/>
          <w:bCs w:val="false"/>
          <w:i w:val="false"/>
          <w:iCs w:val="false"/>
        </w:rPr>
        <w:t xml:space="preserve">Una volta confermati i dati, la spesa viene salvata e il saldo corrente viene aggiornato immediatamente. L'utente deve avere un riscontro visivo immediato del salvataggio andato a buon fine.</w:t>
      </w:r>
    </w:p>
    <w:p>
      <w:pPr>
        <w:spacing w:after="120" w:line="320"/>
        <w:jc w:val="both"/>
      </w:pPr>
      <w:r>
        <w:rPr>
          <w:b w:val="false"/>
          <w:bCs w:val="false"/>
          <w:i w:val="false"/>
          <w:iCs w:val="false"/>
        </w:rPr>
        <w:t xml:space="preserve">L'app deve permettere anche di modificare o eliminare una spesa già inserita, per gestire errori o ripensamenti. Le modifiche aggiornano automaticamente il saldo.</w:t>
      </w:r>
    </w:p>
    <w:p>
      <w:pPr>
        <w:pStyle w:val="Heading2"/>
        <w:spacing w:after="140" w:before="280"/>
      </w:pPr>
      <w:r>
        <w:t xml:space="preserve">5.3 Consultazione del saldo e delle spese recenti</w:t>
      </w:r>
    </w:p>
    <w:p>
      <w:pPr>
        <w:spacing w:after="120" w:line="320"/>
        <w:jc w:val="both"/>
      </w:pPr>
      <w:r>
        <w:rPr>
          <w:b w:val="false"/>
          <w:bCs w:val="false"/>
          <w:i w:val="false"/>
          <w:iCs w:val="false"/>
        </w:rPr>
        <w:t xml:space="preserve">La schermata principale dell'app (la home) mostra in modo evidente e immediato il saldo netto corrente: chi deve quanto all'altro. Questa informazione deve essere la prima cosa visibile all'apertura dell'app, senza necessità di scorrimento.</w:t>
      </w:r>
    </w:p>
    <w:p>
      <w:pPr>
        <w:spacing w:after="120" w:line="320"/>
        <w:jc w:val="both"/>
      </w:pPr>
      <w:r>
        <w:rPr>
          <w:b w:val="false"/>
          <w:bCs w:val="false"/>
          <w:i w:val="false"/>
          <w:iCs w:val="false"/>
        </w:rPr>
        <w:t xml:space="preserve">Sotto al saldo, la home mostra anche un breve riepilogo delle ultime spese inserite (le ultime tre o cinque), con descrizione, importo, chi ha pagato e regola applicata, in modo da fornire un colpo d'occhio sull'attività più recente.</w:t>
      </w:r>
    </w:p>
    <w:p>
      <w:pPr>
        <w:spacing w:after="120" w:line="320"/>
        <w:jc w:val="both"/>
      </w:pPr>
      <w:r>
        <w:rPr>
          <w:b w:val="false"/>
          <w:bCs w:val="false"/>
          <w:i w:val="false"/>
          <w:iCs w:val="false"/>
        </w:rPr>
        <w:t xml:space="preserve">Dalla home l'utente deve poter accedere con un solo gesto alle due azioni principali: inserire una nuova spesa e registrare un conguaglio.</w:t>
      </w:r>
    </w:p>
    <w:p>
      <w:pPr>
        <w:pStyle w:val="Heading2"/>
        <w:spacing w:after="140" w:before="280"/>
      </w:pPr>
      <w:r>
        <w:t xml:space="preserve">5.4 Storico delle spese</w:t>
      </w:r>
    </w:p>
    <w:p>
      <w:pPr>
        <w:spacing w:after="120" w:line="320"/>
        <w:jc w:val="both"/>
      </w:pPr>
      <w:r>
        <w:rPr>
          <w:b w:val="false"/>
          <w:bCs w:val="false"/>
          <w:i w:val="false"/>
          <w:iCs w:val="false"/>
        </w:rPr>
        <w:t xml:space="preserve">Una sezione dedicata permette di consultare l'elenco completo di tutte le spese inserite, ordinate cronologicamente dalla più recente alla più vecchia, raggruppate per giorno.</w:t>
      </w:r>
    </w:p>
    <w:p>
      <w:pPr>
        <w:spacing w:after="120" w:line="320"/>
        <w:jc w:val="both"/>
      </w:pPr>
      <w:r>
        <w:rPr>
          <w:b w:val="false"/>
          <w:bCs w:val="false"/>
          <w:i w:val="false"/>
          <w:iCs w:val="false"/>
        </w:rPr>
        <w:t xml:space="preserve">Per ogni spesa nello storico devono essere visibili: descrizione, categoria (anche solo come icona o colore), importo, chi ha pagato, regola applicata e stato (aperta o saldata).</w:t>
      </w:r>
    </w:p>
    <w:p>
      <w:pPr>
        <w:spacing w:after="120" w:line="320"/>
        <w:jc w:val="both"/>
      </w:pPr>
      <w:r>
        <w:rPr>
          <w:b w:val="false"/>
          <w:bCs w:val="false"/>
          <w:i w:val="false"/>
          <w:iCs w:val="false"/>
        </w:rPr>
        <w:t xml:space="preserve">Lo storico deve offrire almeno i seguenti filtri di base, attivabili in modo semplice:</w:t>
      </w:r>
    </w:p>
    <w:p>
      <w:pPr>
        <w:pStyle w:val="ListParagraph"/>
        <w:numPr>
          <w:ilvl w:val="0"/>
          <w:numId w:val="2"/>
        </w:numPr>
        <w:spacing w:after="80" w:line="300"/>
      </w:pPr>
      <w:r>
        <w:t xml:space="preserve">Filtro per mese (mese corrente, mese precedente, scelta libera).</w:t>
      </w:r>
    </w:p>
    <w:p>
      <w:pPr>
        <w:pStyle w:val="ListParagraph"/>
        <w:numPr>
          <w:ilvl w:val="0"/>
          <w:numId w:val="2"/>
        </w:numPr>
        <w:spacing w:after="80" w:line="300"/>
      </w:pPr>
      <w:r>
        <w:t xml:space="preserve">Filtro per stato (tutte, solo aperte, solo saldate).</w:t>
      </w:r>
    </w:p>
    <w:p>
      <w:pPr>
        <w:pStyle w:val="ListParagraph"/>
        <w:numPr>
          <w:ilvl w:val="0"/>
          <w:numId w:val="2"/>
        </w:numPr>
        <w:spacing w:after="80" w:line="300"/>
      </w:pPr>
      <w:r>
        <w:t xml:space="preserve">Filtro per categoria (almeno: tutte, oppure una categoria specifica).</w:t>
      </w:r>
    </w:p>
    <w:p>
      <w:pPr>
        <w:spacing w:after="120" w:line="320"/>
        <w:jc w:val="both"/>
      </w:pPr>
      <w:r>
        <w:rPr>
          <w:b w:val="false"/>
          <w:bCs w:val="false"/>
          <w:i w:val="false"/>
          <w:iCs w:val="false"/>
        </w:rPr>
        <w:t xml:space="preserve">Un utente deve poter toccare una singola voce per vederne il dettaglio completo, modificarla o eliminarla.</w:t>
      </w:r>
    </w:p>
    <w:p>
      <w:pPr>
        <w:pStyle w:val="Heading2"/>
        <w:spacing w:after="140" w:before="280"/>
      </w:pPr>
      <w:r>
        <w:t xml:space="preserve">5.5 Registrazione di un conguaglio</w:t>
      </w:r>
    </w:p>
    <w:p>
      <w:pPr>
        <w:spacing w:after="120" w:line="320"/>
        <w:jc w:val="both"/>
      </w:pPr>
      <w:r>
        <w:rPr>
          <w:b w:val="false"/>
          <w:bCs w:val="false"/>
          <w:i w:val="false"/>
          <w:iCs w:val="false"/>
        </w:rPr>
        <w:t xml:space="preserve">Quando i partner decidono di chiudere il saldo accumulato, uno dei due esegue il bonifico fisico all'altro e poi accede alla schermata di conguaglio dell'app. Questa schermata mostra:</w:t>
      </w:r>
    </w:p>
    <w:p>
      <w:pPr>
        <w:pStyle w:val="ListParagraph"/>
        <w:numPr>
          <w:ilvl w:val="0"/>
          <w:numId w:val="2"/>
        </w:numPr>
        <w:spacing w:after="80" w:line="300"/>
      </w:pPr>
      <w:r>
        <w:t xml:space="preserve">Il saldo corrente, con l'indicazione esplicita di chi deve quanto a chi.</w:t>
      </w:r>
    </w:p>
    <w:p>
      <w:pPr>
        <w:pStyle w:val="ListParagraph"/>
        <w:numPr>
          <w:ilvl w:val="0"/>
          <w:numId w:val="2"/>
        </w:numPr>
        <w:spacing w:after="80" w:line="300"/>
      </w:pPr>
      <w:r>
        <w:t xml:space="preserve">L'elenco completo delle spese aperte che verranno chiuse con il conguaglio, con il dettaglio del contributo di ciascuna al saldo finale.</w:t>
      </w:r>
    </w:p>
    <w:p>
      <w:pPr>
        <w:pStyle w:val="ListParagraph"/>
        <w:numPr>
          <w:ilvl w:val="0"/>
          <w:numId w:val="2"/>
        </w:numPr>
        <w:spacing w:after="80" w:line="300"/>
      </w:pPr>
      <w:r>
        <w:t xml:space="preserve">Un pulsante di conferma per registrare il conguaglio.</w:t>
      </w:r>
    </w:p>
    <w:p>
      <w:pPr>
        <w:spacing w:after="120" w:line="320"/>
        <w:jc w:val="both"/>
      </w:pPr>
      <w:r>
        <w:rPr>
          <w:b w:val="false"/>
          <w:bCs w:val="false"/>
          <w:i w:val="false"/>
          <w:iCs w:val="false"/>
        </w:rPr>
        <w:t xml:space="preserve">Alla conferma, tutte le spese elencate vengono marcate come saldate, il saldo torna a zero e viene creato uno storico del conguaglio (data, importo, da chi a chi) consultabile in seguito.</w:t>
      </w:r>
    </w:p>
    <w:p>
      <w:pPr>
        <w:spacing w:after="120" w:line="320"/>
        <w:jc w:val="both"/>
      </w:pPr>
      <w:r>
        <w:rPr>
          <w:b w:val="false"/>
          <w:bCs w:val="false"/>
          <w:i w:val="false"/>
          <w:iCs w:val="false"/>
        </w:rPr>
        <w:t xml:space="preserve">L'utente deve poter annullare l'operazione fino al momento della conferma. Dopo la conferma, il conguaglio è considerato definitivo, anche se restano possibili eventuali correzioni manuali sulle singole spese in caso di errori.</w:t>
      </w:r>
    </w:p>
    <w:p>
      <w:pPr>
        <w:pStyle w:val="Heading1"/>
        <w:spacing w:after="180" w:before="360"/>
      </w:pPr>
      <w:r>
        <w:t xml:space="preserve">6. Interfacce utente</w:t>
      </w:r>
    </w:p>
    <w:p>
      <w:pPr>
        <w:spacing w:after="120" w:line="320"/>
        <w:jc w:val="both"/>
      </w:pPr>
      <w:r>
        <w:rPr>
          <w:b w:val="false"/>
          <w:bCs w:val="false"/>
          <w:i w:val="false"/>
          <w:iCs w:val="false"/>
        </w:rPr>
        <w:t xml:space="preserve">L'app è progettata mobile-first, con un'interfaccia ispirata al linguaggio Material Design 3 di Google. Lo stile visivo è pulito, moderno, con buona leggibilità e gerarchia chiara delle informazioni. L'app deve risultare comoda da usare con una sola mano, in qualsiasi momento della giornata.</w:t>
      </w:r>
    </w:p>
    <w:p>
      <w:pPr>
        <w:pStyle w:val="Heading2"/>
        <w:spacing w:after="140" w:before="280"/>
      </w:pPr>
      <w:r>
        <w:t xml:space="preserve">6.1 Schermate principali</w:t>
      </w:r>
    </w:p>
    <w:p>
      <w:pPr>
        <w:spacing w:after="120" w:line="320"/>
        <w:jc w:val="both"/>
      </w:pPr>
      <w:r>
        <w:rPr>
          <w:b w:val="false"/>
          <w:bCs w:val="false"/>
          <w:i w:val="false"/>
          <w:iCs w:val="false"/>
        </w:rPr>
        <w:t xml:space="preserve">L'MVP comprende quattro schermate fondamentali, navigabili tramite una barra di navigazione inferiore (bottom navigation) sempre visibile, e una serie di schermate secondarie raggiungibili tramite azioni specifiche.</w:t>
      </w:r>
    </w:p>
    <w:p>
      <w:pPr>
        <w:pStyle w:val="Heading3"/>
        <w:spacing w:after="120" w:before="220"/>
      </w:pPr>
      <w:r>
        <w:t xml:space="preserve">6.1.1 Home (Dashboard)</w:t>
      </w:r>
    </w:p>
    <w:p>
      <w:pPr>
        <w:spacing w:after="120" w:line="320"/>
        <w:jc w:val="both"/>
      </w:pPr>
      <w:r>
        <w:rPr>
          <w:b w:val="false"/>
          <w:bCs w:val="false"/>
          <w:i w:val="false"/>
          <w:iCs w:val="false"/>
        </w:rPr>
        <w:t xml:space="preserve">La schermata di apertura mostra in alto il nome dell'app, subito sotto una card ben visibile con il saldo corrente (chi deve quanto a chi) e un breve riepilogo di quanto ciascun partner ha anticipato fino a quel momento. Più in basso, una lista delle ultime spese inserite con le informazioni essenziali. Un pulsante d'azione galleggiante (Floating Action Button) in basso a destra permette di aprire rapidamente la schermata di inserimento di una nuova spesa.</w:t>
      </w:r>
    </w:p>
    <w:p>
      <w:pPr>
        <w:pStyle w:val="Heading3"/>
        <w:spacing w:after="120" w:before="220"/>
      </w:pPr>
      <w:r>
        <w:t xml:space="preserve">6.1.2 Schermata di inserimento spesa</w:t>
      </w:r>
    </w:p>
    <w:p>
      <w:pPr>
        <w:spacing w:after="120" w:line="320"/>
        <w:jc w:val="both"/>
      </w:pPr>
      <w:r>
        <w:rPr>
          <w:b w:val="false"/>
          <w:bCs w:val="false"/>
          <w:i w:val="false"/>
          <w:iCs w:val="false"/>
        </w:rPr>
        <w:t xml:space="preserve">Si apre come schermata a tutto schermo o come modale dal basso. In cima mostra in modo prominente il campo importo, perché è il dato più rilevante. A seguire, in ordine logico, i campi descrizione, categoria, regola di divisione (con due opzioni selezionabili a forma di chip) e pagato da (anch'esso con due opzioni a forma di chip). In fondo alla schermata, un pulsante di conferma evidente per salvare la spesa.</w:t>
      </w:r>
    </w:p>
    <w:p>
      <w:pPr>
        <w:pStyle w:val="Heading3"/>
        <w:spacing w:after="120" w:before="220"/>
      </w:pPr>
      <w:r>
        <w:t xml:space="preserve">6.1.3 Lista spese (Storico)</w:t>
      </w:r>
    </w:p>
    <w:p>
      <w:pPr>
        <w:spacing w:after="120" w:line="320"/>
        <w:jc w:val="both"/>
      </w:pPr>
      <w:r>
        <w:rPr>
          <w:b w:val="false"/>
          <w:bCs w:val="false"/>
          <w:i w:val="false"/>
          <w:iCs w:val="false"/>
        </w:rPr>
        <w:t xml:space="preserve">Mostra l'elenco di tutte le spese, raggruppate per data e ordinate dalla più recente. In cima, le filter chip permettono di restringere rapidamente la visualizzazione (per mese, per stato, per categoria). Ogni spesa è rappresentata da una riga con icona della categoria, descrizione, indicazione di chi ha pagato e regola applicata, e importo a destra.</w:t>
      </w:r>
    </w:p>
    <w:p>
      <w:pPr>
        <w:pStyle w:val="Heading3"/>
        <w:spacing w:after="120" w:before="220"/>
      </w:pPr>
      <w:r>
        <w:t xml:space="preserve">6.1.4 Schermata di conguaglio</w:t>
      </w:r>
    </w:p>
    <w:p>
      <w:pPr>
        <w:spacing w:after="120" w:line="320"/>
        <w:jc w:val="both"/>
      </w:pPr>
      <w:r>
        <w:rPr>
          <w:b w:val="false"/>
          <w:bCs w:val="false"/>
          <w:i w:val="false"/>
          <w:iCs w:val="false"/>
        </w:rPr>
        <w:t xml:space="preserve">Si apre come schermata dedicata. Mostra in cima una card riepilogativa con il saldo finale, gli avatar dei due partner e una freccia che indica la direzione del bonifico. Sotto, l'elenco dettagliato delle spese che verranno chiuse, con i rispettivi contributi al saldo. In fondo, due pulsanti: conferma e annulla.</w:t>
      </w:r>
    </w:p>
    <w:p>
      <w:pPr>
        <w:pStyle w:val="Heading2"/>
        <w:spacing w:after="140" w:before="280"/>
      </w:pPr>
      <w:r>
        <w:t xml:space="preserve">6.2 Principi di interazione</w:t>
      </w:r>
    </w:p>
    <w:p>
      <w:pPr>
        <w:pStyle w:val="ListParagraph"/>
        <w:numPr>
          <w:ilvl w:val="0"/>
          <w:numId w:val="2"/>
        </w:numPr>
        <w:spacing w:after="80" w:line="300"/>
      </w:pPr>
      <w:r>
        <w:t xml:space="preserve">Le azioni più frequenti (aggiungere una spesa, consultare il saldo) devono essere raggiungibili in al massimo due tap dall'apertura dell'app.</w:t>
      </w:r>
    </w:p>
    <w:p>
      <w:pPr>
        <w:pStyle w:val="ListParagraph"/>
        <w:numPr>
          <w:ilvl w:val="0"/>
          <w:numId w:val="2"/>
        </w:numPr>
        <w:spacing w:after="80" w:line="300"/>
      </w:pPr>
      <w:r>
        <w:t xml:space="preserve">Tutte le operazioni che modificano i dati (salvataggio, eliminazione, conguaglio) devono fornire un feedback visivo immediato all'utente.</w:t>
      </w:r>
    </w:p>
    <w:p>
      <w:pPr>
        <w:pStyle w:val="ListParagraph"/>
        <w:numPr>
          <w:ilvl w:val="0"/>
          <w:numId w:val="2"/>
        </w:numPr>
        <w:spacing w:after="80" w:line="300"/>
      </w:pPr>
      <w:r>
        <w:t xml:space="preserve">Le operazioni distruttive o irreversibili (eliminazione di una spesa, conferma di un conguaglio) devono richiedere un secondo gesto di conferma per evitare errori accidentali.</w:t>
      </w:r>
    </w:p>
    <w:p>
      <w:pPr>
        <w:pStyle w:val="ListParagraph"/>
        <w:numPr>
          <w:ilvl w:val="0"/>
          <w:numId w:val="2"/>
        </w:numPr>
        <w:spacing w:after="80" w:line="300"/>
      </w:pPr>
      <w:r>
        <w:t xml:space="preserve">L'app deve essere utilizzabile interamente in lingua italiana.</w:t>
      </w:r>
    </w:p>
    <w:p>
      <w:pPr>
        <w:pStyle w:val="ListParagraph"/>
        <w:numPr>
          <w:ilvl w:val="0"/>
          <w:numId w:val="2"/>
        </w:numPr>
        <w:spacing w:after="80" w:line="300"/>
      </w:pPr>
      <w:r>
        <w:t xml:space="preserve">L'interfaccia deve adattarsi correttamente sia in modalità chiara sia in modalità scura, in base alle preferenze di sistema dell'utente.</w:t>
      </w:r>
    </w:p>
    <w:p>
      <w:pPr>
        <w:pStyle w:val="Heading1"/>
        <w:spacing w:after="180" w:before="360"/>
      </w:pPr>
      <w:r>
        <w:t xml:space="preserve">7. Criteri di successo dell'MVP</w:t>
      </w:r>
    </w:p>
    <w:p>
      <w:pPr>
        <w:spacing w:after="120" w:line="320"/>
        <w:jc w:val="both"/>
      </w:pPr>
      <w:r>
        <w:rPr>
          <w:b w:val="false"/>
          <w:bCs w:val="false"/>
          <w:i w:val="false"/>
          <w:iCs w:val="false"/>
        </w:rPr>
        <w:t xml:space="preserve">L'MVP sarà considerato riuscito se, al termine dello sviluppo, sarà possibile rispondere affermativamente alle seguenti domande:</w:t>
      </w:r>
    </w:p>
    <w:p>
      <w:pPr>
        <w:pStyle w:val="ListParagraph"/>
        <w:numPr>
          <w:ilvl w:val="0"/>
          <w:numId w:val="2"/>
        </w:numPr>
        <w:spacing w:after="80" w:line="300"/>
      </w:pPr>
      <w:r>
        <w:t xml:space="preserve">I due utenti riescono a inserire una nuova spesa in meno di trenta secondi dall'apertura dell'app?</w:t>
      </w:r>
    </w:p>
    <w:p>
      <w:pPr>
        <w:pStyle w:val="ListParagraph"/>
        <w:numPr>
          <w:ilvl w:val="0"/>
          <w:numId w:val="2"/>
        </w:numPr>
        <w:spacing w:after="80" w:line="300"/>
      </w:pPr>
      <w:r>
        <w:t xml:space="preserve">Il saldo corrente è sempre coerente con le spese inserite e si aggiorna in tempo reale?</w:t>
      </w:r>
    </w:p>
    <w:p>
      <w:pPr>
        <w:pStyle w:val="ListParagraph"/>
        <w:numPr>
          <w:ilvl w:val="0"/>
          <w:numId w:val="2"/>
        </w:numPr>
        <w:spacing w:after="80" w:line="300"/>
      </w:pPr>
      <w:r>
        <w:t xml:space="preserve">È possibile eseguire un conguaglio completo, dall'apertura della schermata fino alla conferma, in meno di un minuto?</w:t>
      </w:r>
    </w:p>
    <w:p>
      <w:pPr>
        <w:pStyle w:val="ListParagraph"/>
        <w:numPr>
          <w:ilvl w:val="0"/>
          <w:numId w:val="2"/>
        </w:numPr>
        <w:spacing w:after="80" w:line="300"/>
      </w:pPr>
      <w:r>
        <w:t xml:space="preserve">Lo storico delle spese è consultabile in modo fluido anche dopo l'inserimento di alcune decine di voci?</w:t>
      </w:r>
    </w:p>
    <w:p>
      <w:pPr>
        <w:pStyle w:val="ListParagraph"/>
        <w:numPr>
          <w:ilvl w:val="0"/>
          <w:numId w:val="2"/>
        </w:numPr>
        <w:spacing w:after="80" w:line="300"/>
      </w:pPr>
      <w:r>
        <w:t xml:space="preserve">I due utenti utilizzano effettivamente l'app nella loro vita quotidiana, senza ricorrere a strumenti alternativi (fogli di calcolo, conversazioni, calcoli mentali) per gestire le spese di casa?</w:t>
      </w:r>
    </w:p>
    <w:p>
      <w:pPr>
        <w:spacing w:after="120" w:line="320"/>
        <w:jc w:val="both"/>
      </w:pPr>
      <w:r>
        <w:rPr>
          <w:b w:val="false"/>
          <w:bCs w:val="false"/>
          <w:i w:val="false"/>
          <w:iCs w:val="false"/>
        </w:rPr>
        <w:t xml:space="preserve">Il quinto criterio è il più importante e il più difficile da garantire a priori: solo l'uso reale nei mesi successivi al rilascio potrà confermare il successo dell'MVP. Tutti gli altri criteri sono prerequisiti tecnici e funzionali per rendere possibile il quinto.</w:t>
      </w:r>
    </w:p>
    <w:p>
      <w:pPr>
        <w:pStyle w:val="Heading1"/>
        <w:spacing w:after="180" w:before="360"/>
      </w:pPr>
      <w:r>
        <w:t xml:space="preserve">8. Evoluzioni future (fuori scope MVP)</w:t>
      </w:r>
    </w:p>
    <w:p>
      <w:pPr>
        <w:spacing w:after="120" w:line="320"/>
        <w:jc w:val="both"/>
      </w:pPr>
      <w:r>
        <w:rPr>
          <w:b w:val="false"/>
          <w:bCs w:val="false"/>
          <w:i w:val="false"/>
          <w:iCs w:val="false"/>
        </w:rPr>
        <w:t xml:space="preserve">Le seguenti funzionalità sono state identificate come potenzialmente utili ma non rientrano nel perimetro dell'MVP. Saranno valutate in iterazioni successive solo dopo che l'MVP sarà stato validato dall'uso reale.</w:t>
      </w:r>
    </w:p>
    <w:p>
      <w:pPr>
        <w:pStyle w:val="ListParagraph"/>
        <w:numPr>
          <w:ilvl w:val="0"/>
          <w:numId w:val="2"/>
        </w:numPr>
        <w:spacing w:after="80" w:line="300"/>
      </w:pPr>
      <w:r>
        <w:t xml:space="preserve">Notifiche e promemoria automatici per scadenze ricorrenti (bollette in scadenza, abbonamenti da rinnovare).</w:t>
      </w:r>
    </w:p>
    <w:p>
      <w:pPr>
        <w:pStyle w:val="ListParagraph"/>
        <w:numPr>
          <w:ilvl w:val="0"/>
          <w:numId w:val="2"/>
        </w:numPr>
        <w:spacing w:after="80" w:line="300"/>
      </w:pPr>
      <w:r>
        <w:t xml:space="preserve">Grafici e statistiche di spesa per categoria, per mese, per anno.</w:t>
      </w:r>
    </w:p>
    <w:p>
      <w:pPr>
        <w:pStyle w:val="ListParagraph"/>
        <w:numPr>
          <w:ilvl w:val="0"/>
          <w:numId w:val="2"/>
        </w:numPr>
        <w:spacing w:after="80" w:line="300"/>
      </w:pPr>
      <w:r>
        <w:t xml:space="preserve">Esportazione dei dati in formato CSV o PDF per archiviazione personale.</w:t>
      </w:r>
    </w:p>
    <w:p>
      <w:pPr>
        <w:pStyle w:val="ListParagraph"/>
        <w:numPr>
          <w:ilvl w:val="0"/>
          <w:numId w:val="2"/>
        </w:numPr>
        <w:spacing w:after="80" w:line="300"/>
      </w:pPr>
      <w:r>
        <w:t xml:space="preserve">Possibilità di allegare una foto della ricevuta o della bolletta a ciascuna spesa.</w:t>
      </w:r>
    </w:p>
    <w:p>
      <w:pPr>
        <w:pStyle w:val="ListParagraph"/>
        <w:numPr>
          <w:ilvl w:val="0"/>
          <w:numId w:val="2"/>
        </w:numPr>
        <w:spacing w:after="80" w:line="300"/>
      </w:pPr>
      <w:r>
        <w:t xml:space="preserve">Gestione delle spese ricorrenti con generazione automatica delle voci a cadenza prestabilita.</w:t>
      </w:r>
    </w:p>
    <w:p>
      <w:pPr>
        <w:pStyle w:val="ListParagraph"/>
        <w:numPr>
          <w:ilvl w:val="0"/>
          <w:numId w:val="2"/>
        </w:numPr>
        <w:spacing w:after="80" w:line="300"/>
      </w:pPr>
      <w:r>
        <w:t xml:space="preserve">Sistema di budget mensile con avvisi al superamento di soglie predefinite.</w:t>
      </w:r>
    </w:p>
    <w:p>
      <w:pPr>
        <w:pStyle w:val="ListParagraph"/>
        <w:numPr>
          <w:ilvl w:val="0"/>
          <w:numId w:val="2"/>
        </w:numPr>
        <w:spacing w:after="80" w:line="300"/>
      </w:pPr>
      <w:r>
        <w:t xml:space="preserve">Integrazione con conti correnti per il riconoscimento automatico delle transazioni.</w:t>
      </w:r>
    </w:p>
    <w:p>
      <w:pPr>
        <w:pStyle w:val="ListParagraph"/>
        <w:numPr>
          <w:ilvl w:val="0"/>
          <w:numId w:val="2"/>
        </w:numPr>
        <w:spacing w:after="80" w:line="300"/>
      </w:pPr>
      <w:r>
        <w:t xml:space="preserve">Supporto a categorie personalizzate definibili dagli utenti.</w:t>
      </w:r>
    </w:p>
    <w:p>
      <w:pPr>
        <w:pStyle w:val="ListParagraph"/>
        <w:numPr>
          <w:ilvl w:val="0"/>
          <w:numId w:val="2"/>
        </w:numPr>
        <w:spacing w:after="80" w:line="300"/>
      </w:pPr>
      <w:r>
        <w:t xml:space="preserve">Gestione di più nuclei familiari o gruppi di convivenza all'interno della stessa istanza.</w:t>
      </w:r>
    </w:p>
    <w:p>
      <w:pPr>
        <w:spacing w:before="480"/>
      </w:pPr>
      <w:r>
        <w:t xml:space="preserve"/>
      </w:r>
    </w:p>
    <w:p>
      <w:pPr>
        <w:spacing w:before="240"/>
        <w:jc w:val="center"/>
      </w:pPr>
      <w:r>
        <w:rPr>
          <w:i/>
          <w:iCs/>
          <w:color w:val="888888"/>
          <w:sz w:val="20"/>
          <w:szCs w:val="20"/>
        </w:rPr>
        <w:t xml:space="preserve">— Fine del documento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4472C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2026-04-10T14:29:16.580Z</dcterms:created>
  <dcterms:modified xsi:type="dcterms:W3CDTF">2026-04-10T14:29:16.581Z</dcterms:modified>
</cp:coreProperties>
</file>

<file path=docProps/custom.xml><?xml version="1.0" encoding="utf-8"?>
<Properties xmlns="http://schemas.openxmlformats.org/officeDocument/2006/custom-properties" xmlns:vt="http://schemas.openxmlformats.org/officeDocument/2006/docPropsVTypes"/>
</file>