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6pjajf81t5w" w:id="0"/>
      <w:bookmarkEnd w:id="0"/>
      <w:r w:rsidDel="00000000" w:rsidR="00000000" w:rsidRPr="00000000">
        <w:rPr>
          <w:rtl w:val="0"/>
        </w:rPr>
        <w:t xml:space="preserve">EFC Spring School Group Projects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6njywmwx4uo0" w:id="1"/>
      <w:bookmarkEnd w:id="1"/>
      <w:r w:rsidDel="00000000" w:rsidR="00000000" w:rsidRPr="00000000">
        <w:rPr>
          <w:b w:val="1"/>
          <w:rtl w:val="0"/>
        </w:rPr>
        <w:t xml:space="preserve">General structure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are divided in nine groups of 4, and one group of 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group will deliver an 8 minute presentation based on the results of the analysis conducted during the group 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and research questions to choose from are provided to each group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 are allowed to merge the data provided by us with external sources, based on their needs (such as World Development Indicators, Penn Tables,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ovmdvd828z54" w:id="2"/>
      <w:bookmarkEnd w:id="2"/>
      <w:r w:rsidDel="00000000" w:rsidR="00000000" w:rsidRPr="00000000">
        <w:rPr>
          <w:b w:val="1"/>
          <w:rtl w:val="0"/>
        </w:rPr>
        <w:t xml:space="preserve">Datasets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[You can choose one or more datasets, depending on the research question. Datasets can be used also for specific subsets]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Products: UN Comtrade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Employment: Eurostat’s Structural Business Service data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Science: Open Academic Graph, Scimago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Patents: Regpat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GDP, CO2 emissions, GHG emissions, Gini Index: World Development Indicators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The data can be retrieved from the “data” subfolder in your group folder on Google Drive.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bshbbx839v8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Proposed research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[Choose one of the options below or pick any possible combination of the following, or come up with your own research question and discuss it with us]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does the structure of productive / technological / scientific capabilities relate with a country’s environmental sustainability?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does the structure of productive / technological / scientific capabilities relate with a country’s income inequality?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technological capabilities predict the entry of countries into specialisation in green (or other specific classes of) products?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specific combinations of academic research and technological fields are more important for competitiveness in the automotive/energy/professional service sector?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European countries equipped for the digital and/or green transition in terms of environmental and ICT technologies?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does the structure of productive / technological / scientific capabilities can help us forecast economic growth?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is industrial relatedness associated with future growth paths?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trajectories have countries followed in terms of productive / technological / scientific capabilities and how can middle-income economies follow successful specialisation paths on the basis of their pre-existing competences?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most likely sectors / products / technologies of a country in 5 years, based on their existing productive / technological structure?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their productive / technological capabilities, what are the most viable trajectories for low-income countries to diversify and upgrade their productive / technological structure?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</w:rPr>
      </w:pPr>
      <w:bookmarkStart w:colFirst="0" w:colLast="0" w:name="_ptotd5gxihb1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Presentation roadmap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Students can present either a Jupyter Notebook or slides (based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pptx template</w:t>
        </w:r>
      </w:hyperlink>
      <w:r w:rsidDel="00000000" w:rsidR="00000000" w:rsidRPr="00000000">
        <w:rPr>
          <w:rtl w:val="0"/>
        </w:rPr>
        <w:t xml:space="preserve"> or on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beamer template on overleaf</w:t>
        </w:r>
      </w:hyperlink>
      <w:r w:rsidDel="00000000" w:rsidR="00000000" w:rsidRPr="00000000">
        <w:rPr>
          <w:rtl w:val="0"/>
        </w:rPr>
        <w:t xml:space="preserve">). Structure to be organised as follows: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(clearly state your research question and hypothesis)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 (provide a list of references relevant to the topic you chose and specify how does the analysis talk to that literature)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statistics of the data (give us an idea of your sample, timeframe, main trends and patterns)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(present the results you have prepared to answer to your research question and check if your initial hypothesis was correct)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results (discuss your results, their validity, limitations and possible policy/societal implications).</w:t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bookmarkStart w:colFirst="0" w:colLast="0" w:name="_jfpdalx03ff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Group 1:</w:t>
      </w:r>
      <w:r w:rsidDel="00000000" w:rsidR="00000000" w:rsidRPr="00000000">
        <w:rPr>
          <w:rtl w:val="0"/>
        </w:rPr>
        <w:t xml:space="preserve"> Andrea Musso, Luca Bonamico, Giacomo Zelbi,Cecilia Seri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Group 2:</w:t>
      </w:r>
      <w:r w:rsidDel="00000000" w:rsidR="00000000" w:rsidRPr="00000000">
        <w:rPr>
          <w:rtl w:val="0"/>
        </w:rPr>
        <w:t xml:space="preserve"> Oriol Gisbert, Anna Hillingdon, Zebulun Kreiter, Nishanth Kumar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Group 3:</w:t>
      </w:r>
      <w:r w:rsidDel="00000000" w:rsidR="00000000" w:rsidRPr="00000000">
        <w:rPr>
          <w:rtl w:val="0"/>
        </w:rPr>
        <w:t xml:space="preserve"> Giulia Occhini, Giuseppe Simone, Johannes Lumma, Federico Riccio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u w:val="single"/>
          <w:rtl w:val="0"/>
        </w:rPr>
        <w:t xml:space="preserve">Group 4:</w:t>
      </w:r>
      <w:r w:rsidDel="00000000" w:rsidR="00000000" w:rsidRPr="00000000">
        <w:rPr>
          <w:rtl w:val="0"/>
        </w:rPr>
        <w:t xml:space="preserve"> Max Sina Knicker, Mirella Schrijvers, Gianluca Risi, Irene Di Ciommo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u w:val="single"/>
          <w:rtl w:val="0"/>
        </w:rPr>
        <w:t xml:space="preserve">Group 5</w:t>
      </w:r>
      <w:r w:rsidDel="00000000" w:rsidR="00000000" w:rsidRPr="00000000">
        <w:rPr>
          <w:rtl w:val="0"/>
        </w:rPr>
        <w:t xml:space="preserve">: Livia Ristuccia, Giulia Iannone, Marcia Ferreira, Vieri Calogero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u w:val="single"/>
          <w:rtl w:val="0"/>
        </w:rPr>
        <w:t xml:space="preserve">Group 6:</w:t>
      </w:r>
      <w:r w:rsidDel="00000000" w:rsidR="00000000" w:rsidRPr="00000000">
        <w:rPr>
          <w:rtl w:val="0"/>
        </w:rPr>
        <w:t xml:space="preserve"> Francesca Centofanti, Mario Alberto Macchioni, André dos Santos Souza, Sneha Pemalaputhen Marydas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u w:val="single"/>
          <w:rtl w:val="0"/>
        </w:rPr>
        <w:t xml:space="preserve">Group 7:</w:t>
      </w:r>
      <w:r w:rsidDel="00000000" w:rsidR="00000000" w:rsidRPr="00000000">
        <w:rPr>
          <w:rtl w:val="0"/>
        </w:rPr>
        <w:t xml:space="preserve"> Fabrizio Colantoni, Cristina Pinheiro, Simone Daniotti, Quinten De Wettinck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Group 8:</w:t>
      </w:r>
      <w:r w:rsidDel="00000000" w:rsidR="00000000" w:rsidRPr="00000000">
        <w:rPr>
          <w:rtl w:val="0"/>
        </w:rPr>
        <w:t xml:space="preserve"> Matteo D'Alessandro, Charlotte Bez, Ebba Mark, Karthika Baby Sujatha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Group 9:</w:t>
      </w:r>
      <w:r w:rsidDel="00000000" w:rsidR="00000000" w:rsidRPr="00000000">
        <w:rPr>
          <w:rtl w:val="0"/>
        </w:rPr>
        <w:t xml:space="preserve"> Yongyuan Huang, Damon Aitken, Emanuele Calò, Anna Snaidero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 xml:space="preserve">Group 10:</w:t>
      </w:r>
      <w:r w:rsidDel="00000000" w:rsidR="00000000" w:rsidRPr="00000000">
        <w:rPr>
          <w:rtl w:val="0"/>
        </w:rPr>
        <w:t xml:space="preserve"> Pietro Corsi, George Paily, Federico Musu, Florian Hack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f2AlqxZbP_1U5yn90XSyu1yrakYkMFjeyctpMAmR2NM/edit?usp=sharing" TargetMode="External"/><Relationship Id="rId7" Type="http://schemas.openxmlformats.org/officeDocument/2006/relationships/hyperlink" Target="https://www.overleaf.com/read/pfwhbtmwbr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