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2636"/>
        <w:gridCol w:w="2637"/>
        <w:gridCol w:w="2638"/>
        <w:gridCol w:w="2636"/>
        <w:gridCol w:w="2637"/>
        <w:gridCol w:w="2634"/>
      </w:tblGrid>
      <w:tr w:rsidR="00907822" w:rsidRPr="00907822" w:rsidTr="00BE728C">
        <w:tc>
          <w:tcPr>
            <w:tcW w:w="2640" w:type="dxa"/>
            <w:vAlign w:val="center"/>
          </w:tcPr>
          <w:p w:rsidR="00907822" w:rsidRDefault="00907822" w:rsidP="00BE728C">
            <w:pPr>
              <w:tabs>
                <w:tab w:val="left" w:pos="6165"/>
              </w:tabs>
              <w:rPr>
                <w:rFonts w:ascii="Arial" w:hAnsi="Arial" w:cs="Arial"/>
                <w:b/>
                <w:spacing w:val="4"/>
                <w:lang w:val="nb-NO"/>
              </w:rPr>
            </w:pPr>
            <w:r w:rsidRPr="00907822">
              <w:rPr>
                <w:rFonts w:ascii="Arial" w:hAnsi="Arial" w:cs="Arial"/>
                <w:b/>
                <w:spacing w:val="4"/>
                <w:lang w:val="nb-NO"/>
              </w:rPr>
              <w:t>Feinplanung</w:t>
            </w:r>
          </w:p>
          <w:p w:rsidR="00461368" w:rsidRPr="00907822" w:rsidRDefault="0057700A" w:rsidP="00BE728C">
            <w:pPr>
              <w:tabs>
                <w:tab w:val="left" w:pos="6165"/>
              </w:tabs>
              <w:rPr>
                <w:rFonts w:ascii="Arial" w:hAnsi="Arial" w:cs="Arial"/>
                <w:b/>
                <w:spacing w:val="4"/>
                <w:lang w:val="nb-NO"/>
              </w:rPr>
            </w:pPr>
            <w:r>
              <w:rPr>
                <w:rFonts w:ascii="Arial" w:hAnsi="Arial" w:cs="Arial"/>
                <w:b/>
                <w:spacing w:val="4"/>
                <w:lang w:val="nb-NO"/>
              </w:rPr>
              <w:t xml:space="preserve">Fachpraktikum </w:t>
            </w:r>
          </w:p>
        </w:tc>
        <w:tc>
          <w:tcPr>
            <w:tcW w:w="2640" w:type="dxa"/>
          </w:tcPr>
          <w:p w:rsidR="00907822" w:rsidRDefault="00907822" w:rsidP="00907822">
            <w:pPr>
              <w:tabs>
                <w:tab w:val="left" w:pos="6165"/>
              </w:tabs>
              <w:rPr>
                <w:rFonts w:ascii="Arial" w:hAnsi="Arial" w:cs="Arial"/>
                <w:spacing w:val="4"/>
                <w:lang w:val="nb-NO"/>
              </w:rPr>
            </w:pPr>
            <w:r>
              <w:rPr>
                <w:rFonts w:ascii="Arial" w:hAnsi="Arial" w:cs="Arial"/>
                <w:spacing w:val="4"/>
                <w:lang w:val="nb-NO"/>
              </w:rPr>
              <w:t>Praxisgefäss:</w:t>
            </w:r>
          </w:p>
          <w:p w:rsidR="00907822" w:rsidRDefault="00907822" w:rsidP="00907822">
            <w:pPr>
              <w:tabs>
                <w:tab w:val="left" w:pos="6165"/>
              </w:tabs>
              <w:rPr>
                <w:rFonts w:ascii="Arial" w:hAnsi="Arial" w:cs="Arial"/>
                <w:spacing w:val="4"/>
                <w:lang w:val="nb-NO"/>
              </w:rPr>
            </w:pPr>
          </w:p>
          <w:p w:rsidR="00907822" w:rsidRDefault="00907822" w:rsidP="00907822">
            <w:pPr>
              <w:tabs>
                <w:tab w:val="left" w:pos="6165"/>
              </w:tabs>
              <w:rPr>
                <w:rFonts w:ascii="Arial" w:hAnsi="Arial" w:cs="Arial"/>
                <w:spacing w:val="4"/>
                <w:lang w:val="nb-NO"/>
              </w:rPr>
            </w:pPr>
            <w:r>
              <w:rPr>
                <w:rFonts w:ascii="Arial" w:hAnsi="Arial" w:cs="Arial"/>
                <w:spacing w:val="4"/>
                <w:lang w:val="nb-NO"/>
              </w:rPr>
              <w:t>Fach/Fachbereich</w:t>
            </w:r>
            <w:r w:rsidR="00BE728C">
              <w:rPr>
                <w:rStyle w:val="Funotenzeichen"/>
                <w:rFonts w:ascii="Arial" w:hAnsi="Arial" w:cs="Arial"/>
                <w:spacing w:val="4"/>
                <w:lang w:val="nb-NO"/>
              </w:rPr>
              <w:footnoteReference w:id="1"/>
            </w:r>
            <w:r>
              <w:rPr>
                <w:rFonts w:ascii="Arial" w:hAnsi="Arial" w:cs="Arial"/>
                <w:spacing w:val="4"/>
                <w:lang w:val="nb-NO"/>
              </w:rPr>
              <w:t>:</w:t>
            </w:r>
          </w:p>
          <w:p w:rsidR="00BE0C1A" w:rsidRPr="00907822" w:rsidRDefault="00BE0C1A" w:rsidP="00907822">
            <w:pPr>
              <w:tabs>
                <w:tab w:val="left" w:pos="6165"/>
              </w:tabs>
              <w:rPr>
                <w:rFonts w:ascii="Arial" w:hAnsi="Arial" w:cs="Arial"/>
                <w:spacing w:val="4"/>
                <w:lang w:val="nb-NO"/>
              </w:rPr>
            </w:pPr>
          </w:p>
        </w:tc>
        <w:tc>
          <w:tcPr>
            <w:tcW w:w="2641" w:type="dxa"/>
          </w:tcPr>
          <w:p w:rsidR="00907822" w:rsidRDefault="00907822" w:rsidP="00907822">
            <w:pPr>
              <w:tabs>
                <w:tab w:val="left" w:pos="6165"/>
              </w:tabs>
              <w:rPr>
                <w:rFonts w:ascii="Arial" w:hAnsi="Arial" w:cs="Arial"/>
                <w:spacing w:val="4"/>
                <w:lang w:val="nb-NO"/>
              </w:rPr>
            </w:pPr>
            <w:r>
              <w:rPr>
                <w:rFonts w:ascii="Arial" w:hAnsi="Arial" w:cs="Arial"/>
                <w:spacing w:val="4"/>
                <w:lang w:val="nb-NO"/>
              </w:rPr>
              <w:t>Praxislehrperson:</w:t>
            </w:r>
          </w:p>
          <w:p w:rsidR="00907822" w:rsidRDefault="00907822" w:rsidP="00907822">
            <w:pPr>
              <w:tabs>
                <w:tab w:val="left" w:pos="6165"/>
              </w:tabs>
              <w:rPr>
                <w:rFonts w:ascii="Arial" w:hAnsi="Arial" w:cs="Arial"/>
                <w:spacing w:val="4"/>
                <w:lang w:val="nb-NO"/>
              </w:rPr>
            </w:pPr>
          </w:p>
          <w:p w:rsidR="00907822" w:rsidRPr="00907822" w:rsidRDefault="00907822" w:rsidP="00907822">
            <w:pPr>
              <w:tabs>
                <w:tab w:val="left" w:pos="6165"/>
              </w:tabs>
              <w:rPr>
                <w:rFonts w:ascii="Arial" w:hAnsi="Arial" w:cs="Arial"/>
                <w:spacing w:val="4"/>
                <w:lang w:val="nb-NO"/>
              </w:rPr>
            </w:pPr>
            <w:r>
              <w:rPr>
                <w:rFonts w:ascii="Arial" w:hAnsi="Arial" w:cs="Arial"/>
                <w:spacing w:val="4"/>
                <w:lang w:val="nb-NO"/>
              </w:rPr>
              <w:t>Studierende/r:</w:t>
            </w:r>
          </w:p>
        </w:tc>
        <w:tc>
          <w:tcPr>
            <w:tcW w:w="2641" w:type="dxa"/>
          </w:tcPr>
          <w:p w:rsidR="00907822" w:rsidRDefault="00907822" w:rsidP="00907822">
            <w:pPr>
              <w:tabs>
                <w:tab w:val="left" w:pos="6165"/>
              </w:tabs>
              <w:rPr>
                <w:rFonts w:ascii="Arial" w:hAnsi="Arial" w:cs="Arial"/>
                <w:spacing w:val="4"/>
                <w:lang w:val="nb-NO"/>
              </w:rPr>
            </w:pPr>
            <w:r>
              <w:rPr>
                <w:rFonts w:ascii="Arial" w:hAnsi="Arial" w:cs="Arial"/>
                <w:spacing w:val="4"/>
                <w:lang w:val="nb-NO"/>
              </w:rPr>
              <w:t>Schulhaus:</w:t>
            </w:r>
          </w:p>
          <w:p w:rsidR="00907822" w:rsidRDefault="00907822" w:rsidP="00907822">
            <w:pPr>
              <w:tabs>
                <w:tab w:val="left" w:pos="6165"/>
              </w:tabs>
              <w:rPr>
                <w:rFonts w:ascii="Arial" w:hAnsi="Arial" w:cs="Arial"/>
                <w:spacing w:val="4"/>
                <w:lang w:val="nb-NO"/>
              </w:rPr>
            </w:pPr>
          </w:p>
          <w:p w:rsidR="00907822" w:rsidRPr="00907822" w:rsidRDefault="00907822" w:rsidP="00907822">
            <w:pPr>
              <w:tabs>
                <w:tab w:val="left" w:pos="6165"/>
              </w:tabs>
              <w:rPr>
                <w:rFonts w:ascii="Arial" w:hAnsi="Arial" w:cs="Arial"/>
                <w:spacing w:val="4"/>
                <w:lang w:val="nb-NO"/>
              </w:rPr>
            </w:pPr>
            <w:r>
              <w:rPr>
                <w:rFonts w:ascii="Arial" w:hAnsi="Arial" w:cs="Arial"/>
                <w:spacing w:val="4"/>
                <w:lang w:val="nb-NO"/>
              </w:rPr>
              <w:t>Schulort:</w:t>
            </w:r>
          </w:p>
        </w:tc>
        <w:tc>
          <w:tcPr>
            <w:tcW w:w="2641" w:type="dxa"/>
          </w:tcPr>
          <w:p w:rsidR="00907822" w:rsidRDefault="00907822" w:rsidP="00907822">
            <w:pPr>
              <w:tabs>
                <w:tab w:val="left" w:pos="6165"/>
              </w:tabs>
              <w:rPr>
                <w:rFonts w:ascii="Arial" w:hAnsi="Arial" w:cs="Arial"/>
                <w:spacing w:val="4"/>
                <w:lang w:val="nb-NO"/>
              </w:rPr>
            </w:pPr>
            <w:r>
              <w:rPr>
                <w:rFonts w:ascii="Arial" w:hAnsi="Arial" w:cs="Arial"/>
                <w:spacing w:val="4"/>
                <w:lang w:val="nb-NO"/>
              </w:rPr>
              <w:t>Klasse:</w:t>
            </w:r>
          </w:p>
          <w:p w:rsidR="00907822" w:rsidRDefault="00907822" w:rsidP="00907822">
            <w:pPr>
              <w:tabs>
                <w:tab w:val="left" w:pos="6165"/>
              </w:tabs>
              <w:rPr>
                <w:rFonts w:ascii="Arial" w:hAnsi="Arial" w:cs="Arial"/>
                <w:spacing w:val="4"/>
                <w:lang w:val="nb-NO"/>
              </w:rPr>
            </w:pPr>
          </w:p>
          <w:p w:rsidR="00907822" w:rsidRPr="00907822" w:rsidRDefault="00907822" w:rsidP="00907822">
            <w:pPr>
              <w:tabs>
                <w:tab w:val="left" w:pos="6165"/>
              </w:tabs>
              <w:rPr>
                <w:rFonts w:ascii="Arial" w:hAnsi="Arial" w:cs="Arial"/>
                <w:spacing w:val="4"/>
                <w:lang w:val="nb-NO"/>
              </w:rPr>
            </w:pPr>
            <w:r>
              <w:rPr>
                <w:rFonts w:ascii="Arial" w:hAnsi="Arial" w:cs="Arial"/>
                <w:spacing w:val="4"/>
                <w:lang w:val="nb-NO"/>
              </w:rPr>
              <w:t>Klassengrösse:</w:t>
            </w:r>
          </w:p>
        </w:tc>
        <w:tc>
          <w:tcPr>
            <w:tcW w:w="2641" w:type="dxa"/>
          </w:tcPr>
          <w:p w:rsidR="00907822" w:rsidRDefault="00907822" w:rsidP="00907822">
            <w:pPr>
              <w:tabs>
                <w:tab w:val="left" w:pos="6165"/>
              </w:tabs>
              <w:rPr>
                <w:rFonts w:ascii="Arial" w:hAnsi="Arial" w:cs="Arial"/>
                <w:spacing w:val="4"/>
                <w:lang w:val="nb-NO"/>
              </w:rPr>
            </w:pPr>
            <w:r>
              <w:rPr>
                <w:rFonts w:ascii="Arial" w:hAnsi="Arial" w:cs="Arial"/>
                <w:spacing w:val="4"/>
                <w:lang w:val="nb-NO"/>
              </w:rPr>
              <w:t>Datum:</w:t>
            </w:r>
          </w:p>
          <w:p w:rsidR="00907822" w:rsidRDefault="00907822" w:rsidP="00907822">
            <w:pPr>
              <w:tabs>
                <w:tab w:val="left" w:pos="6165"/>
              </w:tabs>
              <w:rPr>
                <w:rFonts w:ascii="Arial" w:hAnsi="Arial" w:cs="Arial"/>
                <w:spacing w:val="4"/>
                <w:lang w:val="nb-NO"/>
              </w:rPr>
            </w:pPr>
          </w:p>
          <w:p w:rsidR="00907822" w:rsidRPr="00907822" w:rsidRDefault="00907822" w:rsidP="00461368">
            <w:pPr>
              <w:tabs>
                <w:tab w:val="left" w:pos="6165"/>
              </w:tabs>
              <w:rPr>
                <w:rFonts w:ascii="Arial" w:hAnsi="Arial" w:cs="Arial"/>
                <w:spacing w:val="4"/>
                <w:lang w:val="nb-NO"/>
              </w:rPr>
            </w:pPr>
            <w:r>
              <w:rPr>
                <w:rFonts w:ascii="Arial" w:hAnsi="Arial" w:cs="Arial"/>
                <w:spacing w:val="4"/>
                <w:lang w:val="nb-NO"/>
              </w:rPr>
              <w:t>Zeit</w:t>
            </w:r>
            <w:r w:rsidR="00461368">
              <w:rPr>
                <w:rFonts w:ascii="Arial" w:hAnsi="Arial" w:cs="Arial"/>
                <w:spacing w:val="4"/>
                <w:lang w:val="nb-NO"/>
              </w:rPr>
              <w:t>:</w:t>
            </w:r>
          </w:p>
        </w:tc>
      </w:tr>
    </w:tbl>
    <w:p w:rsidR="00C86218" w:rsidRDefault="00C86218" w:rsidP="00BE728C">
      <w:pPr>
        <w:tabs>
          <w:tab w:val="left" w:pos="6165"/>
        </w:tabs>
        <w:spacing w:after="0" w:line="240" w:lineRule="auto"/>
        <w:rPr>
          <w:rFonts w:ascii="Arial" w:eastAsia="Times New Roman" w:hAnsi="Arial" w:cs="Arial"/>
          <w:spacing w:val="4"/>
          <w:sz w:val="18"/>
          <w:szCs w:val="18"/>
          <w:lang w:val="nb-NO" w:eastAsia="de-CH"/>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7909"/>
        <w:gridCol w:w="7909"/>
      </w:tblGrid>
      <w:tr w:rsidR="003907CE" w:rsidRPr="00907822" w:rsidTr="00BE728C">
        <w:tc>
          <w:tcPr>
            <w:tcW w:w="15818" w:type="dxa"/>
            <w:gridSpan w:val="2"/>
            <w:shd w:val="clear" w:color="auto" w:fill="D9D9D9" w:themeFill="background1" w:themeFillShade="D9"/>
          </w:tcPr>
          <w:p w:rsidR="003907CE" w:rsidRPr="00907822" w:rsidRDefault="003907CE" w:rsidP="00D27E7C">
            <w:pPr>
              <w:tabs>
                <w:tab w:val="left" w:pos="6165"/>
              </w:tabs>
              <w:rPr>
                <w:rFonts w:ascii="Arial" w:hAnsi="Arial" w:cs="Arial"/>
                <w:spacing w:val="4"/>
                <w:lang w:val="nb-NO"/>
              </w:rPr>
            </w:pPr>
            <w:r>
              <w:rPr>
                <w:rFonts w:ascii="Arial" w:hAnsi="Arial" w:cs="Arial"/>
                <w:spacing w:val="4"/>
                <w:lang w:val="nb-NO"/>
              </w:rPr>
              <w:t>Lernzielebene Schüler/innen</w:t>
            </w:r>
            <w:r w:rsidR="00BE0C1A">
              <w:rPr>
                <w:rStyle w:val="Funotenzeichen"/>
                <w:rFonts w:ascii="Arial" w:hAnsi="Arial" w:cs="Arial"/>
                <w:spacing w:val="4"/>
                <w:lang w:val="nb-NO"/>
              </w:rPr>
              <w:footnoteReference w:id="2"/>
            </w:r>
          </w:p>
        </w:tc>
      </w:tr>
      <w:tr w:rsidR="003907CE" w:rsidRPr="00907822" w:rsidTr="00EC002D">
        <w:tc>
          <w:tcPr>
            <w:tcW w:w="7909" w:type="dxa"/>
          </w:tcPr>
          <w:p w:rsidR="003907CE" w:rsidRDefault="003907CE" w:rsidP="00D27E7C">
            <w:pPr>
              <w:tabs>
                <w:tab w:val="left" w:pos="6165"/>
              </w:tabs>
              <w:rPr>
                <w:rFonts w:ascii="Arial" w:hAnsi="Arial" w:cs="Arial"/>
                <w:spacing w:val="4"/>
                <w:lang w:val="nb-NO"/>
              </w:rPr>
            </w:pPr>
            <w:r>
              <w:rPr>
                <w:rFonts w:ascii="Arial" w:hAnsi="Arial" w:cs="Arial"/>
                <w:spacing w:val="4"/>
                <w:lang w:val="nb-NO"/>
              </w:rPr>
              <w:t>Thema:</w:t>
            </w:r>
          </w:p>
          <w:p w:rsidR="00E76505" w:rsidRDefault="00E76505" w:rsidP="00D27E7C">
            <w:pPr>
              <w:tabs>
                <w:tab w:val="left" w:pos="6165"/>
              </w:tabs>
              <w:rPr>
                <w:rFonts w:ascii="Arial" w:hAnsi="Arial" w:cs="Arial"/>
                <w:spacing w:val="4"/>
                <w:lang w:val="nb-NO"/>
              </w:rPr>
            </w:pPr>
          </w:p>
          <w:p w:rsidR="003907CE" w:rsidRDefault="003907CE" w:rsidP="00D27E7C">
            <w:pPr>
              <w:tabs>
                <w:tab w:val="left" w:pos="6165"/>
              </w:tabs>
              <w:rPr>
                <w:rFonts w:ascii="Arial" w:hAnsi="Arial" w:cs="Arial"/>
                <w:spacing w:val="4"/>
                <w:lang w:val="nb-NO"/>
              </w:rPr>
            </w:pPr>
            <w:r>
              <w:rPr>
                <w:rFonts w:ascii="Arial" w:hAnsi="Arial" w:cs="Arial"/>
                <w:spacing w:val="4"/>
                <w:lang w:val="nb-NO"/>
              </w:rPr>
              <w:t>Grobziele:</w:t>
            </w:r>
          </w:p>
          <w:p w:rsidR="00E76505" w:rsidRDefault="00E76505" w:rsidP="00D27E7C">
            <w:pPr>
              <w:tabs>
                <w:tab w:val="left" w:pos="6165"/>
              </w:tabs>
              <w:rPr>
                <w:rFonts w:ascii="Arial" w:hAnsi="Arial" w:cs="Arial"/>
                <w:spacing w:val="4"/>
                <w:lang w:val="nb-NO"/>
              </w:rPr>
            </w:pPr>
          </w:p>
          <w:p w:rsidR="003907CE" w:rsidRPr="00907822" w:rsidRDefault="003907CE" w:rsidP="00D27E7C">
            <w:pPr>
              <w:tabs>
                <w:tab w:val="left" w:pos="6165"/>
              </w:tabs>
              <w:rPr>
                <w:rFonts w:ascii="Arial" w:hAnsi="Arial" w:cs="Arial"/>
                <w:spacing w:val="4"/>
                <w:lang w:val="nb-NO"/>
              </w:rPr>
            </w:pPr>
            <w:r>
              <w:rPr>
                <w:rFonts w:ascii="Arial" w:hAnsi="Arial" w:cs="Arial"/>
                <w:spacing w:val="4"/>
                <w:lang w:val="nb-NO"/>
              </w:rPr>
              <w:t>Instrumentelle(s) Ziel(e):</w:t>
            </w:r>
          </w:p>
        </w:tc>
        <w:tc>
          <w:tcPr>
            <w:tcW w:w="7909" w:type="dxa"/>
          </w:tcPr>
          <w:p w:rsidR="003907CE" w:rsidRPr="00907822" w:rsidRDefault="003907CE" w:rsidP="00D27E7C">
            <w:pPr>
              <w:tabs>
                <w:tab w:val="left" w:pos="6165"/>
              </w:tabs>
              <w:rPr>
                <w:rFonts w:ascii="Arial" w:hAnsi="Arial" w:cs="Arial"/>
                <w:spacing w:val="4"/>
                <w:lang w:val="nb-NO"/>
              </w:rPr>
            </w:pPr>
            <w:r>
              <w:rPr>
                <w:rFonts w:ascii="Arial" w:hAnsi="Arial" w:cs="Arial"/>
                <w:spacing w:val="4"/>
                <w:lang w:val="nb-NO"/>
              </w:rPr>
              <w:t>Bemerkungen (Klasse, Lernende, besondere Umstände etc.</w:t>
            </w:r>
            <w:r w:rsidR="00296BCF">
              <w:rPr>
                <w:rFonts w:ascii="Arial" w:hAnsi="Arial" w:cs="Arial"/>
                <w:spacing w:val="4"/>
                <w:lang w:val="nb-NO"/>
              </w:rPr>
              <w:t>)</w:t>
            </w:r>
            <w:r>
              <w:rPr>
                <w:rFonts w:ascii="Arial" w:hAnsi="Arial" w:cs="Arial"/>
                <w:spacing w:val="4"/>
                <w:lang w:val="nb-NO"/>
              </w:rPr>
              <w:t>:</w:t>
            </w:r>
          </w:p>
        </w:tc>
      </w:tr>
    </w:tbl>
    <w:p w:rsidR="003907CE" w:rsidRDefault="003907CE" w:rsidP="00BE728C">
      <w:pPr>
        <w:tabs>
          <w:tab w:val="left" w:pos="6165"/>
        </w:tabs>
        <w:spacing w:after="0" w:line="240" w:lineRule="auto"/>
        <w:rPr>
          <w:rFonts w:ascii="Arial" w:eastAsia="Times New Roman" w:hAnsi="Arial" w:cs="Arial"/>
          <w:spacing w:val="4"/>
          <w:sz w:val="18"/>
          <w:szCs w:val="18"/>
          <w:lang w:val="nb-NO" w:eastAsia="de-CH"/>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5818"/>
      </w:tblGrid>
      <w:tr w:rsidR="003907CE" w:rsidRPr="00907822" w:rsidTr="00BE728C">
        <w:tc>
          <w:tcPr>
            <w:tcW w:w="15818" w:type="dxa"/>
            <w:shd w:val="clear" w:color="auto" w:fill="D9D9D9" w:themeFill="background1" w:themeFillShade="D9"/>
          </w:tcPr>
          <w:p w:rsidR="003907CE" w:rsidRPr="00907822" w:rsidRDefault="003907CE" w:rsidP="003907CE">
            <w:pPr>
              <w:tabs>
                <w:tab w:val="left" w:pos="6165"/>
              </w:tabs>
              <w:rPr>
                <w:rFonts w:ascii="Arial" w:hAnsi="Arial" w:cs="Arial"/>
                <w:spacing w:val="4"/>
                <w:lang w:val="nb-NO"/>
              </w:rPr>
            </w:pPr>
            <w:r>
              <w:rPr>
                <w:rFonts w:ascii="Arial" w:hAnsi="Arial" w:cs="Arial"/>
                <w:spacing w:val="4"/>
                <w:lang w:val="nb-NO"/>
              </w:rPr>
              <w:t>Lernzielebene Studierende/r</w:t>
            </w:r>
          </w:p>
        </w:tc>
      </w:tr>
      <w:tr w:rsidR="003907CE" w:rsidRPr="00907822" w:rsidTr="00BA667A">
        <w:tc>
          <w:tcPr>
            <w:tcW w:w="15818" w:type="dxa"/>
          </w:tcPr>
          <w:p w:rsidR="003907CE" w:rsidRPr="00907822" w:rsidRDefault="003907CE" w:rsidP="00D27E7C">
            <w:pPr>
              <w:tabs>
                <w:tab w:val="left" w:pos="6165"/>
              </w:tabs>
              <w:rPr>
                <w:rFonts w:ascii="Arial" w:hAnsi="Arial" w:cs="Arial"/>
                <w:spacing w:val="4"/>
                <w:lang w:val="nb-NO"/>
              </w:rPr>
            </w:pPr>
            <w:r>
              <w:rPr>
                <w:rFonts w:ascii="Arial" w:hAnsi="Arial" w:cs="Arial"/>
                <w:spacing w:val="4"/>
                <w:lang w:val="nb-NO"/>
              </w:rPr>
              <w:t>Professionsstandards und Elemente:</w:t>
            </w:r>
          </w:p>
        </w:tc>
      </w:tr>
    </w:tbl>
    <w:p w:rsidR="003907CE" w:rsidRDefault="003907CE" w:rsidP="00BE728C">
      <w:pPr>
        <w:tabs>
          <w:tab w:val="left" w:pos="6165"/>
        </w:tabs>
        <w:spacing w:after="0" w:line="240" w:lineRule="auto"/>
        <w:rPr>
          <w:rFonts w:ascii="Arial" w:eastAsia="Times New Roman" w:hAnsi="Arial" w:cs="Arial"/>
          <w:spacing w:val="4"/>
          <w:sz w:val="18"/>
          <w:szCs w:val="18"/>
          <w:lang w:eastAsia="de-CH"/>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3402"/>
        <w:gridCol w:w="8505"/>
        <w:gridCol w:w="1134"/>
        <w:gridCol w:w="1727"/>
      </w:tblGrid>
      <w:tr w:rsidR="0057700A" w:rsidRPr="003907CE" w:rsidTr="008B510D">
        <w:trPr>
          <w:trHeight w:val="584"/>
        </w:trPr>
        <w:tc>
          <w:tcPr>
            <w:tcW w:w="1050" w:type="dxa"/>
            <w:shd w:val="clear" w:color="auto" w:fill="D9D9D9" w:themeFill="background1" w:themeFillShade="D9"/>
          </w:tcPr>
          <w:p w:rsidR="0057700A" w:rsidRPr="003907CE" w:rsidRDefault="0057700A" w:rsidP="00D27E7C">
            <w:pPr>
              <w:tabs>
                <w:tab w:val="left" w:pos="6165"/>
              </w:tabs>
              <w:rPr>
                <w:rFonts w:ascii="Arial" w:hAnsi="Arial" w:cs="Arial"/>
                <w:b/>
                <w:spacing w:val="4"/>
                <w:lang w:val="nb-NO"/>
              </w:rPr>
            </w:pPr>
            <w:r w:rsidRPr="003907CE">
              <w:rPr>
                <w:rFonts w:ascii="Arial" w:hAnsi="Arial" w:cs="Arial"/>
                <w:b/>
                <w:spacing w:val="4"/>
                <w:lang w:val="nb-NO"/>
              </w:rPr>
              <w:t>Zeit</w:t>
            </w:r>
          </w:p>
        </w:tc>
        <w:tc>
          <w:tcPr>
            <w:tcW w:w="3402" w:type="dxa"/>
            <w:shd w:val="clear" w:color="auto" w:fill="D9D9D9" w:themeFill="background1" w:themeFillShade="D9"/>
          </w:tcPr>
          <w:p w:rsidR="0057700A" w:rsidRPr="003907CE" w:rsidRDefault="0057700A" w:rsidP="00D27E7C">
            <w:pPr>
              <w:tabs>
                <w:tab w:val="left" w:pos="6165"/>
              </w:tabs>
              <w:rPr>
                <w:rFonts w:ascii="Arial" w:hAnsi="Arial" w:cs="Arial"/>
                <w:b/>
                <w:spacing w:val="4"/>
                <w:lang w:val="nb-NO"/>
              </w:rPr>
            </w:pPr>
            <w:r w:rsidRPr="003907CE">
              <w:rPr>
                <w:rFonts w:ascii="Arial" w:hAnsi="Arial" w:cs="Arial"/>
                <w:b/>
                <w:spacing w:val="4"/>
                <w:lang w:val="nb-NO"/>
              </w:rPr>
              <w:t>Feinziele</w:t>
            </w:r>
          </w:p>
        </w:tc>
        <w:tc>
          <w:tcPr>
            <w:tcW w:w="8505" w:type="dxa"/>
            <w:shd w:val="clear" w:color="auto" w:fill="D9D9D9" w:themeFill="background1" w:themeFillShade="D9"/>
          </w:tcPr>
          <w:p w:rsidR="0057700A" w:rsidRPr="003907CE" w:rsidRDefault="0057700A" w:rsidP="00461368">
            <w:pPr>
              <w:tabs>
                <w:tab w:val="left" w:pos="6165"/>
              </w:tabs>
              <w:jc w:val="center"/>
              <w:rPr>
                <w:rFonts w:ascii="Arial" w:hAnsi="Arial" w:cs="Arial"/>
                <w:b/>
                <w:spacing w:val="4"/>
                <w:lang w:val="nb-NO"/>
              </w:rPr>
            </w:pPr>
            <w:r w:rsidRPr="003907CE">
              <w:rPr>
                <w:rFonts w:ascii="Arial" w:hAnsi="Arial" w:cs="Arial"/>
                <w:b/>
                <w:spacing w:val="4"/>
                <w:lang w:val="nb-NO"/>
              </w:rPr>
              <w:t>Ablauf</w:t>
            </w:r>
          </w:p>
        </w:tc>
        <w:tc>
          <w:tcPr>
            <w:tcW w:w="1134" w:type="dxa"/>
            <w:shd w:val="clear" w:color="auto" w:fill="D9D9D9" w:themeFill="background1" w:themeFillShade="D9"/>
          </w:tcPr>
          <w:p w:rsidR="0057700A" w:rsidRPr="003907CE" w:rsidRDefault="0057700A" w:rsidP="00D27E7C">
            <w:pPr>
              <w:tabs>
                <w:tab w:val="left" w:pos="6165"/>
              </w:tabs>
              <w:rPr>
                <w:rFonts w:ascii="Arial" w:hAnsi="Arial" w:cs="Arial"/>
                <w:b/>
                <w:spacing w:val="4"/>
                <w:lang w:val="nb-NO"/>
              </w:rPr>
            </w:pPr>
            <w:r w:rsidRPr="003907CE">
              <w:rPr>
                <w:rFonts w:ascii="Arial" w:hAnsi="Arial" w:cs="Arial"/>
                <w:b/>
                <w:spacing w:val="4"/>
                <w:lang w:val="nb-NO"/>
              </w:rPr>
              <w:t>Soz. Form</w:t>
            </w:r>
          </w:p>
        </w:tc>
        <w:tc>
          <w:tcPr>
            <w:tcW w:w="1727" w:type="dxa"/>
            <w:shd w:val="clear" w:color="auto" w:fill="D9D9D9" w:themeFill="background1" w:themeFillShade="D9"/>
          </w:tcPr>
          <w:p w:rsidR="0057700A" w:rsidRPr="003907CE" w:rsidRDefault="0057700A" w:rsidP="00D27E7C">
            <w:pPr>
              <w:tabs>
                <w:tab w:val="left" w:pos="6165"/>
              </w:tabs>
              <w:rPr>
                <w:rFonts w:ascii="Arial" w:hAnsi="Arial" w:cs="Arial"/>
                <w:b/>
                <w:spacing w:val="4"/>
                <w:lang w:val="nb-NO"/>
              </w:rPr>
            </w:pPr>
            <w:r w:rsidRPr="003907CE">
              <w:rPr>
                <w:rFonts w:ascii="Arial" w:hAnsi="Arial" w:cs="Arial"/>
                <w:b/>
                <w:spacing w:val="4"/>
                <w:lang w:val="nb-NO"/>
              </w:rPr>
              <w:t>Material</w:t>
            </w:r>
          </w:p>
        </w:tc>
      </w:tr>
      <w:tr w:rsidR="0057700A" w:rsidRPr="00907822" w:rsidTr="00226CCC">
        <w:trPr>
          <w:trHeight w:val="1701"/>
        </w:trPr>
        <w:tc>
          <w:tcPr>
            <w:tcW w:w="1050" w:type="dxa"/>
          </w:tcPr>
          <w:p w:rsidR="0057700A" w:rsidRDefault="0057700A" w:rsidP="00D27E7C">
            <w:pPr>
              <w:tabs>
                <w:tab w:val="left" w:pos="6165"/>
              </w:tabs>
              <w:rPr>
                <w:rFonts w:ascii="Arial" w:hAnsi="Arial" w:cs="Arial"/>
                <w:spacing w:val="4"/>
                <w:lang w:val="nb-NO"/>
              </w:rPr>
            </w:pPr>
          </w:p>
        </w:tc>
        <w:tc>
          <w:tcPr>
            <w:tcW w:w="3402" w:type="dxa"/>
          </w:tcPr>
          <w:p w:rsidR="0057700A" w:rsidRDefault="0057700A" w:rsidP="00D27E7C">
            <w:pPr>
              <w:tabs>
                <w:tab w:val="left" w:pos="6165"/>
              </w:tabs>
              <w:rPr>
                <w:rFonts w:ascii="Arial" w:hAnsi="Arial" w:cs="Arial"/>
                <w:spacing w:val="4"/>
                <w:lang w:val="nb-NO"/>
              </w:rPr>
            </w:pPr>
          </w:p>
        </w:tc>
        <w:tc>
          <w:tcPr>
            <w:tcW w:w="8505" w:type="dxa"/>
          </w:tcPr>
          <w:p w:rsidR="0057700A" w:rsidRDefault="0057700A" w:rsidP="00D27E7C">
            <w:pPr>
              <w:tabs>
                <w:tab w:val="left" w:pos="6165"/>
              </w:tabs>
              <w:rPr>
                <w:rFonts w:ascii="Arial" w:hAnsi="Arial" w:cs="Arial"/>
                <w:spacing w:val="4"/>
                <w:lang w:val="nb-NO"/>
              </w:rPr>
            </w:pPr>
          </w:p>
        </w:tc>
        <w:tc>
          <w:tcPr>
            <w:tcW w:w="1134" w:type="dxa"/>
          </w:tcPr>
          <w:p w:rsidR="0057700A" w:rsidRDefault="0057700A" w:rsidP="00D27E7C">
            <w:pPr>
              <w:tabs>
                <w:tab w:val="left" w:pos="6165"/>
              </w:tabs>
              <w:rPr>
                <w:rFonts w:ascii="Arial" w:hAnsi="Arial" w:cs="Arial"/>
                <w:spacing w:val="4"/>
                <w:lang w:val="nb-NO"/>
              </w:rPr>
            </w:pPr>
          </w:p>
        </w:tc>
        <w:tc>
          <w:tcPr>
            <w:tcW w:w="1727" w:type="dxa"/>
          </w:tcPr>
          <w:p w:rsidR="0057700A" w:rsidRDefault="0057700A" w:rsidP="00D27E7C">
            <w:pPr>
              <w:tabs>
                <w:tab w:val="left" w:pos="6165"/>
              </w:tabs>
              <w:rPr>
                <w:rFonts w:ascii="Arial" w:hAnsi="Arial" w:cs="Arial"/>
                <w:spacing w:val="4"/>
                <w:lang w:val="nb-NO"/>
              </w:rPr>
            </w:pPr>
          </w:p>
        </w:tc>
      </w:tr>
    </w:tbl>
    <w:p w:rsidR="003907CE" w:rsidRDefault="003907CE" w:rsidP="00BE728C">
      <w:pPr>
        <w:tabs>
          <w:tab w:val="left" w:pos="6165"/>
        </w:tabs>
        <w:spacing w:after="0" w:line="240" w:lineRule="auto"/>
        <w:rPr>
          <w:rFonts w:ascii="Arial" w:eastAsia="Times New Roman" w:hAnsi="Arial" w:cs="Arial"/>
          <w:spacing w:val="4"/>
          <w:sz w:val="18"/>
          <w:szCs w:val="18"/>
          <w:lang w:eastAsia="de-CH"/>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5818"/>
      </w:tblGrid>
      <w:tr w:rsidR="003907CE" w:rsidRPr="00907822" w:rsidTr="00BE728C">
        <w:tc>
          <w:tcPr>
            <w:tcW w:w="15818" w:type="dxa"/>
            <w:shd w:val="clear" w:color="auto" w:fill="D9D9D9" w:themeFill="background1" w:themeFillShade="D9"/>
          </w:tcPr>
          <w:p w:rsidR="003907CE" w:rsidRPr="00BE728C" w:rsidRDefault="003907CE" w:rsidP="00D27E7C">
            <w:pPr>
              <w:tabs>
                <w:tab w:val="left" w:pos="6165"/>
              </w:tabs>
              <w:rPr>
                <w:rFonts w:ascii="Arial" w:hAnsi="Arial" w:cs="Arial"/>
                <w:b/>
                <w:spacing w:val="4"/>
                <w:lang w:val="nb-NO"/>
              </w:rPr>
            </w:pPr>
            <w:r w:rsidRPr="00BE728C">
              <w:rPr>
                <w:rFonts w:ascii="Arial" w:hAnsi="Arial" w:cs="Arial"/>
                <w:b/>
                <w:spacing w:val="4"/>
                <w:lang w:val="nb-NO"/>
              </w:rPr>
              <w:t>Reflexion</w:t>
            </w:r>
          </w:p>
        </w:tc>
      </w:tr>
      <w:tr w:rsidR="007534D3" w:rsidRPr="00907822" w:rsidTr="007534D3">
        <w:trPr>
          <w:trHeight w:val="680"/>
        </w:trPr>
        <w:tc>
          <w:tcPr>
            <w:tcW w:w="15818" w:type="dxa"/>
          </w:tcPr>
          <w:p w:rsidR="007534D3" w:rsidRPr="00907822" w:rsidRDefault="007534D3" w:rsidP="00D27E7C">
            <w:pPr>
              <w:tabs>
                <w:tab w:val="left" w:pos="6165"/>
              </w:tabs>
              <w:rPr>
                <w:rFonts w:ascii="Arial" w:hAnsi="Arial" w:cs="Arial"/>
                <w:spacing w:val="4"/>
                <w:lang w:val="nb-NO"/>
              </w:rPr>
            </w:pPr>
            <w:bookmarkStart w:id="0" w:name="_GoBack"/>
            <w:bookmarkEnd w:id="0"/>
            <w:r>
              <w:rPr>
                <w:rFonts w:ascii="Arial" w:hAnsi="Arial" w:cs="Arial"/>
                <w:spacing w:val="4"/>
                <w:lang w:val="nb-NO"/>
              </w:rPr>
              <w:t>Zielebene Schüler/innen:</w:t>
            </w:r>
          </w:p>
        </w:tc>
      </w:tr>
      <w:tr w:rsidR="007534D3" w:rsidRPr="00907822" w:rsidTr="007534D3">
        <w:trPr>
          <w:trHeight w:val="680"/>
        </w:trPr>
        <w:tc>
          <w:tcPr>
            <w:tcW w:w="15818" w:type="dxa"/>
          </w:tcPr>
          <w:p w:rsidR="007534D3" w:rsidRDefault="007534D3" w:rsidP="00D27E7C">
            <w:pPr>
              <w:tabs>
                <w:tab w:val="left" w:pos="6165"/>
              </w:tabs>
              <w:rPr>
                <w:rFonts w:ascii="Arial" w:hAnsi="Arial" w:cs="Arial"/>
                <w:spacing w:val="4"/>
                <w:lang w:val="nb-NO"/>
              </w:rPr>
            </w:pPr>
            <w:r>
              <w:rPr>
                <w:rFonts w:ascii="Arial" w:hAnsi="Arial" w:cs="Arial"/>
                <w:spacing w:val="4"/>
                <w:lang w:val="nb-NO"/>
              </w:rPr>
              <w:t>Konsequenzen:</w:t>
            </w:r>
          </w:p>
        </w:tc>
      </w:tr>
    </w:tbl>
    <w:p w:rsidR="00BE0C1A" w:rsidRDefault="00BE0C1A" w:rsidP="00BE0C1A">
      <w:pPr>
        <w:pStyle w:val="berschrift1"/>
      </w:pPr>
      <w:r w:rsidRPr="00BE0C1A">
        <w:lastRenderedPageBreak/>
        <w:t>Lernziele</w:t>
      </w:r>
    </w:p>
    <w:p w:rsidR="00BE0C1A" w:rsidRDefault="00BE0C1A" w:rsidP="0078698B">
      <w:pPr>
        <w:spacing w:after="0" w:line="280" w:lineRule="exact"/>
        <w:rPr>
          <w:rFonts w:ascii="Arial" w:eastAsia="Times New Roman" w:hAnsi="Arial" w:cs="Times New Roman"/>
          <w:spacing w:val="4"/>
          <w:sz w:val="20"/>
          <w:szCs w:val="24"/>
          <w:lang w:eastAsia="de-CH"/>
        </w:rPr>
      </w:pPr>
      <w:r w:rsidRPr="00BE0C1A">
        <w:rPr>
          <w:rFonts w:ascii="Arial" w:eastAsia="Times New Roman" w:hAnsi="Arial" w:cs="Times New Roman"/>
          <w:spacing w:val="4"/>
          <w:sz w:val="20"/>
          <w:szCs w:val="24"/>
          <w:lang w:eastAsia="de-CH"/>
        </w:rPr>
        <w:t>Lernziele sorgen für Orientierung beim Lernen und Unterrichten. Sie können nach verschiedenen Kategorien differenziert werden, so z.B. nach Abstraktionsgrad (Richtziele, Grobziele, Feinziele; vgl. Möller, 1973) oder nach Lernzielbereichen (fachliche vs. überfachliche Kompetenzen (vgl. Lehrplan 21)). Nachfolgend werden die wichtigsten Lernzielkategorien definiert, welche dem Feinplanungsraster der PH</w:t>
      </w:r>
      <w:r w:rsidR="003B6600">
        <w:rPr>
          <w:rFonts w:ascii="Arial" w:eastAsia="Times New Roman" w:hAnsi="Arial" w:cs="Times New Roman"/>
          <w:spacing w:val="4"/>
          <w:sz w:val="20"/>
          <w:szCs w:val="24"/>
          <w:lang w:eastAsia="de-CH"/>
        </w:rPr>
        <w:t>S</w:t>
      </w:r>
      <w:r w:rsidRPr="00BE0C1A">
        <w:rPr>
          <w:rFonts w:ascii="Arial" w:eastAsia="Times New Roman" w:hAnsi="Arial" w:cs="Times New Roman"/>
          <w:spacing w:val="4"/>
          <w:sz w:val="20"/>
          <w:szCs w:val="24"/>
          <w:lang w:eastAsia="de-CH"/>
        </w:rPr>
        <w:t>Z</w:t>
      </w:r>
      <w:r w:rsidR="003B6600">
        <w:rPr>
          <w:rFonts w:ascii="Arial" w:eastAsia="Times New Roman" w:hAnsi="Arial" w:cs="Times New Roman"/>
          <w:spacing w:val="4"/>
          <w:sz w:val="20"/>
          <w:szCs w:val="24"/>
          <w:lang w:eastAsia="de-CH"/>
        </w:rPr>
        <w:t xml:space="preserve"> </w:t>
      </w:r>
      <w:r w:rsidRPr="00BE0C1A">
        <w:rPr>
          <w:rFonts w:ascii="Arial" w:eastAsia="Times New Roman" w:hAnsi="Arial" w:cs="Times New Roman"/>
          <w:spacing w:val="4"/>
          <w:sz w:val="20"/>
          <w:szCs w:val="24"/>
          <w:lang w:eastAsia="de-CH"/>
        </w:rPr>
        <w:t>zugrunde liegen.</w:t>
      </w:r>
    </w:p>
    <w:p w:rsidR="00BE0C1A" w:rsidRPr="00705832" w:rsidRDefault="00BE0C1A" w:rsidP="00BE0C1A">
      <w:pPr>
        <w:pStyle w:val="Listenabsatz"/>
        <w:numPr>
          <w:ilvl w:val="0"/>
          <w:numId w:val="2"/>
        </w:numPr>
        <w:spacing w:after="120" w:line="280" w:lineRule="exact"/>
        <w:ind w:left="284" w:hanging="284"/>
        <w:rPr>
          <w:rFonts w:ascii="Arial" w:eastAsia="Times New Roman" w:hAnsi="Arial" w:cs="Times New Roman"/>
          <w:b/>
          <w:spacing w:val="4"/>
          <w:sz w:val="20"/>
          <w:szCs w:val="24"/>
          <w:lang w:eastAsia="de-CH"/>
        </w:rPr>
      </w:pPr>
      <w:r w:rsidRPr="00705832">
        <w:rPr>
          <w:rFonts w:ascii="Arial" w:eastAsia="Times New Roman" w:hAnsi="Arial" w:cs="Times New Roman"/>
          <w:b/>
          <w:spacing w:val="4"/>
          <w:sz w:val="20"/>
          <w:szCs w:val="24"/>
          <w:lang w:eastAsia="de-CH"/>
        </w:rPr>
        <w:t>Grobziele</w:t>
      </w:r>
    </w:p>
    <w:p w:rsidR="00BE0C1A" w:rsidRDefault="00BE0C1A" w:rsidP="00BE0C1A">
      <w:pPr>
        <w:pStyle w:val="Listenabsatz"/>
        <w:spacing w:after="120" w:line="280" w:lineRule="exact"/>
        <w:ind w:left="0"/>
        <w:rPr>
          <w:rFonts w:ascii="Arial" w:eastAsia="Times New Roman" w:hAnsi="Arial" w:cs="Times New Roman"/>
          <w:spacing w:val="4"/>
          <w:sz w:val="20"/>
          <w:szCs w:val="24"/>
          <w:lang w:eastAsia="de-CH"/>
        </w:rPr>
      </w:pPr>
      <w:r w:rsidRPr="00BE0C1A">
        <w:rPr>
          <w:rFonts w:ascii="Arial" w:eastAsia="Times New Roman" w:hAnsi="Arial" w:cs="Times New Roman"/>
          <w:spacing w:val="4"/>
          <w:sz w:val="20"/>
          <w:szCs w:val="24"/>
          <w:lang w:eastAsia="de-CH"/>
        </w:rPr>
        <w:t xml:space="preserve">Grobziele sind Konkretisierungen von Richtzielen. Sie weisen einen mittleren Grad an Genauigkeit auf und beinhalten bereits inhaltliche Festlegungen, lassen aber dennoch Interpretationen und Alternativen zu. Sie beschreiben konkrete, gegenstandsspezifische Lernziele und befinden sich auf Unterrichtseinheits- oder </w:t>
      </w:r>
      <w:proofErr w:type="spellStart"/>
      <w:r w:rsidRPr="00BE0C1A">
        <w:rPr>
          <w:rFonts w:ascii="Arial" w:eastAsia="Times New Roman" w:hAnsi="Arial" w:cs="Times New Roman"/>
          <w:spacing w:val="4"/>
          <w:sz w:val="20"/>
          <w:szCs w:val="24"/>
          <w:lang w:eastAsia="de-CH"/>
        </w:rPr>
        <w:t>Unterrichtslektionsebene</w:t>
      </w:r>
      <w:proofErr w:type="spellEnd"/>
      <w:r w:rsidRPr="00BE0C1A">
        <w:rPr>
          <w:rFonts w:ascii="Arial" w:eastAsia="Times New Roman" w:hAnsi="Arial" w:cs="Times New Roman"/>
          <w:spacing w:val="4"/>
          <w:sz w:val="20"/>
          <w:szCs w:val="24"/>
          <w:lang w:eastAsia="de-CH"/>
        </w:rPr>
        <w:t>. Grobziele werden von nationalen und kantonalen Bildungsbehörden vorgegeben und fliessen über den Lehrplan in die Unterrichtsplanung ein.</w:t>
      </w:r>
    </w:p>
    <w:p w:rsidR="00BE0C1A" w:rsidRDefault="00BE0C1A" w:rsidP="0078698B">
      <w:pPr>
        <w:pStyle w:val="Listenabsatz"/>
        <w:spacing w:after="0" w:line="280" w:lineRule="exact"/>
        <w:ind w:left="0"/>
        <w:contextualSpacing w:val="0"/>
        <w:rPr>
          <w:rFonts w:ascii="Arial" w:eastAsia="Times New Roman" w:hAnsi="Arial" w:cs="Times New Roman"/>
          <w:spacing w:val="4"/>
          <w:sz w:val="20"/>
          <w:szCs w:val="24"/>
          <w:lang w:eastAsia="de-CH"/>
        </w:rPr>
      </w:pPr>
      <w:r w:rsidRPr="00705832">
        <w:rPr>
          <w:rFonts w:ascii="Arial" w:eastAsia="Times New Roman" w:hAnsi="Arial" w:cs="Times New Roman"/>
          <w:i/>
          <w:spacing w:val="4"/>
          <w:sz w:val="20"/>
          <w:szCs w:val="24"/>
          <w:lang w:eastAsia="de-CH"/>
        </w:rPr>
        <w:t>Beispiel: „Durch konkrete Erfahrungen und mit Hilfe von Skizzen, Plänen und Karten zunehmende Orientierungsfähigkeit gewinnen.“</w:t>
      </w:r>
      <w:r w:rsidRPr="00BE0C1A">
        <w:rPr>
          <w:rFonts w:ascii="Arial" w:eastAsia="Times New Roman" w:hAnsi="Arial" w:cs="Times New Roman"/>
          <w:spacing w:val="4"/>
          <w:sz w:val="20"/>
          <w:szCs w:val="24"/>
          <w:lang w:eastAsia="de-CH"/>
        </w:rPr>
        <w:t xml:space="preserve"> (vgl. M&amp;U-Lehrplan der Bildungsregion Zentralschweiz, 2000)</w:t>
      </w:r>
    </w:p>
    <w:p w:rsidR="00705832" w:rsidRPr="00705832" w:rsidRDefault="00705832" w:rsidP="00705832">
      <w:pPr>
        <w:pStyle w:val="Listenabsatz"/>
        <w:numPr>
          <w:ilvl w:val="0"/>
          <w:numId w:val="2"/>
        </w:numPr>
        <w:spacing w:after="120" w:line="280" w:lineRule="exact"/>
        <w:ind w:left="284" w:hanging="284"/>
        <w:rPr>
          <w:rFonts w:ascii="Arial" w:eastAsia="Times New Roman" w:hAnsi="Arial" w:cs="Times New Roman"/>
          <w:b/>
          <w:spacing w:val="4"/>
          <w:sz w:val="20"/>
          <w:szCs w:val="24"/>
          <w:lang w:eastAsia="de-CH"/>
        </w:rPr>
      </w:pPr>
      <w:r w:rsidRPr="00705832">
        <w:rPr>
          <w:rFonts w:ascii="Arial" w:eastAsia="Times New Roman" w:hAnsi="Arial" w:cs="Times New Roman"/>
          <w:b/>
          <w:spacing w:val="4"/>
          <w:sz w:val="20"/>
          <w:szCs w:val="24"/>
          <w:lang w:eastAsia="de-CH"/>
        </w:rPr>
        <w:t>Feinziele</w:t>
      </w:r>
    </w:p>
    <w:p w:rsidR="00705832" w:rsidRDefault="00705832" w:rsidP="00705832">
      <w:pPr>
        <w:pStyle w:val="Listenabsatz"/>
        <w:spacing w:after="120" w:line="280" w:lineRule="exact"/>
        <w:ind w:left="0"/>
        <w:rPr>
          <w:rFonts w:ascii="Arial" w:eastAsia="Times New Roman" w:hAnsi="Arial" w:cs="Times New Roman"/>
          <w:spacing w:val="4"/>
          <w:sz w:val="20"/>
          <w:szCs w:val="24"/>
          <w:lang w:eastAsia="de-CH"/>
        </w:rPr>
      </w:pPr>
      <w:r w:rsidRPr="00705832">
        <w:rPr>
          <w:rFonts w:ascii="Arial" w:eastAsia="Times New Roman" w:hAnsi="Arial" w:cs="Times New Roman"/>
          <w:spacing w:val="4"/>
          <w:sz w:val="20"/>
          <w:szCs w:val="24"/>
          <w:lang w:eastAsia="de-CH"/>
        </w:rPr>
        <w:t>Die Feinzielebene weist den höchsten Präzisionsgrad auf. Feinziele drücken spezifische operationalisierte Ziele aus, die in einer bestimmten Lernsequenz erreicht werden sollen. Sie erlauben eine Bestimmung des gewünschten Endverhaltens und schliessen alternative Interpretationen und mögliche andere Ziele, die ebenfalls angestrebt werden könnten, aus. Die Formulierung von Feinzielen ist also mitunter ein didaktischer Entscheidungsprozess. Feinziele bilden eine optimale Checkliste zur Gestaltung oder Kontrolle der Lerninhalte.</w:t>
      </w:r>
    </w:p>
    <w:p w:rsidR="00705832" w:rsidRDefault="00705832" w:rsidP="0078698B">
      <w:pPr>
        <w:pStyle w:val="Listenabsatz"/>
        <w:spacing w:after="0" w:line="280" w:lineRule="exact"/>
        <w:ind w:left="0"/>
        <w:rPr>
          <w:rFonts w:ascii="Arial" w:eastAsia="Times New Roman" w:hAnsi="Arial" w:cs="Times New Roman"/>
          <w:i/>
          <w:spacing w:val="4"/>
          <w:sz w:val="20"/>
          <w:szCs w:val="24"/>
          <w:lang w:eastAsia="de-CH"/>
        </w:rPr>
      </w:pPr>
      <w:r w:rsidRPr="00705832">
        <w:rPr>
          <w:rFonts w:ascii="Arial" w:eastAsia="Times New Roman" w:hAnsi="Arial" w:cs="Times New Roman"/>
          <w:i/>
          <w:spacing w:val="4"/>
          <w:sz w:val="20"/>
          <w:szCs w:val="24"/>
          <w:lang w:eastAsia="de-CH"/>
        </w:rPr>
        <w:t xml:space="preserve">Beispiel: „Die Schüler/innen finden mithilfe des </w:t>
      </w:r>
      <w:proofErr w:type="spellStart"/>
      <w:r w:rsidRPr="00705832">
        <w:rPr>
          <w:rFonts w:ascii="Arial" w:eastAsia="Times New Roman" w:hAnsi="Arial" w:cs="Times New Roman"/>
          <w:i/>
          <w:spacing w:val="4"/>
          <w:sz w:val="20"/>
          <w:szCs w:val="24"/>
          <w:lang w:eastAsia="de-CH"/>
        </w:rPr>
        <w:t>Ortplans</w:t>
      </w:r>
      <w:proofErr w:type="spellEnd"/>
      <w:r w:rsidRPr="00705832">
        <w:rPr>
          <w:rFonts w:ascii="Arial" w:eastAsia="Times New Roman" w:hAnsi="Arial" w:cs="Times New Roman"/>
          <w:i/>
          <w:spacing w:val="4"/>
          <w:sz w:val="20"/>
          <w:szCs w:val="24"/>
          <w:lang w:eastAsia="de-CH"/>
        </w:rPr>
        <w:t xml:space="preserve"> XY vier für sie wichtige Orte in einer fremden Umgebung.“</w:t>
      </w:r>
    </w:p>
    <w:p w:rsidR="00705832" w:rsidRPr="00705832" w:rsidRDefault="00705832" w:rsidP="00705832">
      <w:pPr>
        <w:pStyle w:val="Listenabsatz"/>
        <w:numPr>
          <w:ilvl w:val="0"/>
          <w:numId w:val="2"/>
        </w:numPr>
        <w:spacing w:after="120" w:line="280" w:lineRule="exact"/>
        <w:ind w:left="284" w:hanging="284"/>
        <w:rPr>
          <w:rFonts w:ascii="Arial" w:eastAsia="Times New Roman" w:hAnsi="Arial" w:cs="Times New Roman"/>
          <w:b/>
          <w:spacing w:val="4"/>
          <w:sz w:val="20"/>
          <w:szCs w:val="24"/>
          <w:lang w:eastAsia="de-CH"/>
        </w:rPr>
      </w:pPr>
      <w:r w:rsidRPr="00705832">
        <w:rPr>
          <w:rFonts w:ascii="Arial" w:eastAsia="Times New Roman" w:hAnsi="Arial" w:cs="Times New Roman"/>
          <w:b/>
          <w:spacing w:val="4"/>
          <w:sz w:val="20"/>
          <w:szCs w:val="24"/>
          <w:lang w:eastAsia="de-CH"/>
        </w:rPr>
        <w:t>Instrumentelle Ziele</w:t>
      </w:r>
    </w:p>
    <w:p w:rsidR="00705832" w:rsidRDefault="00705832" w:rsidP="00705832">
      <w:pPr>
        <w:pStyle w:val="Listenabsatz"/>
        <w:spacing w:after="120" w:line="280" w:lineRule="exact"/>
        <w:ind w:left="0"/>
        <w:rPr>
          <w:rFonts w:ascii="Arial" w:eastAsia="Times New Roman" w:hAnsi="Arial" w:cs="Times New Roman"/>
          <w:spacing w:val="4"/>
          <w:sz w:val="20"/>
          <w:szCs w:val="24"/>
          <w:lang w:eastAsia="de-CH"/>
        </w:rPr>
      </w:pPr>
      <w:r w:rsidRPr="00705832">
        <w:rPr>
          <w:rFonts w:ascii="Arial" w:eastAsia="Times New Roman" w:hAnsi="Arial" w:cs="Times New Roman"/>
          <w:spacing w:val="4"/>
          <w:sz w:val="20"/>
          <w:szCs w:val="24"/>
          <w:lang w:eastAsia="de-CH"/>
        </w:rPr>
        <w:t xml:space="preserve">Instrumentelle Ziele beziehen sich auf die Entwicklung grundlegender Fähigkeiten und Fertigkeiten (Instrumente) im Denken und Handeln (vgl. M&amp;U-Lehrplan der Bildungsregion Zentralschweiz, 2000) und werden hauptsächlich im Fach Mensch und Umwelt (M&amp;U) explizit ausgewiesen. Basierend auf </w:t>
      </w:r>
      <w:proofErr w:type="spellStart"/>
      <w:r w:rsidRPr="00705832">
        <w:rPr>
          <w:rFonts w:ascii="Arial" w:eastAsia="Times New Roman" w:hAnsi="Arial" w:cs="Times New Roman"/>
          <w:spacing w:val="4"/>
          <w:sz w:val="20"/>
          <w:szCs w:val="24"/>
          <w:lang w:eastAsia="de-CH"/>
        </w:rPr>
        <w:t>Beelers</w:t>
      </w:r>
      <w:proofErr w:type="spellEnd"/>
      <w:r w:rsidRPr="00705832">
        <w:rPr>
          <w:rFonts w:ascii="Arial" w:eastAsia="Times New Roman" w:hAnsi="Arial" w:cs="Times New Roman"/>
          <w:spacing w:val="4"/>
          <w:sz w:val="20"/>
          <w:szCs w:val="24"/>
          <w:lang w:eastAsia="de-CH"/>
        </w:rPr>
        <w:t xml:space="preserve"> Ansatz (1999,1995) werden im M&amp;U-Lehrplan drei Bereiche unterschieden: Wahrnehmung, Lern- und Arbeitsmethoden und Denkweisen. Instrumentelle Ziele unterscheiden sich damit von inhaltlichen Zielsetzungen. Im neuen Lehrplan 21 werden instrumentelle Ziele unter den Bereich überfachliche Kompetenzen subsumiert.</w:t>
      </w:r>
    </w:p>
    <w:p w:rsidR="00705832" w:rsidRDefault="00705832" w:rsidP="00705832">
      <w:pPr>
        <w:pStyle w:val="Listenabsatz"/>
        <w:spacing w:after="120" w:line="280" w:lineRule="exact"/>
        <w:ind w:left="0"/>
        <w:rPr>
          <w:rFonts w:ascii="Arial" w:eastAsia="Times New Roman" w:hAnsi="Arial" w:cs="Times New Roman"/>
          <w:spacing w:val="4"/>
          <w:sz w:val="20"/>
          <w:szCs w:val="24"/>
          <w:lang w:eastAsia="de-CH"/>
        </w:rPr>
      </w:pPr>
      <w:r w:rsidRPr="00705832">
        <w:rPr>
          <w:rFonts w:ascii="Arial" w:eastAsia="Times New Roman" w:hAnsi="Arial" w:cs="Times New Roman"/>
          <w:i/>
          <w:spacing w:val="4"/>
          <w:sz w:val="20"/>
          <w:szCs w:val="24"/>
          <w:lang w:eastAsia="de-CH"/>
        </w:rPr>
        <w:t>Beispiel: „sich aus Bildern, Filmen, Tabellen und Karten informieren“</w:t>
      </w:r>
      <w:r w:rsidRPr="00705832">
        <w:rPr>
          <w:rFonts w:ascii="Arial" w:eastAsia="Times New Roman" w:hAnsi="Arial" w:cs="Times New Roman"/>
          <w:spacing w:val="4"/>
          <w:sz w:val="20"/>
          <w:szCs w:val="24"/>
          <w:lang w:eastAsia="de-CH"/>
        </w:rPr>
        <w:t xml:space="preserve"> (vgl. M&amp;U-Lehrplan der Bildungsregion Zentralschweiz, 2000)</w:t>
      </w:r>
    </w:p>
    <w:p w:rsidR="00705832" w:rsidRDefault="00705832" w:rsidP="00705832">
      <w:pPr>
        <w:pStyle w:val="berschrift1"/>
      </w:pPr>
      <w:r w:rsidRPr="00705832">
        <w:t>Freies Spiel im Kindergarten</w:t>
      </w:r>
    </w:p>
    <w:p w:rsidR="00705832" w:rsidRDefault="00705832" w:rsidP="00705832">
      <w:pPr>
        <w:spacing w:after="120" w:line="280" w:lineRule="exact"/>
        <w:rPr>
          <w:rFonts w:ascii="Arial" w:eastAsia="Times New Roman" w:hAnsi="Arial" w:cs="Times New Roman"/>
          <w:spacing w:val="4"/>
          <w:sz w:val="20"/>
          <w:szCs w:val="24"/>
          <w:lang w:eastAsia="de-CH"/>
        </w:rPr>
      </w:pPr>
      <w:r w:rsidRPr="00705832">
        <w:rPr>
          <w:rFonts w:ascii="Arial" w:eastAsia="Times New Roman" w:hAnsi="Arial" w:cs="Times New Roman"/>
          <w:spacing w:val="4"/>
          <w:sz w:val="20"/>
          <w:szCs w:val="24"/>
          <w:lang w:eastAsia="de-CH"/>
        </w:rPr>
        <w:t>Das Freie Spiel hat im Kindergarten seinen festen Platz. Es kann der offenen Sequenz zugeordnet werden, indem das Kind eine grösstmögliche Selbstbestimmung hat, es kann aber auch angeleitet/geführt sein. In diesem Fall wird es in die Feinplanung integriert und eine Feinzielformulierung ist nötig.</w:t>
      </w:r>
    </w:p>
    <w:p w:rsidR="00705832" w:rsidRPr="00705832" w:rsidRDefault="00705832" w:rsidP="0078698B">
      <w:pPr>
        <w:spacing w:after="0" w:line="240" w:lineRule="auto"/>
        <w:rPr>
          <w:rFonts w:ascii="Arial" w:eastAsia="Times New Roman" w:hAnsi="Arial" w:cs="Times New Roman"/>
          <w:spacing w:val="4"/>
          <w:sz w:val="20"/>
          <w:szCs w:val="24"/>
          <w:lang w:eastAsia="de-CH"/>
        </w:rPr>
      </w:pPr>
      <w:r w:rsidRPr="00705832">
        <w:rPr>
          <w:rFonts w:ascii="Arial" w:eastAsia="Times New Roman" w:hAnsi="Arial" w:cs="Times New Roman"/>
          <w:spacing w:val="4"/>
          <w:sz w:val="20"/>
          <w:szCs w:val="24"/>
          <w:lang w:eastAsia="de-CH"/>
        </w:rPr>
        <w:t xml:space="preserve">Beeler, A. (1999). </w:t>
      </w:r>
      <w:r w:rsidRPr="00705832">
        <w:rPr>
          <w:rFonts w:ascii="Arial" w:eastAsia="Times New Roman" w:hAnsi="Arial" w:cs="Times New Roman"/>
          <w:i/>
          <w:spacing w:val="4"/>
          <w:sz w:val="20"/>
          <w:szCs w:val="24"/>
          <w:lang w:eastAsia="de-CH"/>
        </w:rPr>
        <w:t xml:space="preserve">Wir helfen zu viel: Lernen </w:t>
      </w:r>
      <w:proofErr w:type="spellStart"/>
      <w:r w:rsidRPr="00705832">
        <w:rPr>
          <w:rFonts w:ascii="Arial" w:eastAsia="Times New Roman" w:hAnsi="Arial" w:cs="Times New Roman"/>
          <w:i/>
          <w:spacing w:val="4"/>
          <w:sz w:val="20"/>
          <w:szCs w:val="24"/>
          <w:lang w:eastAsia="de-CH"/>
        </w:rPr>
        <w:t>lernen</w:t>
      </w:r>
      <w:proofErr w:type="spellEnd"/>
      <w:r w:rsidRPr="00705832">
        <w:rPr>
          <w:rFonts w:ascii="Arial" w:eastAsia="Times New Roman" w:hAnsi="Arial" w:cs="Times New Roman"/>
          <w:i/>
          <w:spacing w:val="4"/>
          <w:sz w:val="20"/>
          <w:szCs w:val="24"/>
          <w:lang w:eastAsia="de-CH"/>
        </w:rPr>
        <w:t xml:space="preserve"> in der Volksschule als Erziehung zu Selbständigkeit. Spektrum Schule - Beiträge zur Unterrichtspraxis.</w:t>
      </w:r>
      <w:r w:rsidRPr="00705832">
        <w:rPr>
          <w:rFonts w:ascii="Arial" w:eastAsia="Times New Roman" w:hAnsi="Arial" w:cs="Times New Roman"/>
          <w:spacing w:val="4"/>
          <w:sz w:val="20"/>
          <w:szCs w:val="24"/>
          <w:lang w:eastAsia="de-CH"/>
        </w:rPr>
        <w:t xml:space="preserve"> Zug: Klett und Balmer.</w:t>
      </w:r>
    </w:p>
    <w:p w:rsidR="00705832" w:rsidRPr="00705832" w:rsidRDefault="00705832" w:rsidP="0078698B">
      <w:pPr>
        <w:spacing w:after="0" w:line="240" w:lineRule="auto"/>
        <w:rPr>
          <w:rFonts w:ascii="Arial" w:eastAsia="Times New Roman" w:hAnsi="Arial" w:cs="Times New Roman"/>
          <w:spacing w:val="4"/>
          <w:sz w:val="20"/>
          <w:szCs w:val="24"/>
          <w:lang w:eastAsia="de-CH"/>
        </w:rPr>
      </w:pPr>
      <w:r w:rsidRPr="00705832">
        <w:rPr>
          <w:rFonts w:ascii="Arial" w:eastAsia="Times New Roman" w:hAnsi="Arial" w:cs="Times New Roman"/>
          <w:spacing w:val="4"/>
          <w:sz w:val="20"/>
          <w:szCs w:val="24"/>
          <w:lang w:eastAsia="de-CH"/>
        </w:rPr>
        <w:t xml:space="preserve">Beeler, A. (1995). </w:t>
      </w:r>
      <w:r w:rsidRPr="00705832">
        <w:rPr>
          <w:rFonts w:ascii="Arial" w:eastAsia="Times New Roman" w:hAnsi="Arial" w:cs="Times New Roman"/>
          <w:i/>
          <w:spacing w:val="4"/>
          <w:sz w:val="20"/>
          <w:szCs w:val="24"/>
          <w:lang w:eastAsia="de-CH"/>
        </w:rPr>
        <w:t xml:space="preserve">Selbst ist der Schüler: Überlegungen und praktische Vorschläge zum </w:t>
      </w:r>
      <w:proofErr w:type="spellStart"/>
      <w:r w:rsidRPr="00705832">
        <w:rPr>
          <w:rFonts w:ascii="Arial" w:eastAsia="Times New Roman" w:hAnsi="Arial" w:cs="Times New Roman"/>
          <w:i/>
          <w:spacing w:val="4"/>
          <w:sz w:val="20"/>
          <w:szCs w:val="24"/>
          <w:lang w:eastAsia="de-CH"/>
        </w:rPr>
        <w:t>Lernenlernen</w:t>
      </w:r>
      <w:proofErr w:type="spellEnd"/>
      <w:r w:rsidRPr="00705832">
        <w:rPr>
          <w:rFonts w:ascii="Arial" w:eastAsia="Times New Roman" w:hAnsi="Arial" w:cs="Times New Roman"/>
          <w:i/>
          <w:spacing w:val="4"/>
          <w:sz w:val="20"/>
          <w:szCs w:val="24"/>
          <w:lang w:eastAsia="de-CH"/>
        </w:rPr>
        <w:t xml:space="preserve"> in der Primarschule</w:t>
      </w:r>
      <w:r w:rsidRPr="00705832">
        <w:rPr>
          <w:rFonts w:ascii="Arial" w:eastAsia="Times New Roman" w:hAnsi="Arial" w:cs="Times New Roman"/>
          <w:spacing w:val="4"/>
          <w:sz w:val="20"/>
          <w:szCs w:val="24"/>
          <w:lang w:eastAsia="de-CH"/>
        </w:rPr>
        <w:t xml:space="preserve"> (4., </w:t>
      </w:r>
      <w:proofErr w:type="spellStart"/>
      <w:r w:rsidRPr="00705832">
        <w:rPr>
          <w:rFonts w:ascii="Arial" w:eastAsia="Times New Roman" w:hAnsi="Arial" w:cs="Times New Roman"/>
          <w:spacing w:val="4"/>
          <w:sz w:val="20"/>
          <w:szCs w:val="24"/>
          <w:lang w:eastAsia="de-CH"/>
        </w:rPr>
        <w:t>veränd</w:t>
      </w:r>
      <w:proofErr w:type="spellEnd"/>
      <w:r w:rsidRPr="00705832">
        <w:rPr>
          <w:rFonts w:ascii="Arial" w:eastAsia="Times New Roman" w:hAnsi="Arial" w:cs="Times New Roman"/>
          <w:spacing w:val="4"/>
          <w:sz w:val="20"/>
          <w:szCs w:val="24"/>
          <w:lang w:eastAsia="de-CH"/>
        </w:rPr>
        <w:t>. Aufl.). Zug: Klett &amp; Balmer.</w:t>
      </w:r>
    </w:p>
    <w:p w:rsidR="00705832" w:rsidRPr="00705832" w:rsidRDefault="00705832" w:rsidP="0078698B">
      <w:pPr>
        <w:spacing w:after="0" w:line="240" w:lineRule="auto"/>
        <w:rPr>
          <w:rFonts w:ascii="Arial" w:eastAsia="Times New Roman" w:hAnsi="Arial" w:cs="Times New Roman"/>
          <w:spacing w:val="4"/>
          <w:sz w:val="20"/>
          <w:szCs w:val="24"/>
          <w:lang w:eastAsia="de-CH"/>
        </w:rPr>
      </w:pPr>
      <w:proofErr w:type="spellStart"/>
      <w:r w:rsidRPr="00705832">
        <w:rPr>
          <w:rFonts w:ascii="Arial" w:eastAsia="Times New Roman" w:hAnsi="Arial" w:cs="Times New Roman"/>
          <w:spacing w:val="4"/>
          <w:sz w:val="20"/>
          <w:szCs w:val="24"/>
          <w:lang w:eastAsia="de-CH"/>
        </w:rPr>
        <w:t>Grunder</w:t>
      </w:r>
      <w:proofErr w:type="spellEnd"/>
      <w:r w:rsidRPr="00705832">
        <w:rPr>
          <w:rFonts w:ascii="Arial" w:eastAsia="Times New Roman" w:hAnsi="Arial" w:cs="Times New Roman"/>
          <w:spacing w:val="4"/>
          <w:sz w:val="20"/>
          <w:szCs w:val="24"/>
          <w:lang w:eastAsia="de-CH"/>
        </w:rPr>
        <w:t xml:space="preserve">, H. U., </w:t>
      </w:r>
      <w:proofErr w:type="spellStart"/>
      <w:r w:rsidRPr="00705832">
        <w:rPr>
          <w:rFonts w:ascii="Arial" w:eastAsia="Times New Roman" w:hAnsi="Arial" w:cs="Times New Roman"/>
          <w:spacing w:val="4"/>
          <w:sz w:val="20"/>
          <w:szCs w:val="24"/>
          <w:lang w:eastAsia="de-CH"/>
        </w:rPr>
        <w:t>Ruthemann</w:t>
      </w:r>
      <w:proofErr w:type="spellEnd"/>
      <w:r w:rsidRPr="00705832">
        <w:rPr>
          <w:rFonts w:ascii="Arial" w:eastAsia="Times New Roman" w:hAnsi="Arial" w:cs="Times New Roman"/>
          <w:spacing w:val="4"/>
          <w:sz w:val="20"/>
          <w:szCs w:val="24"/>
          <w:lang w:eastAsia="de-CH"/>
        </w:rPr>
        <w:t xml:space="preserve">, U., Scherer, S., Singer, P., &amp; </w:t>
      </w:r>
      <w:proofErr w:type="spellStart"/>
      <w:r w:rsidRPr="00705832">
        <w:rPr>
          <w:rFonts w:ascii="Arial" w:eastAsia="Times New Roman" w:hAnsi="Arial" w:cs="Times New Roman"/>
          <w:spacing w:val="4"/>
          <w:sz w:val="20"/>
          <w:szCs w:val="24"/>
          <w:lang w:eastAsia="de-CH"/>
        </w:rPr>
        <w:t>Vettiger</w:t>
      </w:r>
      <w:proofErr w:type="spellEnd"/>
      <w:r w:rsidRPr="00705832">
        <w:rPr>
          <w:rFonts w:ascii="Arial" w:eastAsia="Times New Roman" w:hAnsi="Arial" w:cs="Times New Roman"/>
          <w:spacing w:val="4"/>
          <w:sz w:val="20"/>
          <w:szCs w:val="24"/>
          <w:lang w:eastAsia="de-CH"/>
        </w:rPr>
        <w:t xml:space="preserve">, H. (2007). </w:t>
      </w:r>
      <w:r w:rsidRPr="00705832">
        <w:rPr>
          <w:rFonts w:ascii="Arial" w:eastAsia="Times New Roman" w:hAnsi="Arial" w:cs="Times New Roman"/>
          <w:i/>
          <w:spacing w:val="4"/>
          <w:sz w:val="20"/>
          <w:szCs w:val="24"/>
          <w:lang w:eastAsia="de-CH"/>
        </w:rPr>
        <w:t>Unterricht: Verstehen - planen - gestalten - auswerten.</w:t>
      </w:r>
      <w:r w:rsidRPr="00705832">
        <w:rPr>
          <w:rFonts w:ascii="Arial" w:eastAsia="Times New Roman" w:hAnsi="Arial" w:cs="Times New Roman"/>
          <w:spacing w:val="4"/>
          <w:sz w:val="20"/>
          <w:szCs w:val="24"/>
          <w:lang w:eastAsia="de-CH"/>
        </w:rPr>
        <w:t xml:space="preserve"> </w:t>
      </w:r>
      <w:proofErr w:type="spellStart"/>
      <w:r w:rsidRPr="00705832">
        <w:rPr>
          <w:rFonts w:ascii="Arial" w:eastAsia="Times New Roman" w:hAnsi="Arial" w:cs="Times New Roman"/>
          <w:spacing w:val="4"/>
          <w:sz w:val="20"/>
          <w:szCs w:val="24"/>
          <w:lang w:eastAsia="de-CH"/>
        </w:rPr>
        <w:t>Baltmannsweiler</w:t>
      </w:r>
      <w:proofErr w:type="spellEnd"/>
      <w:r w:rsidRPr="00705832">
        <w:rPr>
          <w:rFonts w:ascii="Arial" w:eastAsia="Times New Roman" w:hAnsi="Arial" w:cs="Times New Roman"/>
          <w:spacing w:val="4"/>
          <w:sz w:val="20"/>
          <w:szCs w:val="24"/>
          <w:lang w:eastAsia="de-CH"/>
        </w:rPr>
        <w:t xml:space="preserve">: Schneider </w:t>
      </w:r>
      <w:proofErr w:type="spellStart"/>
      <w:r w:rsidRPr="00705832">
        <w:rPr>
          <w:rFonts w:ascii="Arial" w:eastAsia="Times New Roman" w:hAnsi="Arial" w:cs="Times New Roman"/>
          <w:spacing w:val="4"/>
          <w:sz w:val="20"/>
          <w:szCs w:val="24"/>
          <w:lang w:eastAsia="de-CH"/>
        </w:rPr>
        <w:t>Hohengehren</w:t>
      </w:r>
      <w:proofErr w:type="spellEnd"/>
      <w:r w:rsidRPr="00705832">
        <w:rPr>
          <w:rFonts w:ascii="Arial" w:eastAsia="Times New Roman" w:hAnsi="Arial" w:cs="Times New Roman"/>
          <w:spacing w:val="4"/>
          <w:sz w:val="20"/>
          <w:szCs w:val="24"/>
          <w:lang w:eastAsia="de-CH"/>
        </w:rPr>
        <w:t>.</w:t>
      </w:r>
    </w:p>
    <w:p w:rsidR="00705832" w:rsidRPr="00705832" w:rsidRDefault="00705832" w:rsidP="0078698B">
      <w:pPr>
        <w:spacing w:after="0" w:line="240" w:lineRule="auto"/>
        <w:rPr>
          <w:rFonts w:ascii="Arial" w:eastAsia="Times New Roman" w:hAnsi="Arial" w:cs="Times New Roman"/>
          <w:spacing w:val="4"/>
          <w:sz w:val="20"/>
          <w:szCs w:val="24"/>
          <w:lang w:eastAsia="de-CH"/>
        </w:rPr>
      </w:pPr>
      <w:r w:rsidRPr="00705832">
        <w:rPr>
          <w:rFonts w:ascii="Arial" w:eastAsia="Times New Roman" w:hAnsi="Arial" w:cs="Times New Roman"/>
          <w:spacing w:val="4"/>
          <w:sz w:val="20"/>
          <w:szCs w:val="24"/>
          <w:lang w:eastAsia="de-CH"/>
        </w:rPr>
        <w:t xml:space="preserve">Möller, C. (1973). </w:t>
      </w:r>
      <w:r w:rsidRPr="00705832">
        <w:rPr>
          <w:rFonts w:ascii="Arial" w:eastAsia="Times New Roman" w:hAnsi="Arial" w:cs="Times New Roman"/>
          <w:i/>
          <w:spacing w:val="4"/>
          <w:sz w:val="20"/>
          <w:szCs w:val="24"/>
          <w:lang w:eastAsia="de-CH"/>
        </w:rPr>
        <w:t>Technik der Lernplanung: Methoden und Probleme der Lernzielerstellung</w:t>
      </w:r>
      <w:r w:rsidRPr="00705832">
        <w:rPr>
          <w:rFonts w:ascii="Arial" w:eastAsia="Times New Roman" w:hAnsi="Arial" w:cs="Times New Roman"/>
          <w:spacing w:val="4"/>
          <w:sz w:val="20"/>
          <w:szCs w:val="24"/>
          <w:lang w:eastAsia="de-CH"/>
        </w:rPr>
        <w:t xml:space="preserve"> (4., völlig neugestaltete Aufl.). </w:t>
      </w:r>
      <w:r w:rsidRPr="00705832">
        <w:rPr>
          <w:rFonts w:ascii="Arial" w:eastAsia="Times New Roman" w:hAnsi="Arial" w:cs="Times New Roman"/>
          <w:i/>
          <w:spacing w:val="4"/>
          <w:sz w:val="20"/>
          <w:szCs w:val="24"/>
          <w:lang w:eastAsia="de-CH"/>
        </w:rPr>
        <w:t>Beltz Studienbuch: Vol. 7.</w:t>
      </w:r>
      <w:r w:rsidRPr="00705832">
        <w:rPr>
          <w:rFonts w:ascii="Arial" w:eastAsia="Times New Roman" w:hAnsi="Arial" w:cs="Times New Roman"/>
          <w:spacing w:val="4"/>
          <w:sz w:val="20"/>
          <w:szCs w:val="24"/>
          <w:lang w:eastAsia="de-CH"/>
        </w:rPr>
        <w:t xml:space="preserve"> Weinheim: Beltz.</w:t>
      </w:r>
    </w:p>
    <w:p w:rsidR="00705832" w:rsidRPr="00705832" w:rsidRDefault="00705832" w:rsidP="0078698B">
      <w:pPr>
        <w:spacing w:after="0" w:line="240" w:lineRule="auto"/>
        <w:rPr>
          <w:rFonts w:ascii="Arial" w:eastAsia="Times New Roman" w:hAnsi="Arial" w:cs="Times New Roman"/>
          <w:spacing w:val="4"/>
          <w:sz w:val="20"/>
          <w:szCs w:val="24"/>
          <w:lang w:eastAsia="de-CH"/>
        </w:rPr>
      </w:pPr>
      <w:proofErr w:type="spellStart"/>
      <w:r w:rsidRPr="00705832">
        <w:rPr>
          <w:rFonts w:ascii="Arial" w:eastAsia="Times New Roman" w:hAnsi="Arial" w:cs="Times New Roman"/>
          <w:spacing w:val="4"/>
          <w:sz w:val="20"/>
          <w:szCs w:val="24"/>
          <w:lang w:eastAsia="de-CH"/>
        </w:rPr>
        <w:t>Peterßen</w:t>
      </w:r>
      <w:proofErr w:type="spellEnd"/>
      <w:r w:rsidRPr="00705832">
        <w:rPr>
          <w:rFonts w:ascii="Arial" w:eastAsia="Times New Roman" w:hAnsi="Arial" w:cs="Times New Roman"/>
          <w:spacing w:val="4"/>
          <w:sz w:val="20"/>
          <w:szCs w:val="24"/>
          <w:lang w:eastAsia="de-CH"/>
        </w:rPr>
        <w:t xml:space="preserve">, W. H. (2006). </w:t>
      </w:r>
      <w:r w:rsidRPr="00705832">
        <w:rPr>
          <w:rFonts w:ascii="Arial" w:eastAsia="Times New Roman" w:hAnsi="Arial" w:cs="Times New Roman"/>
          <w:i/>
          <w:spacing w:val="4"/>
          <w:sz w:val="20"/>
          <w:szCs w:val="24"/>
          <w:lang w:eastAsia="de-CH"/>
        </w:rPr>
        <w:t>Handbuch Unterrichtsplanung: Grundfragen Modelle Stufen Dimensionen</w:t>
      </w:r>
      <w:r w:rsidRPr="00705832">
        <w:rPr>
          <w:rFonts w:ascii="Arial" w:eastAsia="Times New Roman" w:hAnsi="Arial" w:cs="Times New Roman"/>
          <w:spacing w:val="4"/>
          <w:sz w:val="20"/>
          <w:szCs w:val="24"/>
          <w:lang w:eastAsia="de-CH"/>
        </w:rPr>
        <w:t xml:space="preserve"> (9., aktualisierte und </w:t>
      </w:r>
      <w:proofErr w:type="spellStart"/>
      <w:r w:rsidRPr="00705832">
        <w:rPr>
          <w:rFonts w:ascii="Arial" w:eastAsia="Times New Roman" w:hAnsi="Arial" w:cs="Times New Roman"/>
          <w:spacing w:val="4"/>
          <w:sz w:val="20"/>
          <w:szCs w:val="24"/>
          <w:lang w:eastAsia="de-CH"/>
        </w:rPr>
        <w:t>überarb</w:t>
      </w:r>
      <w:proofErr w:type="spellEnd"/>
      <w:r w:rsidRPr="00705832">
        <w:rPr>
          <w:rFonts w:ascii="Arial" w:eastAsia="Times New Roman" w:hAnsi="Arial" w:cs="Times New Roman"/>
          <w:spacing w:val="4"/>
          <w:sz w:val="20"/>
          <w:szCs w:val="24"/>
          <w:lang w:eastAsia="de-CH"/>
        </w:rPr>
        <w:t xml:space="preserve">. Aufl.). München: </w:t>
      </w:r>
      <w:proofErr w:type="spellStart"/>
      <w:r w:rsidRPr="00705832">
        <w:rPr>
          <w:rFonts w:ascii="Arial" w:eastAsia="Times New Roman" w:hAnsi="Arial" w:cs="Times New Roman"/>
          <w:spacing w:val="4"/>
          <w:sz w:val="20"/>
          <w:szCs w:val="24"/>
          <w:lang w:eastAsia="de-CH"/>
        </w:rPr>
        <w:t>Oldenbourg</w:t>
      </w:r>
      <w:proofErr w:type="spellEnd"/>
      <w:r w:rsidRPr="00705832">
        <w:rPr>
          <w:rFonts w:ascii="Arial" w:eastAsia="Times New Roman" w:hAnsi="Arial" w:cs="Times New Roman"/>
          <w:spacing w:val="4"/>
          <w:sz w:val="20"/>
          <w:szCs w:val="24"/>
          <w:lang w:eastAsia="de-CH"/>
        </w:rPr>
        <w:t>.</w:t>
      </w:r>
    </w:p>
    <w:p w:rsidR="00705832" w:rsidRPr="00705832" w:rsidRDefault="00705832" w:rsidP="0078698B">
      <w:pPr>
        <w:spacing w:after="0" w:line="240" w:lineRule="auto"/>
        <w:rPr>
          <w:rFonts w:ascii="Arial" w:eastAsia="Times New Roman" w:hAnsi="Arial" w:cs="Times New Roman"/>
          <w:spacing w:val="4"/>
          <w:sz w:val="20"/>
          <w:szCs w:val="24"/>
          <w:lang w:eastAsia="de-CH"/>
        </w:rPr>
      </w:pPr>
      <w:proofErr w:type="spellStart"/>
      <w:r w:rsidRPr="00705832">
        <w:rPr>
          <w:rFonts w:ascii="Arial" w:eastAsia="Times New Roman" w:hAnsi="Arial" w:cs="Times New Roman"/>
          <w:spacing w:val="4"/>
          <w:sz w:val="20"/>
          <w:szCs w:val="24"/>
          <w:lang w:eastAsia="de-CH"/>
        </w:rPr>
        <w:t>Zumsteg</w:t>
      </w:r>
      <w:proofErr w:type="spellEnd"/>
      <w:r w:rsidRPr="00705832">
        <w:rPr>
          <w:rFonts w:ascii="Arial" w:eastAsia="Times New Roman" w:hAnsi="Arial" w:cs="Times New Roman"/>
          <w:spacing w:val="4"/>
          <w:sz w:val="20"/>
          <w:szCs w:val="24"/>
          <w:lang w:eastAsia="de-CH"/>
        </w:rPr>
        <w:t xml:space="preserve">, B. (2009). </w:t>
      </w:r>
      <w:r w:rsidRPr="00705832">
        <w:rPr>
          <w:rFonts w:ascii="Arial" w:eastAsia="Times New Roman" w:hAnsi="Arial" w:cs="Times New Roman"/>
          <w:i/>
          <w:spacing w:val="4"/>
          <w:sz w:val="20"/>
          <w:szCs w:val="24"/>
          <w:lang w:eastAsia="de-CH"/>
        </w:rPr>
        <w:t>Unterricht kompetent planen: Vom didaktischen Denken zum professionellen Handeln</w:t>
      </w:r>
      <w:r w:rsidRPr="00705832">
        <w:rPr>
          <w:rFonts w:ascii="Arial" w:eastAsia="Times New Roman" w:hAnsi="Arial" w:cs="Times New Roman"/>
          <w:spacing w:val="4"/>
          <w:sz w:val="20"/>
          <w:szCs w:val="24"/>
          <w:lang w:eastAsia="de-CH"/>
        </w:rPr>
        <w:t xml:space="preserve"> (2., </w:t>
      </w:r>
      <w:proofErr w:type="spellStart"/>
      <w:r w:rsidRPr="00705832">
        <w:rPr>
          <w:rFonts w:ascii="Arial" w:eastAsia="Times New Roman" w:hAnsi="Arial" w:cs="Times New Roman"/>
          <w:spacing w:val="4"/>
          <w:sz w:val="20"/>
          <w:szCs w:val="24"/>
          <w:lang w:eastAsia="de-CH"/>
        </w:rPr>
        <w:t>überarb</w:t>
      </w:r>
      <w:proofErr w:type="spellEnd"/>
      <w:r w:rsidRPr="00705832">
        <w:rPr>
          <w:rFonts w:ascii="Arial" w:eastAsia="Times New Roman" w:hAnsi="Arial" w:cs="Times New Roman"/>
          <w:spacing w:val="4"/>
          <w:sz w:val="20"/>
          <w:szCs w:val="24"/>
          <w:lang w:eastAsia="de-CH"/>
        </w:rPr>
        <w:t xml:space="preserve">. Aufl.). Zürich: Verlag </w:t>
      </w:r>
      <w:proofErr w:type="spellStart"/>
      <w:r w:rsidRPr="00705832">
        <w:rPr>
          <w:rFonts w:ascii="Arial" w:eastAsia="Times New Roman" w:hAnsi="Arial" w:cs="Times New Roman"/>
          <w:spacing w:val="4"/>
          <w:sz w:val="20"/>
          <w:szCs w:val="24"/>
          <w:lang w:eastAsia="de-CH"/>
        </w:rPr>
        <w:t>Pestalozzianum</w:t>
      </w:r>
      <w:proofErr w:type="spellEnd"/>
      <w:r w:rsidRPr="00705832">
        <w:rPr>
          <w:rFonts w:ascii="Arial" w:eastAsia="Times New Roman" w:hAnsi="Arial" w:cs="Times New Roman"/>
          <w:spacing w:val="4"/>
          <w:sz w:val="20"/>
          <w:szCs w:val="24"/>
          <w:lang w:eastAsia="de-CH"/>
        </w:rPr>
        <w:t>.</w:t>
      </w:r>
    </w:p>
    <w:sectPr w:rsidR="00705832" w:rsidRPr="00705832" w:rsidSect="0078698B">
      <w:headerReference w:type="even" r:id="rId7"/>
      <w:headerReference w:type="default" r:id="rId8"/>
      <w:footerReference w:type="even" r:id="rId9"/>
      <w:footerReference w:type="default" r:id="rId10"/>
      <w:headerReference w:type="first" r:id="rId11"/>
      <w:footerReference w:type="first" r:id="rId12"/>
      <w:pgSz w:w="16838" w:h="11906" w:orient="landscape" w:code="9"/>
      <w:pgMar w:top="1531" w:right="567" w:bottom="851" w:left="567"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D1D" w:rsidRDefault="005B2D1D" w:rsidP="00C86218">
      <w:pPr>
        <w:spacing w:after="0" w:line="240" w:lineRule="auto"/>
      </w:pPr>
      <w:r>
        <w:separator/>
      </w:r>
    </w:p>
  </w:endnote>
  <w:endnote w:type="continuationSeparator" w:id="0">
    <w:p w:rsidR="005B2D1D" w:rsidRDefault="005B2D1D" w:rsidP="00C8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2F" w:rsidRDefault="008F012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0B7" w:rsidRPr="00BE0C1A" w:rsidRDefault="00BE0C1A">
    <w:pPr>
      <w:pStyle w:val="Fuzeile"/>
      <w:rPr>
        <w:rFonts w:ascii="Arial" w:hAnsi="Arial" w:cs="Arial"/>
        <w:sz w:val="16"/>
        <w:szCs w:val="16"/>
      </w:rPr>
    </w:pPr>
    <w:r w:rsidRPr="00BE0C1A">
      <w:rPr>
        <w:rFonts w:ascii="Arial" w:hAnsi="Arial" w:cs="Arial"/>
        <w:sz w:val="16"/>
        <w:szCs w:val="16"/>
      </w:rPr>
      <w:t xml:space="preserve">PHSZ Feinplanungsraster erstellt 2013, </w:t>
    </w:r>
    <w:proofErr w:type="spellStart"/>
    <w:r w:rsidRPr="00BE0C1A">
      <w:rPr>
        <w:rFonts w:ascii="Arial" w:hAnsi="Arial" w:cs="Arial"/>
        <w:sz w:val="16"/>
        <w:szCs w:val="16"/>
      </w:rPr>
      <w:t>Fachkern</w:t>
    </w:r>
    <w:proofErr w:type="spellEnd"/>
    <w:r w:rsidRPr="00BE0C1A">
      <w:rPr>
        <w:rFonts w:ascii="Arial" w:hAnsi="Arial" w:cs="Arial"/>
        <w:sz w:val="16"/>
        <w:szCs w:val="16"/>
      </w:rPr>
      <w:t xml:space="preserve"> AD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2F" w:rsidRDefault="008F012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D1D" w:rsidRDefault="005B2D1D" w:rsidP="00C86218">
      <w:pPr>
        <w:spacing w:after="0" w:line="240" w:lineRule="auto"/>
      </w:pPr>
      <w:r>
        <w:separator/>
      </w:r>
    </w:p>
  </w:footnote>
  <w:footnote w:type="continuationSeparator" w:id="0">
    <w:p w:rsidR="005B2D1D" w:rsidRDefault="005B2D1D" w:rsidP="00C86218">
      <w:pPr>
        <w:spacing w:after="0" w:line="240" w:lineRule="auto"/>
      </w:pPr>
      <w:r>
        <w:continuationSeparator/>
      </w:r>
    </w:p>
  </w:footnote>
  <w:footnote w:id="1">
    <w:p w:rsidR="00BE728C" w:rsidRPr="00BE0C1A" w:rsidRDefault="00BE728C">
      <w:pPr>
        <w:pStyle w:val="Funotentext"/>
        <w:rPr>
          <w:rFonts w:ascii="Arial" w:hAnsi="Arial" w:cs="Arial"/>
        </w:rPr>
      </w:pPr>
      <w:r w:rsidRPr="00BE0C1A">
        <w:rPr>
          <w:rStyle w:val="Funotenzeichen"/>
          <w:rFonts w:ascii="Arial" w:hAnsi="Arial" w:cs="Arial"/>
        </w:rPr>
        <w:footnoteRef/>
      </w:r>
      <w:r w:rsidRPr="00BE0C1A">
        <w:rPr>
          <w:rFonts w:ascii="Arial" w:hAnsi="Arial" w:cs="Arial"/>
        </w:rPr>
        <w:t xml:space="preserve"> im Kindergarten Fachbereich </w:t>
      </w:r>
    </w:p>
  </w:footnote>
  <w:footnote w:id="2">
    <w:p w:rsidR="00BE0C1A" w:rsidRPr="00BE0C1A" w:rsidRDefault="00BE0C1A" w:rsidP="0057700A">
      <w:pPr>
        <w:pStyle w:val="Funotentext"/>
        <w:tabs>
          <w:tab w:val="left" w:pos="5520"/>
        </w:tabs>
        <w:rPr>
          <w:rFonts w:ascii="Arial" w:hAnsi="Arial" w:cs="Arial"/>
        </w:rPr>
      </w:pPr>
      <w:r w:rsidRPr="00BE0C1A">
        <w:rPr>
          <w:rStyle w:val="Funotenzeichen"/>
          <w:rFonts w:ascii="Arial" w:hAnsi="Arial" w:cs="Arial"/>
        </w:rPr>
        <w:footnoteRef/>
      </w:r>
      <w:r w:rsidRPr="00BE0C1A">
        <w:rPr>
          <w:rFonts w:ascii="Arial" w:hAnsi="Arial" w:cs="Arial"/>
        </w:rPr>
        <w:t xml:space="preserve"> im Kindergarten Freies Spiel in Feinplanung integrieren</w:t>
      </w:r>
      <w:r w:rsidR="0057700A">
        <w:rPr>
          <w:rFonts w:ascii="Arial" w:hAnsi="Arial" w:cs="Arial"/>
        </w:rP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2F" w:rsidRDefault="008F012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218" w:rsidRDefault="00C86218">
    <w:pPr>
      <w:pStyle w:val="Kopfzeile"/>
    </w:pPr>
    <w:r>
      <w:rPr>
        <w:noProof/>
        <w:lang w:eastAsia="de-CH"/>
      </w:rPr>
      <w:drawing>
        <wp:inline distT="0" distB="0" distL="0" distR="0" wp14:anchorId="769AA070" wp14:editId="2509D08A">
          <wp:extent cx="4414272" cy="25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sz_Logo_lang_s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4272" cy="252000"/>
                  </a:xfrm>
                  <a:prstGeom prst="rect">
                    <a:avLst/>
                  </a:prstGeom>
                </pic:spPr>
              </pic:pic>
            </a:graphicData>
          </a:graphic>
        </wp:inline>
      </w:drawing>
    </w:r>
  </w:p>
  <w:p w:rsidR="00C86218" w:rsidRDefault="00C8621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2F" w:rsidRDefault="008F012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C1D3A"/>
    <w:multiLevelType w:val="hybridMultilevel"/>
    <w:tmpl w:val="72FE08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30E33A1C"/>
    <w:multiLevelType w:val="hybridMultilevel"/>
    <w:tmpl w:val="4C62A0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22"/>
    <w:rsid w:val="00296BCF"/>
    <w:rsid w:val="003907CE"/>
    <w:rsid w:val="003B6600"/>
    <w:rsid w:val="00461368"/>
    <w:rsid w:val="0057700A"/>
    <w:rsid w:val="005B2D1D"/>
    <w:rsid w:val="006E5BA9"/>
    <w:rsid w:val="00705832"/>
    <w:rsid w:val="007534D3"/>
    <w:rsid w:val="0078698B"/>
    <w:rsid w:val="008F012F"/>
    <w:rsid w:val="00907822"/>
    <w:rsid w:val="00BE0C1A"/>
    <w:rsid w:val="00BE728C"/>
    <w:rsid w:val="00C07258"/>
    <w:rsid w:val="00C86218"/>
    <w:rsid w:val="00CB10B7"/>
    <w:rsid w:val="00E142FB"/>
    <w:rsid w:val="00E76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autoRedefine/>
    <w:qFormat/>
    <w:rsid w:val="00BE0C1A"/>
    <w:pPr>
      <w:keepNext/>
      <w:keepLines/>
      <w:spacing w:before="240" w:after="120" w:line="288" w:lineRule="auto"/>
      <w:outlineLvl w:val="0"/>
    </w:pPr>
    <w:rPr>
      <w:rFonts w:ascii="Arial" w:eastAsiaTheme="majorEastAsia" w:hAnsi="Arial" w:cstheme="majorBidi"/>
      <w:b/>
      <w:bCs/>
      <w:sz w:val="20"/>
      <w:szCs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62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218"/>
  </w:style>
  <w:style w:type="paragraph" w:styleId="Fuzeile">
    <w:name w:val="footer"/>
    <w:basedOn w:val="Standard"/>
    <w:link w:val="FuzeileZchn"/>
    <w:uiPriority w:val="99"/>
    <w:unhideWhenUsed/>
    <w:rsid w:val="00C862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218"/>
  </w:style>
  <w:style w:type="paragraph" w:styleId="Sprechblasentext">
    <w:name w:val="Balloon Text"/>
    <w:basedOn w:val="Standard"/>
    <w:link w:val="SprechblasentextZchn"/>
    <w:uiPriority w:val="99"/>
    <w:semiHidden/>
    <w:unhideWhenUsed/>
    <w:rsid w:val="00C862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218"/>
    <w:rPr>
      <w:rFonts w:ascii="Tahoma" w:hAnsi="Tahoma" w:cs="Tahoma"/>
      <w:sz w:val="16"/>
      <w:szCs w:val="16"/>
    </w:rPr>
  </w:style>
  <w:style w:type="table" w:styleId="Tabellenraster">
    <w:name w:val="Table Grid"/>
    <w:basedOn w:val="NormaleTabelle"/>
    <w:rsid w:val="00C86218"/>
    <w:pPr>
      <w:spacing w:after="0" w:line="240" w:lineRule="auto"/>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autoRedefine/>
    <w:qFormat/>
    <w:rsid w:val="00C86218"/>
    <w:pPr>
      <w:spacing w:after="600" w:line="288" w:lineRule="auto"/>
      <w:contextualSpacing/>
    </w:pPr>
    <w:rPr>
      <w:rFonts w:ascii="Arial" w:eastAsiaTheme="majorEastAsia" w:hAnsi="Arial" w:cstheme="majorBidi"/>
      <w:b/>
      <w:spacing w:val="5"/>
      <w:kern w:val="28"/>
      <w:sz w:val="24"/>
      <w:szCs w:val="52"/>
      <w:lang w:val="de-DE" w:eastAsia="de-DE"/>
    </w:rPr>
  </w:style>
  <w:style w:type="character" w:customStyle="1" w:styleId="TitelZchn">
    <w:name w:val="Titel Zchn"/>
    <w:basedOn w:val="Absatz-Standardschriftart"/>
    <w:link w:val="Titel"/>
    <w:rsid w:val="00C86218"/>
    <w:rPr>
      <w:rFonts w:ascii="Arial" w:eastAsiaTheme="majorEastAsia" w:hAnsi="Arial" w:cstheme="majorBidi"/>
      <w:b/>
      <w:spacing w:val="5"/>
      <w:kern w:val="28"/>
      <w:sz w:val="24"/>
      <w:szCs w:val="52"/>
      <w:lang w:val="de-DE" w:eastAsia="de-DE"/>
    </w:rPr>
  </w:style>
  <w:style w:type="paragraph" w:styleId="Funotentext">
    <w:name w:val="footnote text"/>
    <w:basedOn w:val="Standard"/>
    <w:link w:val="FunotentextZchn"/>
    <w:uiPriority w:val="99"/>
    <w:semiHidden/>
    <w:unhideWhenUsed/>
    <w:rsid w:val="00BE728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728C"/>
    <w:rPr>
      <w:sz w:val="20"/>
      <w:szCs w:val="20"/>
    </w:rPr>
  </w:style>
  <w:style w:type="character" w:styleId="Funotenzeichen">
    <w:name w:val="footnote reference"/>
    <w:basedOn w:val="Absatz-Standardschriftart"/>
    <w:uiPriority w:val="99"/>
    <w:semiHidden/>
    <w:unhideWhenUsed/>
    <w:rsid w:val="00BE728C"/>
    <w:rPr>
      <w:vertAlign w:val="superscript"/>
    </w:rPr>
  </w:style>
  <w:style w:type="character" w:customStyle="1" w:styleId="berschrift1Zchn">
    <w:name w:val="Überschrift 1 Zchn"/>
    <w:basedOn w:val="Absatz-Standardschriftart"/>
    <w:link w:val="berschrift1"/>
    <w:rsid w:val="00BE0C1A"/>
    <w:rPr>
      <w:rFonts w:ascii="Arial" w:eastAsiaTheme="majorEastAsia" w:hAnsi="Arial" w:cstheme="majorBidi"/>
      <w:b/>
      <w:bCs/>
      <w:sz w:val="20"/>
      <w:szCs w:val="28"/>
      <w:lang w:val="de-DE" w:eastAsia="de-DE"/>
    </w:rPr>
  </w:style>
  <w:style w:type="paragraph" w:styleId="Listenabsatz">
    <w:name w:val="List Paragraph"/>
    <w:basedOn w:val="Standard"/>
    <w:uiPriority w:val="34"/>
    <w:qFormat/>
    <w:rsid w:val="00BE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3709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2014-04-14T16:11:00Z</dcterms:created>
  <dcterms:modified xsi:type="dcterms:W3CDTF">2014-04-14T16:11:00Z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