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V.E.R.A.</w:t>
      </w:r>
    </w:p>
    <w:p>
      <w:pPr>
        <w:jc w:val="center"/>
      </w:pPr>
      <w:r>
        <w:rPr>
          <w:b/>
          <w:sz w:val="32"/>
        </w:rPr>
        <w:t>Verified Existence and Reason Architecture</w:t>
      </w:r>
    </w:p>
    <w:p/>
    <w:p>
      <w:pPr>
        <w:pStyle w:val="Heading1"/>
        <w:jc w:val="center"/>
      </w:pPr>
      <w:r>
        <w:t>Business Capability Model</w:t>
      </w:r>
    </w:p>
    <w:p>
      <w:pPr>
        <w:jc w:val="center"/>
      </w:pPr>
      <w:r>
        <w:rPr>
          <w:i/>
        </w:rPr>
        <w:t>TOGAF ADM Phase B: Business Architecture</w:t>
      </w:r>
    </w:p>
    <w:p/>
    <w:p>
      <w:pPr>
        <w:jc w:val="center"/>
      </w:pPr>
      <w:r>
        <w:t>Version 1.0 | January 2026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7E6E6"/>
          </w:tcPr>
          <w:p>
            <w:r>
              <w:rPr>
                <w:b/>
              </w:rPr>
              <w:t>Document Title</w:t>
            </w:r>
          </w:p>
        </w:tc>
        <w:tc>
          <w:tcPr>
            <w:tcW w:type="dxa" w:w="4703"/>
          </w:tcPr>
          <w:p>
            <w:r>
              <w:t>V.E.R.A. Business Capability Model</w:t>
            </w:r>
          </w:p>
        </w:tc>
      </w:tr>
      <w:tr>
        <w:tc>
          <w:tcPr>
            <w:tcW w:type="dxa" w:w="4703"/>
            <w:shd w:fill="E7E6E6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703"/>
          </w:tcPr>
          <w:p>
            <w:r>
              <w:t>1.0</w:t>
            </w:r>
          </w:p>
        </w:tc>
      </w:tr>
      <w:tr>
        <w:tc>
          <w:tcPr>
            <w:tcW w:type="dxa" w:w="4703"/>
            <w:shd w:fill="E7E6E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703"/>
          </w:tcPr>
          <w:p>
            <w:r>
              <w:t>DRAFT</w:t>
            </w:r>
          </w:p>
        </w:tc>
      </w:tr>
      <w:tr>
        <w:tc>
          <w:tcPr>
            <w:tcW w:type="dxa" w:w="4703"/>
            <w:shd w:fill="E7E6E6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703"/>
          </w:tcPr>
          <w:p>
            <w:r>
              <w:t>January 28, 2026</w:t>
            </w:r>
          </w:p>
        </w:tc>
      </w:tr>
      <w:tr>
        <w:tc>
          <w:tcPr>
            <w:tcW w:type="dxa" w:w="4703"/>
            <w:shd w:fill="E7E6E6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4703"/>
          </w:tcPr>
          <w:p>
            <w:r>
              <w:t>Andreas Hamberger, M.A., AMinstD, IAPP, TOGAF</w:t>
            </w:r>
          </w:p>
        </w:tc>
      </w:tr>
    </w:tbl>
    <w:p/>
    <w:p>
      <w:pPr>
        <w:pStyle w:val="Heading1"/>
      </w:pPr>
      <w:r>
        <w:t>Executive Summary</w:t>
      </w:r>
    </w:p>
    <w:p>
      <w:r>
        <w:t>This document defines the business capabilities required for V.E.R.A. to deliver its mission of verified, ontologically-sound AI reasoning. Capabilities are organized hierarchically from strategic to operational levels.</w:t>
      </w:r>
    </w:p>
    <w:p>
      <w:r>
        <w:br w:type="page"/>
      </w:r>
    </w:p>
    <w:p>
      <w:pPr>
        <w:pStyle w:val="Heading1"/>
      </w:pPr>
      <w:r>
        <w:t>1. Capability Overview</w:t>
      </w:r>
    </w:p>
    <w:p>
      <w:r>
        <w:t>V.E.R.A. requires six Level 1 capabilities to fulfill its mission: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E79"/>
          </w:tcPr>
          <w:p>
            <w:r>
              <w:rPr>
                <w:b/>
                <w:color w:val="FFFFFF"/>
                <w:sz w:val="20"/>
              </w:rPr>
              <w:t>Capability ID</w:t>
            </w:r>
          </w:p>
        </w:tc>
        <w:tc>
          <w:tcPr>
            <w:tcW w:type="dxa" w:w="3135"/>
            <w:shd w:fill="1F4E79"/>
          </w:tcPr>
          <w:p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3135"/>
            <w:shd w:fill="1F4E79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CAP-L1-01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NTP Logic Processing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Apply Non-Traditional Predication Theory rules to analyze and validate statements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CAP-L1-02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Existence Verification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Verify entity existence against curated evidence corpus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CAP-L1-03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Identity Resolution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Determine entity identity using indiscernibility relations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CAP-L1-04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LLM Integration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Interface with Large Language Models for natural language processing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CAP-L1-05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Reasoning Transparency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Provide auditable, traceable reasoning chains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CAP-L1-06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Fail-Safe Governance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Refuse invalid inferences and maintain logical integrity</w:t>
            </w:r>
          </w:p>
        </w:tc>
      </w:tr>
    </w:tbl>
    <w:p>
      <w:r>
        <w:br w:type="page"/>
      </w:r>
    </w:p>
    <w:p>
      <w:pPr>
        <w:pStyle w:val="Heading1"/>
      </w:pPr>
      <w:r>
        <w:t>2. Capability Decomposition</w:t>
      </w:r>
    </w:p>
    <w:p>
      <w:pPr>
        <w:pStyle w:val="Heading2"/>
      </w:pPr>
      <w:r>
        <w:t>2.1 CAP-L1-01: NTP Logic Processing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E79"/>
          </w:tcPr>
          <w:p>
            <w:r>
              <w:rPr>
                <w:b/>
                <w:color w:val="FFFFFF"/>
                <w:sz w:val="20"/>
              </w:rPr>
              <w:t>Capability ID</w:t>
            </w:r>
          </w:p>
        </w:tc>
        <w:tc>
          <w:tcPr>
            <w:tcW w:type="dxa" w:w="3135"/>
            <w:shd w:fill="1F4E79"/>
          </w:tcPr>
          <w:p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3135"/>
            <w:shd w:fill="1F4E79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CAP-L2-01.1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Existential Load Analysis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Determine e/n characteristic using Krampitz Rules R1-R9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CAP-L2-01.2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Formula Parsing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Convert natural language to NTP formula representation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CAP-L2-01.3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Negation Handling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Distinguish inner (¬) and outer (~) negation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CAP-L2-01.4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Metatheorem Application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Apply MT1-MT3 for tautology/contradiction detection</w:t>
            </w:r>
          </w:p>
        </w:tc>
      </w:tr>
    </w:tbl>
    <w:p/>
    <w:p>
      <w:pPr>
        <w:pStyle w:val="Heading2"/>
      </w:pPr>
      <w:r>
        <w:t>2.2 CAP-L1-02: Existence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E79"/>
          </w:tcPr>
          <w:p>
            <w:r>
              <w:rPr>
                <w:b/>
                <w:color w:val="FFFFFF"/>
                <w:sz w:val="20"/>
              </w:rPr>
              <w:t>Capability ID</w:t>
            </w:r>
          </w:p>
        </w:tc>
        <w:tc>
          <w:tcPr>
            <w:tcW w:type="dxa" w:w="3135"/>
            <w:shd w:fill="1F4E79"/>
          </w:tcPr>
          <w:p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3135"/>
            <w:shd w:fill="1F4E79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CAP-L2-02.1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E! Corpus Query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Check entity existence status (EXISTS/NOT_EXISTS/UNKNOWN)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CAP-L2-02.2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Property Retrieval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Retrieve verified properties for existing entities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CAP-L2-02.3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Provenance Tracking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Maintain source attribution for all existence claims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CAP-L2-02.4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Corpus Curation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Ingest, validate, and maintain E! Corpus data</w:t>
            </w:r>
          </w:p>
        </w:tc>
      </w:tr>
    </w:tbl>
    <w:p/>
    <w:p>
      <w:pPr>
        <w:pStyle w:val="Heading2"/>
      </w:pPr>
      <w:r>
        <w:t>2.3 CAP-L1-03: Identity Resolution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E79"/>
          </w:tcPr>
          <w:p>
            <w:r>
              <w:rPr>
                <w:b/>
                <w:color w:val="FFFFFF"/>
                <w:sz w:val="20"/>
              </w:rPr>
              <w:t>Capability ID</w:t>
            </w:r>
          </w:p>
        </w:tc>
        <w:tc>
          <w:tcPr>
            <w:tcW w:type="dxa" w:w="3135"/>
            <w:shd w:fill="1F4E79"/>
          </w:tcPr>
          <w:p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3135"/>
            <w:shd w:fill="1F4E79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CAP-L2-03.1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Weak Distinguishability (D1)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Evaluate D1: x#y — at least one entity must exist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CAP-L2-03.2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Weak Indiscernibility (D2)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Evaluate D2: ~(x#y) — equivalence relation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CAP-L2-03.3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Strong Distinguishability (D3)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Evaluate D3: x≠y — BOTH entities must exist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CAP-L2-03.4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Strong Indiscernibility (D4)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Evaluate D4: ~(x≠y) — context-sensitive identity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CAP-L2-03.5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Alias Management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Resolve multiple names to canonical entities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CAP-L2-03.6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Context Handling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Support context-sensitive identity evaluation</w:t>
            </w:r>
          </w:p>
        </w:tc>
      </w:tr>
    </w:tbl>
    <w:p/>
    <w:p>
      <w:pPr>
        <w:pStyle w:val="Heading2"/>
      </w:pPr>
      <w:r>
        <w:t>2.4 CAP-L1-04: LLM Integration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E79"/>
          </w:tcPr>
          <w:p>
            <w:r>
              <w:rPr>
                <w:b/>
                <w:color w:val="FFFFFF"/>
                <w:sz w:val="20"/>
              </w:rPr>
              <w:t>Capability ID</w:t>
            </w:r>
          </w:p>
        </w:tc>
        <w:tc>
          <w:tcPr>
            <w:tcW w:type="dxa" w:w="3135"/>
            <w:shd w:fill="1F4E79"/>
          </w:tcPr>
          <w:p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3135"/>
            <w:shd w:fill="1F4E79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CAP-L2-04.1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System Prompt Injection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Embed NTP rules in LLM context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CAP-L2-04.2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Response Interception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Capture LLM output for verification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CAP-L2-04.3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Claim Extraction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Parse LLM responses for existence claims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CAP-L2-04.4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Post-Verification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Validate LLM claims against E! Corpus</w:t>
            </w:r>
          </w:p>
        </w:tc>
      </w:tr>
    </w:tbl>
    <w:p/>
    <w:p>
      <w:pPr>
        <w:pStyle w:val="Heading2"/>
      </w:pPr>
      <w:r>
        <w:t>2.5 CAP-L1-05: Reasoning Transparency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E79"/>
          </w:tcPr>
          <w:p>
            <w:r>
              <w:rPr>
                <w:b/>
                <w:color w:val="FFFFFF"/>
                <w:sz w:val="20"/>
              </w:rPr>
              <w:t>Capability ID</w:t>
            </w:r>
          </w:p>
        </w:tc>
        <w:tc>
          <w:tcPr>
            <w:tcW w:type="dxa" w:w="3135"/>
            <w:shd w:fill="1F4E79"/>
          </w:tcPr>
          <w:p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3135"/>
            <w:shd w:fill="1F4E79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CAP-L2-05.1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Audit Trail Generation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Record all processing steps with timestamps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CAP-L2-05.2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Rule Citation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Cite specific NTP rules applied in reasoning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CAP-L2-05.3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Reasoning Chain Output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Provide step-by-step inference explanation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CAP-L2-05.4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Export Formatting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Support JSON/XML export for compliance</w:t>
            </w:r>
          </w:p>
        </w:tc>
      </w:tr>
    </w:tbl>
    <w:p/>
    <w:p>
      <w:pPr>
        <w:pStyle w:val="Heading2"/>
      </w:pPr>
      <w:r>
        <w:t>2.6 CAP-L1-06: Fail-Safe Governance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E79"/>
          </w:tcPr>
          <w:p>
            <w:r>
              <w:rPr>
                <w:b/>
                <w:color w:val="FFFFFF"/>
                <w:sz w:val="20"/>
              </w:rPr>
              <w:t>Capability ID</w:t>
            </w:r>
          </w:p>
        </w:tc>
        <w:tc>
          <w:tcPr>
            <w:tcW w:type="dxa" w:w="3135"/>
            <w:shd w:fill="1F4E79"/>
          </w:tcPr>
          <w:p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3135"/>
            <w:shd w:fill="1F4E79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CAP-L2-06.1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Violation Detection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Identify NTP rule violations in queries/responses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CAP-L2-06.2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Refusal Generation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Produce clear refusal with rule citation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CAP-L2-06.3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Suggestion Offering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Propose NTP-compliant reformulations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CAP-L2-06.4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Refusal Logging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Record all refusals for analysis</w:t>
            </w:r>
          </w:p>
        </w:tc>
      </w:tr>
    </w:tbl>
    <w:p>
      <w:r>
        <w:br w:type="page"/>
      </w:r>
    </w:p>
    <w:p>
      <w:pPr>
        <w:pStyle w:val="Heading1"/>
      </w:pPr>
      <w:r>
        <w:t>3. Capability Heat Map</w:t>
      </w:r>
    </w:p>
    <w:p>
      <w:r>
        <w:t>Capability maturity for MVP release: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E79"/>
          </w:tcPr>
          <w:p>
            <w:r>
              <w:rPr>
                <w:b/>
                <w:color w:val="FFFFFF"/>
                <w:sz w:val="20"/>
              </w:rPr>
              <w:t>Capability</w:t>
            </w:r>
          </w:p>
        </w:tc>
        <w:tc>
          <w:tcPr>
            <w:tcW w:type="dxa" w:w="3135"/>
            <w:shd w:fill="1F4E79"/>
          </w:tcPr>
          <w:p>
            <w:r>
              <w:rPr>
                <w:b/>
                <w:color w:val="FFFFFF"/>
                <w:sz w:val="20"/>
              </w:rPr>
              <w:t>MVP Priority</w:t>
            </w:r>
          </w:p>
        </w:tc>
        <w:tc>
          <w:tcPr>
            <w:tcW w:type="dxa" w:w="3135"/>
            <w:shd w:fill="1F4E79"/>
          </w:tcPr>
          <w:p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NTP Logic Processing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Core differentiator - must be complete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Existence Verification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Critical for hallucination prevention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Identity Resolution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D1-D4 basic support for MVP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LLM Integration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Claude API integration required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Reasoning Transparency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Basic audit for MVP, full compliance later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Fail-Safe Governance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Core safety requirement</w:t>
            </w:r>
          </w:p>
        </w:tc>
      </w:tr>
    </w:tbl>
    <w:p>
      <w:r>
        <w:br w:type="page"/>
      </w:r>
    </w:p>
    <w:p>
      <w:pPr>
        <w:pStyle w:val="Heading1"/>
      </w:pPr>
      <w:r>
        <w:t>4. Capability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4E79"/>
          </w:tcPr>
          <w:p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4703"/>
            <w:shd w:fill="1F4E79"/>
          </w:tcPr>
          <w:p>
            <w:r>
              <w:rPr>
                <w:b/>
                <w:color w:val="FFFFFF"/>
                <w:sz w:val="20"/>
              </w:rPr>
              <w:t>Count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Level 1 Capabilities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Level 2 Capabilities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26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Total Capabilities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32</w:t>
            </w:r>
          </w:p>
        </w:tc>
      </w:tr>
    </w:tbl>
    <w:p/>
    <w:p>
      <w:r>
        <w:t>Note: Identity Resolution (CAP-L1-03) has 6 Level 2 capabilities to properly represent all four NTP indiscernibility relations (D1-D4) plus alias and context handling.</w:t>
      </w:r>
    </w:p>
    <w:p>
      <w:pPr>
        <w:jc w:val="center"/>
      </w:pPr>
      <w:r>
        <w:t>— End of Document —</w:t>
      </w:r>
    </w:p>
    <w:p>
      <w:pPr>
        <w:jc w:val="center"/>
      </w:pPr>
      <w:r>
        <w:rPr>
          <w:i/>
        </w:rPr>
        <w:t>Version 1.0 | January 2026 | V.E.R.A. Open Source Initiative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