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V.E.R.A.</w:t>
      </w:r>
    </w:p>
    <w:p>
      <w:pPr>
        <w:jc w:val="center"/>
      </w:pPr>
      <w:r>
        <w:rPr>
          <w:b/>
          <w:sz w:val="32"/>
        </w:rPr>
        <w:t>Verified Existence and Reason Architecture</w:t>
      </w:r>
    </w:p>
    <w:p/>
    <w:p>
      <w:pPr>
        <w:pStyle w:val="Heading1"/>
        <w:jc w:val="center"/>
      </w:pPr>
      <w:r>
        <w:t>Interface Specifications</w:t>
      </w:r>
    </w:p>
    <w:p>
      <w:pPr>
        <w:jc w:val="center"/>
      </w:pPr>
      <w:r>
        <w:rPr>
          <w:i/>
        </w:rPr>
        <w:t>TOGAF ADM Phase B: Business Architecture</w:t>
      </w:r>
    </w:p>
    <w:p/>
    <w:p>
      <w:pPr>
        <w:jc w:val="center"/>
      </w:pPr>
      <w:r>
        <w:t>Version 1.0 | January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6E6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703"/>
          </w:tcPr>
          <w:p>
            <w:r>
              <w:t>V.E.R.A. Interface Specifications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DRAFT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January 28, 2026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703"/>
          </w:tcPr>
          <w:p>
            <w:r>
              <w:t>Andreas Hamberger, M.A., AMinstD, IAPP, TOGAF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document specifies all interfaces between V.E.R.A. components and external systems. It defines API contracts, data formats, authentication requirements, and integration patterns for the triple-layer verification architecture.</w:t>
      </w:r>
    </w:p>
    <w:p>
      <w:r>
        <w:br w:type="page"/>
      </w:r>
    </w:p>
    <w:p>
      <w:pPr>
        <w:pStyle w:val="Heading1"/>
      </w:pPr>
      <w:r>
        <w:t>1. Interface Overview</w:t>
      </w:r>
    </w:p>
    <w:p>
      <w:pPr>
        <w:pStyle w:val="Heading2"/>
      </w:pPr>
      <w:r>
        <w:t>1.1 Interface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Interface ID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IF-001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 Query Interface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REST API for user queries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IF-002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E! Corpus API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Existence verification service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IF-003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Krampitz Analyzer API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Existential loading analysis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IF-004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D-Service API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Identity resolution service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IF-005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Claude API Integration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LLM integration interface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IF-006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Wikidata API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E! Corpus data source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IF-007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Audit Log Interface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Compliance logging</w:t>
            </w:r>
          </w:p>
        </w:tc>
      </w:tr>
    </w:tbl>
    <w:p>
      <w:r>
        <w:br w:type="page"/>
      </w:r>
    </w:p>
    <w:p>
      <w:pPr>
        <w:pStyle w:val="Heading1"/>
      </w:pPr>
      <w:r>
        <w:t>2. E! Corpus API (IF-002)</w:t>
      </w:r>
    </w:p>
    <w:p>
      <w:pPr>
        <w:pStyle w:val="Heading2"/>
      </w:pPr>
      <w:r>
        <w:t>2.1 exists()</w:t>
      </w:r>
    </w:p>
    <w:p>
      <w:r>
        <w:t>Check if an entity exists in the E! Corpus.</w:t>
      </w:r>
    </w:p>
    <w:p>
      <w:pPr>
        <w:pStyle w:val="NoSpacing"/>
      </w:pPr>
      <w:r>
        <w:t>Endpoint: GET /api/v1/exists/{entity_name}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entity_name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Name or identifier of entity to check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fuzzy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 fuzzy matching (default: false)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include_aliases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Search aliases (default: true)</w:t>
            </w:r>
          </w:p>
        </w:tc>
      </w:tr>
    </w:tbl>
    <w:p/>
    <w:p>
      <w:pPr>
        <w:pStyle w:val="Heading3"/>
      </w:pPr>
      <w:r>
        <w:t>Response Schema:</w:t>
      </w:r>
    </w:p>
    <w:p>
      <w:pPr>
        <w:pStyle w:val="NoSpacing"/>
      </w:pPr>
      <w:r>
        <w:t>{</w:t>
        <w:br/>
        <w:t xml:space="preserve">  "entity_id": "string",</w:t>
        <w:br/>
        <w:t xml:space="preserve">  "canonical_name": "string",</w:t>
        <w:br/>
        <w:t xml:space="preserve">  "existence_status": "EXISTS | NOT_EXISTS | UNKNOWN",</w:t>
        <w:br/>
        <w:t xml:space="preserve">  "confidence": 0.0-1.0,</w:t>
        <w:br/>
        <w:t xml:space="preserve">  "entity_type": "PERSON | PLACE | THING | ...",</w:t>
        <w:br/>
        <w:t xml:space="preserve">  "provenance": {</w:t>
        <w:br/>
        <w:t xml:space="preserve">    "source_type": "string",</w:t>
        <w:br/>
        <w:t xml:space="preserve">    "source_url": "string",</w:t>
        <w:br/>
        <w:t xml:space="preserve">    "reliability_score": 0.0-1.0</w:t>
        <w:br/>
        <w:t xml:space="preserve">  }</w:t>
        <w:br/>
        <w:t>}</w:t>
      </w:r>
    </w:p>
    <w:p/>
    <w:p>
      <w:pPr>
        <w:pStyle w:val="Heading2"/>
      </w:pPr>
      <w:r>
        <w:t>2.2 get_properties()</w:t>
      </w:r>
    </w:p>
    <w:p>
      <w:r>
        <w:t>Retrieve properties for an existing entity.</w:t>
      </w:r>
    </w:p>
    <w:p>
      <w:pPr>
        <w:pStyle w:val="NoSpacing"/>
      </w:pPr>
      <w:r>
        <w:t>Endpoint: GET /api/v1/entities/{entity_id}/properties</w:t>
      </w:r>
    </w:p>
    <w:p/>
    <w:p>
      <w:pPr>
        <w:pStyle w:val="Heading3"/>
      </w:pPr>
      <w:r>
        <w:t>Response Schema:</w:t>
      </w:r>
    </w:p>
    <w:p>
      <w:pPr>
        <w:pStyle w:val="NoSpacing"/>
      </w:pPr>
      <w:r>
        <w:t>{</w:t>
        <w:br/>
        <w:t xml:space="preserve">  "entity_id": "string",</w:t>
        <w:br/>
        <w:t xml:space="preserve">  "existence_status": "EXISTS",</w:t>
        <w:br/>
        <w:t xml:space="preserve">  "properties": [</w:t>
        <w:br/>
        <w:t xml:space="preserve">    {</w:t>
        <w:br/>
        <w:t xml:space="preserve">      "property_name": "string",</w:t>
        <w:br/>
        <w:t xml:space="preserve">      "property_value": "string",</w:t>
        <w:br/>
        <w:t xml:space="preserve">      "confidence": 0.0-1.0,</w:t>
        <w:br/>
        <w:t xml:space="preserve">      "provenance_id": "string"</w:t>
        <w:br/>
        <w:t xml:space="preserve">    }</w:t>
        <w:br/>
        <w:t xml:space="preserve">  ]</w:t>
        <w:br/>
        <w:t>}</w:t>
      </w:r>
    </w:p>
    <w:p/>
    <w:p>
      <w:pPr>
        <w:pStyle w:val="Heading2"/>
      </w:pPr>
      <w:r>
        <w:t>2.3 resolve_identity()</w:t>
      </w:r>
    </w:p>
    <w:p>
      <w:r>
        <w:t>Determine if two names refer to the same entity.</w:t>
      </w:r>
    </w:p>
    <w:p>
      <w:pPr>
        <w:pStyle w:val="NoSpacing"/>
      </w:pPr>
      <w:r>
        <w:t>Endpoint: POST /api/v1/identity/resolve</w:t>
      </w:r>
    </w:p>
    <w:p/>
    <w:p>
      <w:pPr>
        <w:pStyle w:val="Heading3"/>
      </w:pPr>
      <w:r>
        <w:t>Request Body:</w:t>
      </w:r>
    </w:p>
    <w:p>
      <w:pPr>
        <w:pStyle w:val="NoSpacing"/>
      </w:pPr>
      <w:r>
        <w:t>{</w:t>
        <w:br/>
        <w:t xml:space="preserve">  "entity_a": "string",</w:t>
        <w:br/>
        <w:t xml:space="preserve">  "entity_b": "string",</w:t>
        <w:br/>
        <w:t xml:space="preserve">  "context": "string (optional)"</w:t>
        <w:br/>
        <w:t>}</w:t>
      </w:r>
    </w:p>
    <w:p/>
    <w:p>
      <w:pPr>
        <w:pStyle w:val="Heading3"/>
      </w:pPr>
      <w:r>
        <w:t>Response Schema:</w:t>
      </w:r>
    </w:p>
    <w:p>
      <w:pPr>
        <w:pStyle w:val="NoSpacing"/>
      </w:pPr>
      <w:r>
        <w:t>{</w:t>
        <w:br/>
        <w:t xml:space="preserve">  "relation_type": "SAME_AS | DIFFERENT | WEAK_INDISCERNIBLE | STRONG_INDISCERNIBLE | UNKNOWN",</w:t>
        <w:br/>
        <w:t xml:space="preserve">  "ntp_relation": "x = y | x ≠ y | ~(x#y) | ~(x ≠ y)",</w:t>
        <w:br/>
        <w:t xml:space="preserve">  "confidence": 0.0-1.0,</w:t>
        <w:br/>
        <w:t xml:space="preserve">  "both_exist": true | false,</w:t>
        <w:br/>
        <w:t xml:space="preserve">  "entity_a_id": "string | null",</w:t>
        <w:br/>
        <w:t xml:space="preserve">  "entity_b_id": "string | null"</w:t>
        <w:br/>
        <w:t>}</w:t>
      </w:r>
    </w:p>
    <w:p>
      <w:r>
        <w:br w:type="page"/>
      </w:r>
    </w:p>
    <w:p>
      <w:pPr>
        <w:pStyle w:val="Heading1"/>
      </w:pPr>
      <w:r>
        <w:t>3. Krampitz Analyzer API (IF-003)</w:t>
      </w:r>
    </w:p>
    <w:p>
      <w:pPr>
        <w:pStyle w:val="Heading2"/>
      </w:pPr>
      <w:r>
        <w:t>3.1 analyze()</w:t>
      </w:r>
    </w:p>
    <w:p>
      <w:r>
        <w:t>Determine existential loading (e/n) of a formula.</w:t>
      </w:r>
    </w:p>
    <w:p>
      <w:pPr>
        <w:pStyle w:val="NoSpacing"/>
      </w:pPr>
      <w:r>
        <w:t>Endpoint: POST /api/v1/krampitz/analyze</w:t>
      </w:r>
    </w:p>
    <w:p/>
    <w:p>
      <w:pPr>
        <w:pStyle w:val="Heading3"/>
      </w:pPr>
      <w:r>
        <w:t>Request Body:</w:t>
      </w:r>
    </w:p>
    <w:p>
      <w:pPr>
        <w:pStyle w:val="NoSpacing"/>
      </w:pPr>
      <w:r>
        <w:t>{</w:t>
        <w:br/>
        <w:t xml:space="preserve">  "formula": "string (NTP notation)",</w:t>
        <w:br/>
        <w:t xml:space="preserve">  "natural_language": "string (optional NL input)"</w:t>
        <w:br/>
        <w:t>}</w:t>
      </w:r>
    </w:p>
    <w:p/>
    <w:p>
      <w:pPr>
        <w:pStyle w:val="Heading3"/>
      </w:pPr>
      <w:r>
        <w:t>Response Schema:</w:t>
      </w:r>
    </w:p>
    <w:p>
      <w:pPr>
        <w:pStyle w:val="NoSpacing"/>
      </w:pPr>
      <w:r>
        <w:t>{</w:t>
        <w:br/>
        <w:t xml:space="preserve">  "formula_id": "string",</w:t>
        <w:br/>
        <w:t xml:space="preserve">  "original_formula": "string",</w:t>
        <w:br/>
        <w:t xml:space="preserve">  "characteristic": "e | n",</w:t>
        <w:br/>
        <w:t xml:space="preserve">  "rule_chain": ["R1", "R2", ...],</w:t>
        <w:br/>
        <w:t xml:space="preserve">  "requires_existence_check": true | false,</w:t>
        <w:br/>
        <w:t xml:space="preserve">  "subformula_analysis": [</w:t>
        <w:br/>
        <w:t xml:space="preserve">    {"subformula": "string", "characteristic": "e | n", "rule": "R1-R9"}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4. D-Service API (IF-004)</w:t>
      </w:r>
    </w:p>
    <w:p>
      <w:pPr>
        <w:pStyle w:val="Heading2"/>
      </w:pPr>
      <w:r>
        <w:t>4.1 evaluate_relation()</w:t>
      </w:r>
    </w:p>
    <w:p>
      <w:r>
        <w:t>Evaluate indiscernibility relation between two entities.</w:t>
      </w:r>
    </w:p>
    <w:p>
      <w:pPr>
        <w:pStyle w:val="NoSpacing"/>
      </w:pPr>
      <w:r>
        <w:t>Endpoint: POST /api/v1/d-service/evaluate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Relation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x#y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Weak Distinguishability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 least one exists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~(x#y)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Weak Indiscernibility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Equivalence relation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x ≠ 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Strong Distinguishability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Both must exist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~(x ≠ y)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Strong Indiscernibility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Context-sensitive</w:t>
            </w:r>
          </w:p>
        </w:tc>
      </w:tr>
    </w:tbl>
    <w:p>
      <w:r>
        <w:br w:type="page"/>
      </w:r>
    </w:p>
    <w:p>
      <w:pPr>
        <w:pStyle w:val="Heading1"/>
      </w:pPr>
      <w:r>
        <w:t>5. Claude API Integration (IF-005)</w:t>
      </w:r>
    </w:p>
    <w:p>
      <w:pPr>
        <w:pStyle w:val="Heading2"/>
      </w:pPr>
      <w:r>
        <w:t>5.1 Integration Pattern</w:t>
      </w:r>
    </w:p>
    <w:p>
      <w:r>
        <w:t>V.E.R.A. wraps Claude API calls with NTP verification:</w:t>
      </w:r>
    </w:p>
    <w:p>
      <w:r>
        <w:t>1. Pre-process: Run query through Layers 1-3</w:t>
        <w:br/>
        <w:t>2. Inject: Add NTP rules and verification results to system prompt</w:t>
        <w:br/>
        <w:t>3. Call: Send to Claude API</w:t>
        <w:br/>
        <w:t>4. Post-process: Verify response claims against E! Corpus</w:t>
        <w:br/>
        <w:t>5. Return: Deliver validated response or refusal</w:t>
      </w:r>
    </w:p>
    <w:p/>
    <w:p>
      <w:pPr>
        <w:pStyle w:val="Heading2"/>
      </w:pPr>
      <w:r>
        <w:t>5.2 System Prompt Template</w:t>
      </w:r>
    </w:p>
    <w:p>
      <w:pPr>
        <w:pStyle w:val="NoSpacing"/>
      </w:pPr>
      <w:r>
        <w:t>You are V.E.R.A., operating under NTP rules.</w:t>
        <w:br/>
        <w:br/>
        <w:t>VERIFIED ENTITIES: {verified_entities}</w:t>
        <w:br/>
        <w:t>UNVERIFIED ENTITIES: {unverified_entities}</w:t>
        <w:br/>
        <w:br/>
        <w:t>RULES:</w:t>
        <w:br/>
        <w:t>- Never assert existence without E! verification</w:t>
        <w:br/>
        <w:t>- Mark UNKNOWN entities with uncertainty</w:t>
        <w:br/>
        <w:t>- Cite provenance for existence claims</w:t>
      </w:r>
    </w:p>
    <w:p>
      <w:r>
        <w:br w:type="page"/>
      </w:r>
    </w:p>
    <w:p>
      <w:pPr>
        <w:pStyle w:val="Heading1"/>
      </w:pPr>
      <w:r>
        <w:t>6. Error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VERA-001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ENTITY_NOT_FOUND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Entity not in E! Corpus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VERA-002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EXISTENCE_NOT_VERIFIED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Cannot verify existence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VERA-003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NTP_VIOLATION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Operation violates NTP rules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VERA-004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IDENTITY_UNDEFINED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Cannot resolve identity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VERA-005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INVALID_FORMULA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Cannot parse NTP formula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VERA-006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PROVENANCE_MISSING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provenance for claim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VERA-007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REFUSAL_TRIGGERED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Fail-safe refusal activated</w:t>
            </w:r>
          </w:p>
        </w:tc>
      </w:tr>
    </w:tbl>
    <w:p/>
    <w:p>
      <w:pPr>
        <w:pStyle w:val="Heading1"/>
      </w:pPr>
      <w:r>
        <w:t>7. Requirements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Interface Section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EXS-008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operations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Sections 2-4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LLM-002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Claude API integration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LLM-004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Parse NL to NTP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VER-007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Verification pipeline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interfaces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IND-008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Context-sensitive identity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Section 4</w:t>
            </w:r>
          </w:p>
        </w:tc>
      </w:tr>
    </w:tbl>
    <w:p/>
    <w:p>
      <w:pPr>
        <w:jc w:val="center"/>
      </w:pPr>
      <w:r>
        <w:t>— End of Document —</w:t>
      </w:r>
    </w:p>
    <w:p>
      <w:pPr>
        <w:jc w:val="center"/>
      </w:pPr>
      <w:r>
        <w:rPr>
          <w:i/>
        </w:rPr>
        <w:t>Version 1.0 | January 2026 | V.E.R.A. Open Source Initiative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