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28"/>
          <w:szCs w:val="28"/>
          <w:u w:val="single"/>
        </w:rPr>
        <w:t xml:space="preserve">Άρθρο 2 – Deep Learning μοντέλα (κείμενο επεξήγησης)</w:t>
      </w:r>
    </w:p>
    <w:p>
      <w:pPr>
        <w:pStyle w:val="Heading1"/>
      </w:pPr>
      <w:r>
        <w:t xml:space="preserve">Γιατί έτρεξα deep learning μοντέλα</w:t>
      </w:r>
    </w:p>
    <w:p>
      <w:pPr>
        <w:spacing w:after="120"/>
      </w:pPr>
      <w:r>
        <w:t xml:space="preserve">Στη συνάντηση με τον επιβλέποντα (1/10/2026) ζητήθηκε να προστεθούν 4 μοντέλα deep learning, ώστε να συγκριθούν με τα 4 κλασικά μοντέλα ML που είχα ήδη τρέξει στο ίδιο dataset (Coimbra, 116 δείγματα, 9 βιοδείκτες αίματος). Το GRNN ήταν το μόνο όνομα που θυμόμουν με σιγουριά, οπότε τα άλλα 3 τα επέλεξα εγώ, με βάση τη βιβλιογραφία που έχω ήδη καταγράψει.</w:t>
      </w:r>
    </w:p>
    <w:p>
      <w:pPr>
        <w:spacing w:after="120"/>
      </w:pPr>
      <w:r>
        <w:t xml:space="preserve">Όλα τα αποτελέσματα παρακάτω βγήκαν από δικές μου εκτελέσεις στον υπολογιστή μου (φάκελοι article2_deep_learning και article2_deep_learning_wdbc στο GitHub repo) και είναι καταγεγραμμένα στα αρχεία EXPERIMENTS.md.</w:t>
      </w:r>
    </w:p>
    <w:p>
      <w:pPr>
        <w:pStyle w:val="Heading1"/>
      </w:pPr>
      <w:r>
        <w:t xml:space="preserve">Μοντέλα</w:t>
      </w:r>
    </w:p>
    <w:p>
      <w:pPr>
        <w:pStyle w:val="Heading2"/>
      </w:pPr>
      <w:r>
        <w:t xml:space="preserve">GRNN (General Regression Neural Network)</w:t>
      </w:r>
    </w:p>
    <w:p>
      <w:pPr>
        <w:pStyle w:val="ListParagraph"/>
        <w:numPr>
          <w:ilvl w:val="0"/>
          <w:numId w:val="2"/>
        </w:numPr>
        <w:spacing w:after="80"/>
      </w:pPr>
      <w:r>
        <w:t xml:space="preserve">Δεν «εκπαιδεύεται» με την κλασική έννοια: απλώς αποθηκεύει τα δείγματα εκπαίδευσης.</w:t>
      </w:r>
    </w:p>
    <w:p>
      <w:pPr>
        <w:pStyle w:val="ListParagraph"/>
        <w:numPr>
          <w:ilvl w:val="0"/>
          <w:numId w:val="2"/>
        </w:numPr>
        <w:spacing w:after="80"/>
      </w:pPr>
      <w:r>
        <w:t xml:space="preserve">Για κάθε νέο δείγμα υπολογίζει πόσο μοιάζει με κάθε αποθηκευμένο δείγμα και παίρνει έναν σταθμισμένο μέσο όρο των ετικετών τους. Όσο πιο κοντά είναι ένα δείγμα, τόσο μεγαλύτερο βάρος έχει.</w:t>
      </w:r>
    </w:p>
    <w:p>
      <w:pPr>
        <w:pStyle w:val="ListParagraph"/>
        <w:numPr>
          <w:ilvl w:val="0"/>
          <w:numId w:val="2"/>
        </w:numPr>
        <w:spacing w:after="80"/>
      </w:pPr>
      <w:r>
        <w:t xml:space="preserve">Η παράμετρος sigma ορίζει πόσο «πλατιά» είναι η περιοχή που μετράει ως «κοντά». Μικρό sigma σημαίνει ότι μετράνε μόνο οι πολύ κοντινοί γείτονες, μεγάλο sigma ότι μετράνε σχεδόν όλοι και το αποτέλεσμα θολώνει.</w:t>
      </w:r>
    </w:p>
    <w:p>
      <w:pPr>
        <w:pStyle w:val="Heading2"/>
      </w:pPr>
      <w:r>
        <w:t xml:space="preserve">MLP (Multi-Layer Perceptron)</w:t>
      </w:r>
    </w:p>
    <w:p>
      <w:pPr>
        <w:pStyle w:val="ListParagraph"/>
        <w:numPr>
          <w:ilvl w:val="0"/>
          <w:numId w:val="2"/>
        </w:numPr>
        <w:spacing w:after="80"/>
      </w:pPr>
      <w:r>
        <w:t xml:space="preserve">Το κλασικό νευρωνικό δίκτυο: στρώματα από «νευρώνες», όπου κάθε νευρώνας κάνει ένα σταθμισμένο άθροισμα των εισόδων και το περνάει από μια συνάρτηση ενεργοποίησης (εδώ ReLU).</w:t>
      </w:r>
    </w:p>
    <w:p>
      <w:pPr>
        <w:pStyle w:val="ListParagraph"/>
        <w:numPr>
          <w:ilvl w:val="0"/>
          <w:numId w:val="2"/>
        </w:numPr>
        <w:spacing w:after="80"/>
      </w:pPr>
      <w:r>
        <w:t xml:space="preserve">Μαθαίνει προσαρμόζοντας τα βάρη ώστε να μειώνει το σφάλμα (αλγόριθμος Adam).</w:t>
      </w:r>
    </w:p>
    <w:p>
      <w:pPr>
        <w:pStyle w:val="ListParagraph"/>
        <w:numPr>
          <w:ilvl w:val="0"/>
          <w:numId w:val="2"/>
        </w:numPr>
        <w:spacing w:after="80"/>
      </w:pPr>
      <w:r>
        <w:t xml:space="preserve">Δοκίμασα 4 αρχιτεκτονικές: 1 στρώμα με 10 ή 20 νευρώνες, και 2 στρώματα με 10+5 ή 20+10 νευρώνες.</w:t>
      </w:r>
    </w:p>
    <w:p>
      <w:pPr>
        <w:pStyle w:val="Heading2"/>
      </w:pPr>
      <w:r>
        <w:t xml:space="preserve">Autoencoder-based classifier</w:t>
      </w:r>
    </w:p>
    <w:p>
      <w:pPr>
        <w:pStyle w:val="ListParagraph"/>
        <w:numPr>
          <w:ilvl w:val="0"/>
          <w:numId w:val="2"/>
        </w:numPr>
        <w:spacing w:after="80"/>
      </w:pPr>
      <w:r>
        <w:t xml:space="preserve">Δύο βήματα. Πρώτα ένα δίκτυο (autoencoder) μαθαίνει να ξαναφτιάχνει τα ίδια τα δεδομένα εισόδου περνώντας τα από ένα στενό σημείο (bottleneck). Έτσι αναγκάζεται να κρατήσει μόνο τις πιο σημαντικές πληροφορίες.</w:t>
      </w:r>
    </w:p>
    <w:p>
      <w:pPr>
        <w:pStyle w:val="ListParagraph"/>
        <w:numPr>
          <w:ilvl w:val="0"/>
          <w:numId w:val="2"/>
        </w:numPr>
        <w:spacing w:after="80"/>
      </w:pPr>
      <w:r>
        <w:t xml:space="preserve">Μετά, η συμπιεσμένη αναπαράσταση δίνεται σε έναν απλό ταξινομητή (Logistic Regression) που αποφασίζει υγιής/ασθενής.</w:t>
      </w:r>
    </w:p>
    <w:p>
      <w:pPr>
        <w:pStyle w:val="ListParagraph"/>
        <w:numPr>
          <w:ilvl w:val="0"/>
          <w:numId w:val="2"/>
        </w:numPr>
        <w:spacing w:after="80"/>
      </w:pPr>
      <w:r>
        <w:t xml:space="preserve">Δοκίμασα bottleneck 3, 5 και 7 νευρώνων. Η ιδέα προέρχεται από το Άρθρο 4 (XAI-MethylMarker), όπου χρησιμοποιείται autoencoder πάνω σε γονιδιακά δεδομένα.</w:t>
      </w:r>
    </w:p>
    <w:p>
      <w:pPr>
        <w:pStyle w:val="Heading2"/>
      </w:pPr>
      <w:r>
        <w:t xml:space="preserve">TabNet</w:t>
      </w:r>
    </w:p>
    <w:p>
      <w:pPr>
        <w:pStyle w:val="ListParagraph"/>
        <w:numPr>
          <w:ilvl w:val="0"/>
          <w:numId w:val="2"/>
        </w:numPr>
        <w:spacing w:after="80"/>
      </w:pPr>
      <w:r>
        <w:t xml:space="preserve">Deep learning μοντέλο φτιαγμένο ειδικά για πίνακες δεδομένων (tabular).</w:t>
      </w:r>
    </w:p>
    <w:p>
      <w:pPr>
        <w:pStyle w:val="ListParagraph"/>
        <w:numPr>
          <w:ilvl w:val="0"/>
          <w:numId w:val="2"/>
        </w:numPr>
        <w:spacing w:after="80"/>
      </w:pPr>
      <w:r>
        <w:t xml:space="preserve">Σε κάθε «βήμα» επιλέγει με attention ποια χαρακτηριστικά θα κοιτάξει. Αυτό σημαίνει ότι δίνει μόνο του ένα ποσοστό σημαντικότητας για κάθε χαρακτηριστικό, χωρίς εξωτερικό εργαλείο όπως το SHAP.</w:t>
      </w:r>
    </w:p>
    <w:p>
      <w:pPr>
        <w:pStyle w:val="ListParagraph"/>
        <w:numPr>
          <w:ilvl w:val="0"/>
          <w:numId w:val="2"/>
        </w:numPr>
        <w:spacing w:after="80"/>
      </w:pPr>
      <w:r>
        <w:t xml:space="preserve">Γι’ αυτό ταιριάζει άμεσα με το θέμα της διπλωματικής (επεξηγήσιμη τεχνητή νοημοσύνη).</w:t>
      </w:r>
    </w:p>
    <w:p>
      <w:pPr>
        <w:pStyle w:val="Heading1"/>
      </w:pPr>
      <w:r>
        <w:t xml:space="preserve">Αποτελέσματα στο Coimbra (116 δείγματα)</w:t>
      </w:r>
    </w:p>
    <w:p>
      <w:pPr>
        <w:spacing w:after="120"/>
      </w:pPr>
      <w:r>
        <w:t xml:space="preserve">Χωρισμός 80/20: 92 δείγματα εκπαίδευσης, 24 δείγματα test. Για κάθε μοντέλο φαίνεται η καλύτερη ρύθμιση από όσες δοκίμασα.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350"/>
        <w:gridCol w:w="1100"/>
        <w:gridCol w:w="1376"/>
      </w:tblGrid>
      <w:tr>
        <w:trPr>
          <w:tblHeader/>
        </w:trPr>
        <w:tc>
          <w:tcPr>
            <w:tcW w:type="dxa" w:w="23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Μοντέλο</w:t>
            </w:r>
          </w:p>
        </w:tc>
        <w:tc>
          <w:tcPr>
            <w:tcW w:type="dxa" w:w="29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Καλύτερη ρύθμιση</w:t>
            </w:r>
          </w:p>
        </w:tc>
        <w:tc>
          <w:tcPr>
            <w:tcW w:type="dxa" w:w="135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Accuracy</w:t>
            </w:r>
          </w:p>
        </w:tc>
        <w:tc>
          <w:tcPr>
            <w:tcW w:type="dxa" w:w="11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F1</w:t>
            </w:r>
          </w:p>
        </w:tc>
        <w:tc>
          <w:tcPr>
            <w:tcW w:type="dxa" w:w="1376"/>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ROC-AUC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GRNN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sigma = 2.0</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66,7%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0,733</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0,783</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1 στρώμα, 20 νευρώνες</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75,0%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0,750</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0,818</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bottleneck = 7</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66,7%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0,692</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0,748</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TabNet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n_d=4, n_a=4, n_steps=2</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75,0%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0,800</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0,860</w:t>
            </w:r>
          </w:p>
        </w:tc>
      </w:tr>
    </w:tbl>
    <w:p>
      <w:pPr>
        <w:spacing w:after="120"/>
      </w:pPr>
    </w:p>
    <w:p>
      <w:pPr>
        <w:spacing w:after="120"/>
      </w:pPr>
      <w:r>
        <w:rPr>
          <w:b/>
          <w:bCs/>
        </w:rPr>
        <w:t xml:space="preserve">Όλα τα 8 μοντέλα στο Coimbra</w:t>
      </w:r>
      <w:r>
        <w:t xml:space="preserve"> (ίδιος χωρισμός train/test, ταξινόμηση κατά Accuracy και μετά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700"/>
        <w:gridCol w:w="1826"/>
      </w:tblGrid>
      <w:tr>
        <w:trPr>
          <w:tblHeader/>
        </w:trPr>
        <w:tc>
          <w:tcPr>
            <w:tcW w:type="dxa" w:w="26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Μοντέλο</w:t>
            </w:r>
          </w:p>
        </w:tc>
        <w:tc>
          <w:tcPr>
            <w:tcW w:type="dxa" w:w="11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Τύπος</w:t>
            </w:r>
          </w:p>
        </w:tc>
        <w:tc>
          <w:tcPr>
            <w:tcW w:type="dxa" w:w="18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Accuracy</w:t>
            </w:r>
          </w:p>
        </w:tc>
        <w:tc>
          <w:tcPr>
            <w:tcW w:type="dxa" w:w="17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F1</w:t>
            </w:r>
          </w:p>
        </w:tc>
        <w:tc>
          <w:tcPr>
            <w:tcW w:type="dxa" w:w="1826"/>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ROC-AUC</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kNN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83,3%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0,833</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0,850</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Logistic Regression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79,2%</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0,800</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0,769</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bCs/>
                <w:sz w:val="20"/>
                <w:szCs w:val="20"/>
              </w:rPr>
              <w:t xml:space="preserve">TabNet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bCs/>
                <w:sz w:val="20"/>
                <w:szCs w:val="20"/>
              </w:rPr>
              <w:t xml:space="preserve">DL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bCs/>
                <w:sz w:val="20"/>
                <w:szCs w:val="20"/>
              </w:rPr>
              <w:t xml:space="preserve">75,0%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bCs/>
                <w:sz w:val="20"/>
                <w:szCs w:val="20"/>
              </w:rPr>
              <w:t xml:space="preserve">0,800</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bCs/>
                <w:sz w:val="20"/>
                <w:szCs w:val="20"/>
              </w:rPr>
              <w:t xml:space="preserve">0,860</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DL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75,0%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0,750</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0,818</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SVM (RBF)</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70,8%</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0,696</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0,797</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GRNN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DL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66,7%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0,733</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0,783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DL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66,7%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0,692</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0,748</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RUSBoost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ML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66,7%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0,667</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0,647</w:t>
            </w:r>
          </w:p>
        </w:tc>
      </w:tr>
    </w:tbl>
    <w:p>
      <w:pPr>
        <w:spacing w:after="120"/>
      </w:pPr>
    </w:p>
    <w:p>
      <w:pPr>
        <w:pStyle w:val="ListParagraph"/>
        <w:numPr>
          <w:ilvl w:val="0"/>
          <w:numId w:val="2"/>
        </w:numPr>
        <w:spacing w:after="80"/>
      </w:pPr>
      <w:r>
        <w:t xml:space="preserve">Το kNN είναι πρώτο σε Accuracy και F1. Το TabNet έχει το υψηλότερο ROC-AUC από όλα τα 8 μοντέλα (0,860 έναντι 0,850 του kNN). Η διαφορά kNN–TabNet στο Accuracy είναι 2 δείγματα από τα 24 του test set. Στο cross-validation (πιο κάτω) το TabNet βγαίνει τελευταίο, άρα αυτό το πλεονέκτημα δεν επιβεβαιώνεται.</w:t>
      </w:r>
    </w:p>
    <w:p>
      <w:pPr>
        <w:pStyle w:val="ListParagraph"/>
        <w:numPr>
          <w:ilvl w:val="0"/>
          <w:numId w:val="2"/>
        </w:numPr>
        <w:spacing w:after="80"/>
      </w:pPr>
      <w:r>
        <w:t xml:space="preserve">Τα MLP και TabNet (75,0%) ξεπερνούν σε Accuracy τα SVM (70,8%) και RUSBoost (66,7%). Τα GRNN και Autoencoder (66,7%) ισοβαθμούν με το RUSBoost στην τελευταία θέση. Συνολικά τα deep learning μοντέλα βρίσκονται στη μέση της κατάταξης.</w:t>
      </w:r>
    </w:p>
    <w:p>
      <w:pPr>
        <w:pStyle w:val="ListParagraph"/>
        <w:numPr>
          <w:ilvl w:val="0"/>
          <w:numId w:val="2"/>
        </w:numPr>
        <w:spacing w:after="80"/>
      </w:pPr>
      <w:r>
        <w:t xml:space="preserve">Στο WDBC τα κλασικά μοντέλα έτρεξαν μόνο στο cross-validation (πιο κάτω), όχι στον ένα χωρισμό.</w:t>
      </w:r>
    </w:p>
    <w:p>
      <w:pPr>
        <w:pStyle w:val="ListParagraph"/>
        <w:numPr>
          <w:ilvl w:val="0"/>
          <w:numId w:val="2"/>
        </w:numPr>
        <w:spacing w:after="80"/>
      </w:pPr>
      <w:r>
        <w:t xml:space="preserve">Στο MLP τα βαθύτερα δίκτυα (2 στρώματα) δεν βελτίωσαν τίποτα. Πιθανή αιτία είναι το overfitting με μόλις 92 δείγματα εκπαίδευσης. Στο cross-validation όμως το εσωτερικό CV επέλεξε το βαθύτερο δίκτυο (20+10) σε 2 από τους 5 fold, άρα η διαφορά ανάμεσα στις αρχιτεκτονικές δεν είναι καθαρή.</w:t>
      </w:r>
    </w:p>
    <w:p>
      <w:pPr>
        <w:pStyle w:val="ListParagraph"/>
        <w:numPr>
          <w:ilvl w:val="0"/>
          <w:numId w:val="2"/>
        </w:numPr>
        <w:spacing w:after="80"/>
      </w:pPr>
      <w:r>
        <w:t xml:space="preserve">Το TabNet με τις προεπιλεγμένες ρυθμίσεις απέτυχε εντελώς: ROC-AUC 0,448 και πρόβλεψη της ίδιας κλάσης για όλα τα δείγματα (F1 = 0). Με μικρότερη χωρητικότητα (n_d=4, n_a=4, n_steps=2), μικρό batch (16) και μεγαλύτερη υπομονή στο early stopping (60 εποχές) έδωσε το αποτέλεσμα του πίνακα.</w:t>
      </w:r>
    </w:p>
    <w:p>
      <w:pPr>
        <w:pStyle w:val="Heading1"/>
      </w:pPr>
      <w:r>
        <w:t xml:space="preserve">Συμπληρωματικό πείραμα με μεγαλύτερο dataset (WDBC)</w:t>
      </w:r>
    </w:p>
    <w:p>
      <w:pPr>
        <w:spacing w:after="120"/>
      </w:pPr>
      <w:r>
        <w:t xml:space="preserve">Για να δω αν η αδύναμη απόδοση των deep learning μοντέλων οφείλεται στο μικρό dataset, έτρεξα τα ίδια 4 μοντέλα στο Wisconsin Diagnostic Breast Cancer (WDBC), που περιλαμβάνεται στο scikit-learn: 569 δείγματα, 30 χαρακτηριστικά (μετρήσεις από εικόνες βιοψίας λεπτής βελόνας), καλοήθης/κακοήθης. Ίδιος χωρισμός 80/20: 455 δείγματα εκπαίδευσης, 114 δείγματα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350"/>
        <w:gridCol w:w="1100"/>
        <w:gridCol w:w="1376"/>
      </w:tblGrid>
      <w:tr>
        <w:trPr>
          <w:tblHeader/>
        </w:trPr>
        <w:tc>
          <w:tcPr>
            <w:tcW w:type="dxa" w:w="23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Μοντέλο</w:t>
            </w:r>
          </w:p>
        </w:tc>
        <w:tc>
          <w:tcPr>
            <w:tcW w:type="dxa" w:w="29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Καλύτερη ρύθμιση</w:t>
            </w:r>
          </w:p>
        </w:tc>
        <w:tc>
          <w:tcPr>
            <w:tcW w:type="dxa" w:w="135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Accuracy</w:t>
            </w:r>
          </w:p>
        </w:tc>
        <w:tc>
          <w:tcPr>
            <w:tcW w:type="dxa" w:w="11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F1</w:t>
            </w:r>
          </w:p>
        </w:tc>
        <w:tc>
          <w:tcPr>
            <w:tcW w:type="dxa" w:w="1376"/>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ROC-AUC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GRNN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sigma = 1.0</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96,5%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0,973</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0,991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1 στρώμα, 10 νευρώνες</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96,5%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0,972</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0,997</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bottleneck = 3</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94,7%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0,958</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0,989</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TabNet</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n_d=4, n_a=4, n_steps=2</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97,4%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0,979</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0,998</w:t>
            </w:r>
          </w:p>
        </w:tc>
      </w:tr>
    </w:tbl>
    <w:p>
      <w:pPr>
        <w:spacing w:after="120"/>
      </w:pPr>
    </w:p>
    <w:p>
      <w:pPr>
        <w:spacing w:after="120"/>
      </w:pPr>
      <w:r>
        <w:rPr>
          <w:b/>
          <w:bCs/>
        </w:rPr>
        <w:t xml:space="preserve">Σύγκριση των δύο datasets (Accuracy / F1 / ROC-AUC)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Μοντέλο</w:t>
            </w:r>
          </w:p>
        </w:tc>
        <w:tc>
          <w:tcPr>
            <w:tcW w:type="dxa" w:w="3413"/>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Coimbra (116 δείγματα)</w:t>
            </w:r>
          </w:p>
        </w:tc>
        <w:tc>
          <w:tcPr>
            <w:tcW w:type="dxa" w:w="3413"/>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WDBC (569 δείγματα)</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GRNN</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0,667 / 0,733 / 0,783</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0,965 / 0,973 / 0,991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0,750 / 0,750 / 0,818</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0,965 / 0,972 / 0,997</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0,667 / 0,692 / 0,748</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0,947 / 0,958 / 0,989</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TabNet</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0,750 / 0,800 / 0,860</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bCs/>
                <w:sz w:val="20"/>
                <w:szCs w:val="20"/>
              </w:rPr>
              <w:t xml:space="preserve">0,974 / 0,979 / 0,998</w:t>
            </w:r>
          </w:p>
        </w:tc>
      </w:tr>
    </w:tbl>
    <w:p>
      <w:pPr>
        <w:spacing w:after="120"/>
      </w:pPr>
    </w:p>
    <w:p>
      <w:pPr>
        <w:pStyle w:val="ListParagraph"/>
        <w:numPr>
          <w:ilvl w:val="0"/>
          <w:numId w:val="2"/>
        </w:numPr>
        <w:spacing w:after="80"/>
      </w:pPr>
      <w:r>
        <w:t xml:space="preserve">Και τα 4 μοντέλα βελτιώθηκαν πολύ: περίπου 21 έως 30 ποσοστιαίες μονάδες στο Accuracy.</w:t>
      </w:r>
    </w:p>
    <w:p>
      <w:pPr>
        <w:pStyle w:val="ListParagraph"/>
        <w:numPr>
          <w:ilvl w:val="0"/>
          <w:numId w:val="2"/>
        </w:numPr>
        <w:spacing w:after="80"/>
      </w:pPr>
      <w:r>
        <w:t xml:space="preserve">Στο WDBC οι διαφορές ανάμεσα στα μοντέλα έγιναν μικρές (Accuracy 94,7%–97,4%). Και οι 4 αρχιτεκτονικές του MLP έδωσαν σχεδόν ίδιο αποτέλεσμα (ROC-AUC 0,994–0,997), άρα η επιλογή αρχιτεκτονικής έγινε λιγότερο κρίσιμη.</w:t>
      </w:r>
    </w:p>
    <w:p>
      <w:pPr>
        <w:pStyle w:val="ListParagraph"/>
        <w:numPr>
          <w:ilvl w:val="0"/>
          <w:numId w:val="2"/>
        </w:numPr>
        <w:spacing w:after="80"/>
      </w:pPr>
      <w:r>
        <w:t xml:space="preserve">Ο Autoencoder ήταν ο πιο αδύναμος στο Coimbra σε αυτόν τον ένα χωρισμό, αλλά στο cross-validation βγαίνει 3ος (74,2%). Η εξήγηση που είχα δώσει (η συμπίεση βοηθά περισσότερο με πολλά χαρακτηριστικά) δεν υποστηρίζεται τελικά από τα δεδομένα.</w:t>
      </w:r>
    </w:p>
    <w:p>
      <w:pPr>
        <w:pStyle w:val="ListParagraph"/>
        <w:numPr>
          <w:ilvl w:val="0"/>
          <w:numId w:val="2"/>
        </w:numPr>
        <w:spacing w:after="80"/>
      </w:pPr>
      <w:r>
        <w:t xml:space="preserve">Τα 3 bottleneck (3, 5, 7) έδωσαν ίδιο Accuracy και F1 (94,7% και 0,958). Η μόνη διαφορά ήταν στο ROC-AUC (0,989–0,992) και στο σφάλμα ανακατασκευής, που μειώνεται όσο μεγαλώνει το bottleneck.</w:t>
      </w:r>
    </w:p>
    <w:p>
      <w:pPr>
        <w:pStyle w:val="Heading1"/>
      </w:pPr>
      <w:r>
        <w:t xml:space="preserve">Cross-validation (5-fold) και στα 8 μοντέλα</w:t>
      </w:r>
    </w:p>
    <w:p>
      <w:pPr>
        <w:spacing w:after="120"/>
      </w:pPr>
      <w:r>
        <w:t xml:space="preserve">Οι πίνακες ως εδώ βασίζονται σε έναν μόνο χωρισμό train/test. Για να δω πόσο σταθερά είναι τα αποτελέσματα, έτρεξα 5-fold cross-validation και στα δύο datasets, με τα 8 μοντέλα (4 ML και 4 DL). Τα δεδομένα χωρίζονται σε 5 μέρη και κάθε μέρος γίνεται μία φορά test. Το αποτέλεσμα είναι ο μέσος όρος των 5 φορών ± η απόκλιση.</w:t>
      </w:r>
    </w:p>
    <w:p>
      <w:pPr>
        <w:pStyle w:val="ListParagraph"/>
        <w:numPr>
          <w:ilvl w:val="0"/>
          <w:numId w:val="2"/>
        </w:numPr>
        <w:spacing w:after="80"/>
      </w:pPr>
      <w:r>
        <w:t xml:space="preserve">Οι ρυθμίσεις των GRNN (sigma), MLP (αρχιτεκτονική) και Autoencoder (bottleneck) επιλέγονται μέσα στα δεδομένα εκπαίδευσης κάθε fold, με εσωτερικό 3-fold CV και κριτήριο το ROC-AUC. Το test fold δεν συμμετέχει στην επιλογή.</w:t>
      </w:r>
    </w:p>
    <w:p>
      <w:pPr>
        <w:pStyle w:val="ListParagraph"/>
        <w:numPr>
          <w:ilvl w:val="0"/>
          <w:numId w:val="2"/>
        </w:numPr>
        <w:spacing w:after="80"/>
      </w:pPr>
      <w:r>
        <w:t xml:space="preserve">Το TabNet κάνει early stopping σε ξεχωριστό 20% των δεδομένων εκπαίδευσης. Οι υπόλοιπες ρυθμίσεις του είναι σταθερές (n_d=4, n_a=4, n_steps=2).</w:t>
      </w:r>
    </w:p>
    <w:p>
      <w:pPr>
        <w:pStyle w:val="ListParagraph"/>
        <w:numPr>
          <w:ilvl w:val="0"/>
          <w:numId w:val="2"/>
        </w:numPr>
        <w:spacing w:after="80"/>
      </w:pPr>
      <w:r>
        <w:t xml:space="preserve">Τα κλασικά μοντέλα τρέχουν με τις ίδιες ρυθμίσεις όπως πριν, χωρίς tuning. Το StandardScaler υπολογίζεται σε κάθε fold μόνο από τα δεδομένα εκπαίδευσης.</w:t>
      </w:r>
    </w:p>
    <w:p>
      <w:pPr>
        <w:pStyle w:val="Heading2"/>
      </w:pPr>
      <w:r>
        <w:t xml:space="preserve">Coimbra (116 δείγματα, test fold ≈ 23 δείγματα)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942"/>
        <w:gridCol w:w="1942"/>
        <w:gridCol w:w="1942"/>
      </w:tblGrid>
      <w:tr>
        <w:trPr>
          <w:tblHeader/>
        </w:trPr>
        <w:tc>
          <w:tcPr>
            <w:tcW w:type="dxa" w:w="23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Μοντέλο</w:t>
            </w:r>
          </w:p>
        </w:tc>
        <w:tc>
          <w:tcPr>
            <w:tcW w:type="dxa" w:w="9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Τύπος</w:t>
            </w:r>
          </w:p>
        </w:tc>
        <w:tc>
          <w:tcPr>
            <w:tcW w:type="dxa" w:w="19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Accuracy</w:t>
            </w:r>
          </w:p>
        </w:tc>
        <w:tc>
          <w:tcPr>
            <w:tcW w:type="dxa" w:w="19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F1</w:t>
            </w:r>
          </w:p>
        </w:tc>
        <w:tc>
          <w:tcPr>
            <w:tcW w:type="dxa" w:w="19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ROC-AUC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kNN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78,4% ± 8,1%</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0,806 ± 0,058</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0,824 ± 0,067</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SVM (RBF)</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75,0% ± 8,5%</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0,788 ± 0,057</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0,854 ± 0,069</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DL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74,2% ± 5,1%</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0,757 ± 0,054</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0,791 ± 0,055</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DL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70,7% ± 9,7%</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0,756 ± 0,069</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0,800 ± 0,095</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Logistic Regression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69,9% ± 8,3%</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0,736 ± 0,052</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0,780 ± 0,125</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GRNN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DL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69,9% ± 6,4%</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0,755 ± 0,040</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0,818 ± 0,132</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RUSBoost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69,8% ± 9,2%</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0,739 ± 0,061</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0,773 ± 0,099</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TabNet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DL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67,1% ± 13,8%</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0,711 ± 0,116</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0,707 ± 0,196</w:t>
            </w:r>
          </w:p>
        </w:tc>
      </w:tr>
    </w:tbl>
    <w:p>
      <w:pPr>
        <w:spacing w:after="120"/>
      </w:pPr>
    </w:p>
    <w:p>
      <w:pPr>
        <w:pStyle w:val="ListParagraph"/>
        <w:numPr>
          <w:ilvl w:val="0"/>
          <w:numId w:val="2"/>
        </w:numPr>
        <w:spacing w:after="80"/>
      </w:pPr>
      <w:r>
        <w:t xml:space="preserve">Τα 7 από τα 8 μοντέλα απέχουν λιγότερο από μία απόκλιση μεταξύ τους (π.χ. kNN 78,4% ± 8,1% και MLP 70,7% ± 9,7%). Στο Coimbra δεν μπορώ να πω ότι κάποιο μοντέλο είναι καλύτερο από τα άλλα. Το kNN έχει τον υψηλότερο μέσο όρο στο Accuracy.</w:t>
      </w:r>
    </w:p>
    <w:p>
      <w:pPr>
        <w:pStyle w:val="ListParagraph"/>
        <w:numPr>
          <w:ilvl w:val="0"/>
          <w:numId w:val="2"/>
        </w:numPr>
        <w:spacing w:after="80"/>
      </w:pPr>
      <w:r>
        <w:t xml:space="preserve">Το TabNet βγαίνει τελευταίο και με μεγάλη διαφορά ως προς τη σταθερότητα (Accuracy ± 13,8%, ROC-AUC ± 0,196). Στον ένα χωρισμό είχε το υψηλότερο ROC-AUC, οπότε εκείνο το αποτέλεσμα οφειλόταν μάλλον στον χωρισμό και στο ότι το early stopping γινόταν πάνω στο test set. Εδώ το early stopping γίνεται σε validation set μόλις 18–19 δειγμάτων, που είναι πολύ θορυβώδες, και μέρος της αδυναμίας μπορεί να προέρχεται από αυτό.</w:t>
      </w:r>
    </w:p>
    <w:p>
      <w:pPr>
        <w:pStyle w:val="ListParagraph"/>
        <w:numPr>
          <w:ilvl w:val="0"/>
          <w:numId w:val="2"/>
        </w:numPr>
        <w:spacing w:after="80"/>
      </w:pPr>
      <w:r>
        <w:t xml:space="preserve">Μεταξύ του ενός χωρισμού και του cross-validation οι τιμές μετακινούνται κατά 5–10 μονάδες (Logistic Regression 79,2% → 69,9%, kNN 83,3% → 78,4%, Autoencoder 66,7% → 74,2%). Αυτό είναι ίδιο μέγεθος με τις διαφορές ανάμεσα στα μοντέλα, άρα το συμπέρασμα από έναν χωρισμό είναι εύθραυστο.</w:t>
      </w:r>
    </w:p>
    <w:p>
      <w:pPr>
        <w:pStyle w:val="ListParagraph"/>
        <w:numPr>
          <w:ilvl w:val="0"/>
          <w:numId w:val="2"/>
        </w:numPr>
        <w:spacing w:after="80"/>
      </w:pPr>
      <w:r>
        <w:t xml:space="preserve">Το εσωτερικό CV επέλεξε bottleneck 7 σε όλα τα fold, sigma 1.5 στα 4 από τα 5 (και 3.0 στο ένα) και MLP με 20 νευρώνες ή 20+10.</w:t>
      </w:r>
    </w:p>
    <w:p>
      <w:pPr>
        <w:pStyle w:val="Heading2"/>
      </w:pPr>
      <w:r>
        <w:t xml:space="preserve">WDBC (569 δείγματα, test fold ≈ 114 δείγματα)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942"/>
        <w:gridCol w:w="1942"/>
        <w:gridCol w:w="1942"/>
      </w:tblGrid>
      <w:tr>
        <w:trPr>
          <w:tblHeader/>
        </w:trPr>
        <w:tc>
          <w:tcPr>
            <w:tcW w:type="dxa" w:w="23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Μοντέλο</w:t>
            </w:r>
          </w:p>
        </w:tc>
        <w:tc>
          <w:tcPr>
            <w:tcW w:type="dxa" w:w="9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Τύπος</w:t>
            </w:r>
          </w:p>
        </w:tc>
        <w:tc>
          <w:tcPr>
            <w:tcW w:type="dxa" w:w="19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Accuracy</w:t>
            </w:r>
          </w:p>
        </w:tc>
        <w:tc>
          <w:tcPr>
            <w:tcW w:type="dxa" w:w="19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F1</w:t>
            </w:r>
          </w:p>
        </w:tc>
        <w:tc>
          <w:tcPr>
            <w:tcW w:type="dxa" w:w="19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ROC-AUC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DL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97,7% ± 1,0%</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0,982 ± 0,008</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0,995 ± 0,009</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Logistic Regression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97,4% ± 1,9%</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0,979 ± 0,014</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0,995 ± 0,006</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SVM (RBF)</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96,5% ± 2,1%</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0,972 ± 0,017</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0,995 ± 0,007</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kNN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96,3% ± 2,0%</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0,971 ± 0,015</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0,985 ± 0,015</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RUSBoost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96,0% ± 1,6%</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0,968 ± 0,012</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0,992 ± 0,008</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DL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96,0% ± 2,2%</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0,969 ± 0,017</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0,987 ± 0,011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TabNet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DL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95,8% ± 1,3%</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0,967 ± 0,011</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0,990 ± 0,004</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GRNN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DL</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93,9% ± 2,6%</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0,953 ± 0,019</w:t>
            </w:r>
          </w:p>
        </w:tc>
        <w:tc>
          <w:tcPr>
            <w:tcW w:type="dxa" w:w="19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0,993 ± 0,004</w:t>
            </w:r>
          </w:p>
        </w:tc>
      </w:tr>
    </w:tbl>
    <w:p>
      <w:pPr>
        <w:spacing w:after="120"/>
      </w:pPr>
    </w:p>
    <w:p>
      <w:pPr>
        <w:pStyle w:val="ListParagraph"/>
        <w:numPr>
          <w:ilvl w:val="0"/>
          <w:numId w:val="2"/>
        </w:numPr>
        <w:spacing w:after="80"/>
      </w:pPr>
      <w:r>
        <w:t xml:space="preserve">Και τα 8 μοντέλα βρίσκονται ανάμεσα στο 93,9% και το 97,7%. Τα επτά πρώτα απέχουν μεταξύ τους περίπου 2 μονάδες, δηλαδή μία απόκλιση. Το MLP και η απλή Logistic Regression (97,7% και 97,4%) είναι πρώτα, με πρακτικά ίδιο αποτέλεσμα. Στο WDBC τα deep learning μοντέλα δεν έχουν σαφές πλεονέκτημα απέναντι σε ένα απλό γραμμικό μοντέλο.</w:t>
      </w:r>
    </w:p>
    <w:p>
      <w:pPr>
        <w:pStyle w:val="ListParagraph"/>
        <w:numPr>
          <w:ilvl w:val="0"/>
          <w:numId w:val="2"/>
        </w:numPr>
        <w:spacing w:after="80"/>
      </w:pPr>
      <w:r>
        <w:t xml:space="preserve">Το GRNN έχει το χαμηλότερο Accuracy (93,9%) αλλά ένα από τα υψηλότερα ROC-AUC (0,993). Ταξινομεί καλά τα δείγματα κατά σειρά, αλλά στο όριο 0,5 κάνει περισσότερα λάθη. Μια πιθανή αιτία είναι ότι οι πιθανότητες που δίνει δεν είναι καλά βαθμονομημένες. Δεν το έχω ελέγξει.</w:t>
      </w:r>
    </w:p>
    <w:p>
      <w:pPr>
        <w:pStyle w:val="ListParagraph"/>
        <w:numPr>
          <w:ilvl w:val="0"/>
          <w:numId w:val="2"/>
        </w:numPr>
        <w:spacing w:after="80"/>
      </w:pPr>
      <w:r>
        <w:t xml:space="preserve">Το TabNet έχει 95,8% στο cross-validation έναντι 97,4% στον ένα χωρισμό, κάτι που συμφωνεί με την αισιοδοξία του ενός χωρισμού.</w:t>
      </w:r>
    </w:p>
    <w:p>
      <w:pPr>
        <w:pStyle w:val="ListParagraph"/>
        <w:numPr>
          <w:ilvl w:val="0"/>
          <w:numId w:val="2"/>
        </w:numPr>
        <w:spacing w:after="80"/>
      </w:pPr>
      <w:r>
        <w:t xml:space="preserve">Ο Autoencoder επέλεξε εναλλάξ bottleneck 3 και 7 στα fold, άρα το μέγεθος του bottleneck δεν έχει σημασία εδώ.</w:t>
      </w:r>
    </w:p>
    <w:p>
      <w:pPr>
        <w:pStyle w:val="Heading2"/>
      </w:pPr>
      <w:r>
        <w:t xml:space="preserve">Τι σημαίνει αυτό για τη σύγκριση των δύο datasets</w:t>
      </w:r>
    </w:p>
    <w:p>
      <w:pPr>
        <w:spacing w:after="120"/>
      </w:pPr>
      <w:r>
        <w:t xml:space="preserve">Η βελτίωση από το Coimbra στο WDBC δεν είναι ιδιαιτερότητα των deep learning μοντέλων. Στο cross-validation και τα κλασικά μοντέλα ανεβαίνουν το ίδιο (Logistic Regression 69,9% → 97,4%, kNN 78,4% → 96,3%, όσο και τα MLP 70,7% → 97,7% και TabNet 67,1% → 95,8%). Άρα η διαφορά οφείλεται στο dataset (μεγαλύτερο, με 30 πολύ πληροφοριακά χαρακτηριστικά) και όχι στο ότι τα deep learning χρειάζονται περισσότερα δεδομένα.</w:t>
      </w:r>
    </w:p>
    <w:p>
      <w:pPr>
        <w:pStyle w:val="Heading1"/>
      </w:pPr>
      <w:r>
        <w:t xml:space="preserve">Τεχνικές XAI στα deep learning μοντέλα</w:t>
      </w:r>
    </w:p>
    <w:p>
      <w:pPr>
        <w:spacing w:after="120"/>
      </w:pPr>
      <w:r>
        <w:t xml:space="preserve">Στα κλασικά μοντέλα του Άρθρου 2 είχα εφαρμόσει SHAP. Για να μπορούν να συγκριθούν, το ίδιο έκανα και στα 4 deep learning μοντέλα, και πρόσθεσα μία δεύτερη τεχνική. Συνολικά χρησιμοποίησα τρεις προσεγγίσεις:</w:t>
      </w:r>
    </w:p>
    <w:p>
      <w:pPr>
        <w:pStyle w:val="ListParagraph"/>
        <w:numPr>
          <w:ilvl w:val="0"/>
          <w:numId w:val="2"/>
        </w:numPr>
        <w:spacing w:after="80"/>
      </w:pPr>
      <w:r>
        <w:rPr>
          <w:b/>
          <w:bCs/>
        </w:rPr>
        <w:t xml:space="preserve">SHAP (KernelExplainer): </w:t>
      </w:r>
      <w:r>
        <w:t xml:space="preserve">μετράει πόσο μετακινεί κάθε χαρακτηριστικό την πρόβλεψη, με βάση ένα δείγμα αναφοράς από 30 δείγματα εκπαίδευσης. Στο Coimbra εξηγήθηκαν και τα 24 δείγματα test. Στο WDBC εξηγήθηκαν 40 από τα 114, τυχαία επιλεγμένα. Η τιμή που φαίνεται στους πίνακες είναι η μέση απόλυτη επίδραση.</w:t>
      </w:r>
    </w:p>
    <w:p>
      <w:pPr>
        <w:pStyle w:val="ListParagraph"/>
        <w:numPr>
          <w:ilvl w:val="0"/>
          <w:numId w:val="2"/>
        </w:numPr>
        <w:spacing w:after="80"/>
      </w:pPr>
      <w:r>
        <w:rPr>
          <w:b/>
          <w:bCs/>
        </w:rPr>
        <w:t xml:space="preserve">Permutation importance: </w:t>
      </w:r>
      <w:r>
        <w:t xml:space="preserve">ανακατεύω τυχαία τις τιμές ενός χαρακτηριστικού στο test set (30 φορές) και μετράω πόσο πέφτει το ROC-AUC. Όσο μεγαλύτερη η πτώση, τόσο περισσότερο βασίζεται το μοντέλο σε αυτό το χαρακτηριστικό.</w:t>
      </w:r>
    </w:p>
    <w:p>
      <w:pPr>
        <w:pStyle w:val="ListParagraph"/>
        <w:numPr>
          <w:ilvl w:val="0"/>
          <w:numId w:val="2"/>
        </w:numPr>
        <w:spacing w:after="80"/>
      </w:pPr>
      <w:r>
        <w:rPr>
          <w:b/>
          <w:bCs/>
        </w:rPr>
        <w:t xml:space="preserve">Attention του TabNet: </w:t>
      </w:r>
      <w:r>
        <w:t xml:space="preserve">η ενσωματωμένη σημαντικότητα του ίδιου του μοντέλου, χωρίς εξωτερικό εργαλείο.</w:t>
      </w:r>
    </w:p>
    <w:p>
      <w:pPr>
        <w:spacing w:after="120"/>
      </w:pPr>
      <w:r>
        <w:t xml:space="preserve">Στους πίνακες φαίνονται τα 5 πρώτα χαρακτηριστικά, με σειρά από το πιο σημαντικό. Οι πλήρεις τιμές είναι αποθηκευμένες σε αρχεία CSV στον φάκελο results_xai κάθε dataset.</w:t>
      </w:r>
    </w:p>
    <w:p>
      <w:pPr>
        <w:pStyle w:val="Heading2"/>
      </w:pPr>
      <w:r>
        <w:t xml:space="preserve">Coimbra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Μοντέλο</w:t>
            </w:r>
          </w:p>
        </w:tc>
        <w:tc>
          <w:tcPr>
            <w:tcW w:type="dxa" w:w="3763"/>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SHAP (top-5)</w:t>
            </w:r>
          </w:p>
        </w:tc>
        <w:tc>
          <w:tcPr>
            <w:tcW w:type="dxa" w:w="3763"/>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Permutation (top-5)</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GRNN</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Insulin, HOMA, Resistin, Glucose, BMI</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Age, Resistin, BMI, Insulin, Glucose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Glucose, Resistin, BMI, Age, MCP.1</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Resistin, Age, Glucose, BMI, Insulin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HOMA, Glucose, Insulin, BMI, Age</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HOMA, BMI, Age, Insulin, MCP.1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TabNet</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Glucose, Resistin, Leptin, Age, BMI</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Age, Resistin, Glucose, Leptin, Insulin</w:t>
            </w:r>
          </w:p>
        </w:tc>
      </w:tr>
    </w:tbl>
    <w:p>
      <w:pPr>
        <w:spacing w:after="120"/>
      </w:pPr>
    </w:p>
    <w:p>
      <w:pPr>
        <w:spacing w:after="120"/>
      </w:pPr>
      <w:r>
        <w:t xml:space="preserve">Attention του TabNet: Resistin (0,296), Glucose (0,274), BMI (0,176), Age (0,099), Adiponectin (0,048).</w:t>
      </w:r>
    </w:p>
    <w:p>
      <w:pPr>
        <w:pStyle w:val="ListParagraph"/>
        <w:numPr>
          <w:ilvl w:val="0"/>
          <w:numId w:val="2"/>
        </w:numPr>
        <w:spacing w:after="80"/>
      </w:pPr>
      <w:r>
        <w:t xml:space="preserve">Η Glucose και το BMI βρίσκονται στο top-5 του SHAP και των 4 μοντέλων. Η Resistin βρίσκεται σε 3 από τα 4 (στον Autoencoder είναι 7η). Η Glucose είναι στις 2 πρώτες θέσεις στα MLP, Autoencoder και TabNet.</w:t>
      </w:r>
    </w:p>
    <w:p>
      <w:pPr>
        <w:pStyle w:val="ListParagraph"/>
        <w:numPr>
          <w:ilvl w:val="0"/>
          <w:numId w:val="2"/>
        </w:numPr>
        <w:spacing w:after="80"/>
      </w:pPr>
      <w:r>
        <w:t xml:space="preserve">Η συμφωνία είναι πιο χαλαρή απ’ ό,τι στα κλασικά μοντέλα, όπου η Glucose και η Resistin ήταν 1η και 2η σε όλα. Εδώ τα GRNN και Autoencoder δίνουν μεγάλη σημασία στα HOMA και Insulin. Το HOMA υπολογίζεται από τη γλυκόζη και την ινσουλίνη, άρα τα τρία χαρακτηριστικά είναι συσχετισμένα και η σημασία μοιράζεται ανάμεσά τους. Στον Autoencoder μάλιστα η Insulin και το HOMA ωθούν την πρόβλεψη σε αντίθετες κατευθύνσεις, κάτι τυπικό όταν συσχετισμένα χαρακτηριστικά αντισταθμίζουν το ένα το άλλο. Τη σειρά τους την διαβάζω με επιφύλαξη.</w:t>
      </w:r>
    </w:p>
    <w:p>
      <w:pPr>
        <w:pStyle w:val="ListParagraph"/>
        <w:numPr>
          <w:ilvl w:val="0"/>
          <w:numId w:val="2"/>
        </w:numPr>
        <w:spacing w:after="80"/>
      </w:pPr>
      <w:r>
        <w:t xml:space="preserve">Στα γραφήματα beeswarm, υψηλές τιμές Glucose ωθούν προς την κλάση «ασθενής» σε όλα τα μοντέλα, και υψηλές τιμές Resistin στα GRNN, MLP και TabNet. Αντίθετα, υψηλές τιμές BMI και Leptin ωθούν προς «υγιής» σε όλα τα μοντέλα. Αυτό δεν συμφωνεί με τη συνηθισμένη κλινική προσδοκία για το BMI και πιθανόν να χαρακτηρίζει το μικρό αυτό δείγμα. Δεν το γενικεύω.</w:t>
      </w:r>
    </w:p>
    <w:p>
      <w:pPr>
        <w:pStyle w:val="ListParagraph"/>
        <w:numPr>
          <w:ilvl w:val="0"/>
          <w:numId w:val="2"/>
        </w:numPr>
        <w:spacing w:after="80"/>
      </w:pPr>
      <w:r>
        <w:t xml:space="preserve">Το permutation βάζει την Age στο top-5 και των 4 μοντέλων (1η στα GRNN και TabNet), ενώ το SHAP την βάζει 4η–6η. Οι δύο τεχνικές διαφωνούν. Με 24 δείγματα test δεν μπορώ να πω αν η διαφορά είναι πραγματική.</w:t>
      </w:r>
    </w:p>
    <w:p>
      <w:pPr>
        <w:pStyle w:val="ListParagraph"/>
        <w:numPr>
          <w:ilvl w:val="0"/>
          <w:numId w:val="2"/>
        </w:numPr>
        <w:spacing w:after="80"/>
      </w:pPr>
      <w:r>
        <w:t xml:space="preserve">Στο TabNet, η Glucose και η Resistin είναι στις 3 πρώτες θέσεις και με τις τρεις τεχνικές (SHAP, permutation, attention). Επίσης 4 από τα 5 πρώτα χαρακτηριστικά του attention (Glucose, Resistin, BMI, Age) είναι και στο top-5 του SHAP του ίδιου μοντέλου.</w:t>
      </w:r>
    </w:p>
    <w:p>
      <w:pPr>
        <w:pStyle w:val="Heading2"/>
      </w:pPr>
      <w:r>
        <w:t xml:space="preserve">WDBC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rPr>
          <w:tblHeader/>
        </w:trPr>
        <w:tc>
          <w:tcPr>
            <w:tcW w:type="dxa" w:w="15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Μοντέλο</w:t>
            </w:r>
          </w:p>
        </w:tc>
        <w:tc>
          <w:tcPr>
            <w:tcW w:type="dxa" w:w="3763"/>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SHAP (top-5)</w:t>
            </w:r>
          </w:p>
        </w:tc>
        <w:tc>
          <w:tcPr>
            <w:tcW w:type="dxa" w:w="3763"/>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Permutation (top-5)</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GRNN</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worst radius, worst concave points, worst texture, mean concave points, worst perimeter</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worst concavity, worst fractal dimension, worst concave points, smoothness error, worst radius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mean radius, worst smoothness, worst texture, worst perimeter, perimeter error</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worst smoothness, mean radius, perimeter error, worst perimeter, worst texture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worst area, worst perimeter, worst radius, area error, mean concavity</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worst area, worst perimeter, area error, worst radius, mean concavity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TabNet</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worst perimeter, worst concave points, worst radius, worst texture, mean concave points</w:t>
            </w:r>
          </w:p>
        </w:tc>
        <w:tc>
          <w:tcPr>
            <w:tcW w:type="dxa" w:w="3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worst perimeter, worst concave points, worst radius, worst smoothness, worst texture</w:t>
            </w:r>
          </w:p>
        </w:tc>
      </w:tr>
    </w:tbl>
    <w:p>
      <w:pPr>
        <w:spacing w:after="120"/>
      </w:pPr>
    </w:p>
    <w:p>
      <w:pPr>
        <w:spacing w:after="120"/>
      </w:pPr>
      <w:r>
        <w:t xml:space="preserve">Attention του TabNet: perimeter error (0,318), worst perimeter (0,274), mean texture (0,267), worst radius (0,123), mean smoothness (0,017). Τα υπόλοιπα 25 χαρακτηριστικά πήραν περίπου μηδέν (το mean concave points 0,001 και τα άλλα 24 ακριβώς 0).</w:t>
      </w:r>
    </w:p>
    <w:p>
      <w:pPr>
        <w:pStyle w:val="ListParagraph"/>
        <w:numPr>
          <w:ilvl w:val="0"/>
          <w:numId w:val="2"/>
        </w:numPr>
        <w:spacing w:after="80"/>
      </w:pPr>
      <w:r>
        <w:t xml:space="preserve">Στις λίστες SHAP και των 4 μοντέλων κυριαρχούν χαρακτηριστικά μεγέθους (radius, perimeter, area), concave points και texture. Το worst perimeter είναι το μόνο που βρίσκεται στο top-5 και των 4 μοντέλων. Στα beeswarm των GRNN και MLP, υψηλές τιμές αυτών των χαρακτηριστικών ωθούν προς «κακοήθης» (η κλάση 1 στο WDBC είναι η καλοήθης).</w:t>
      </w:r>
    </w:p>
    <w:p>
      <w:pPr>
        <w:pStyle w:val="ListParagraph"/>
        <w:numPr>
          <w:ilvl w:val="0"/>
          <w:numId w:val="2"/>
        </w:numPr>
        <w:spacing w:after="80"/>
      </w:pPr>
      <w:r>
        <w:t xml:space="preserve">Το SHAP και το permutation συμφωνούν πολύ στα Autoencoder (σχεδόν ίδια λίστα και σειρά), TabNet (4 από τα 5 κοινά) και MLP (ίδια 5, διαφορετική σειρά). Στο GRNN οι πτώσεις AUC είναι πολύ μικρές (έως 0,003), οπότε η λίστα permutation του δεν μου λέει κάτι ουσιαστικό.</w:t>
      </w:r>
    </w:p>
    <w:p>
      <w:pPr>
        <w:pStyle w:val="ListParagraph"/>
        <w:numPr>
          <w:ilvl w:val="0"/>
          <w:numId w:val="2"/>
        </w:numPr>
        <w:spacing w:after="80"/>
      </w:pPr>
      <w:r>
        <w:t xml:space="preserve">Τα radius, perimeter και area είναι γεωμετρικά συνδεδεμένα. Όταν το SHAP και το permutation κρίνουν ένα από αυτά, η σημασία μοιράζεται ανάμεσά τους σχεδόν τυχαία. Αυτό που μπορώ να πω με σιγουριά είναι ότι η ομάδα μεγέθους μετράει, όχι ποιο ακριβώς χαρακτηριστικό της.</w:t>
      </w:r>
    </w:p>
    <w:p>
      <w:pPr>
        <w:pStyle w:val="ListParagraph"/>
        <w:numPr>
          <w:ilvl w:val="0"/>
          <w:numId w:val="2"/>
        </w:numPr>
        <w:spacing w:after="80"/>
      </w:pPr>
      <w:r>
        <w:t xml:space="preserve">Στο WDBC το attention του TabNet διαφωνεί σημαντικά με το SHAP και το permutation του ίδιου μοντέλου. Το perimeter error παίρνει 0,318 αλλά δεν είναι στο top-5 καμίας από τις δύο τεχνικές. Το worst concave points είναι 2ο και στις δύο τεχνικές, αλλά παίρνει attention 0. Το attention δείχνει ποια χαρακτηριστικά επιλέγει το μοντέλο να κοιτάξει, όχι τι αλλάζει την πρόβλεψη όταν τα διαταράξω. Άρα δεν το θεωρώ υποκατάστατο των εξωτερικών τεχνικών.</w:t>
      </w:r>
    </w:p>
    <w:p>
      <w:pPr>
        <w:pStyle w:val="Heading1"/>
      </w:pPr>
      <w:r>
        <w:t xml:space="preserve">XAI και στα 8 μοντέλα: SHAP, permutation και LIME</w:t>
      </w:r>
    </w:p>
    <w:p>
      <w:pPr>
        <w:spacing w:after="120"/>
      </w:pPr>
      <w:r>
        <w:t xml:space="preserve">Για να είναι ισότιμη η σύγκριση ανάμεσα στα κλασικά και τα deep learning μοντέλα, εφάρμοσα τις ίδιες τρεις τεχνικές και στα 8 μοντέλα (νέο script xai_all_models.py). Πρόσθεσα το LIME, που για κάθε δείγμα φτιάχνει ένα απλό γραμμικό μοντέλο γύρω από αυτό και διαβάζει τους συντελεστές του. Εδώ παίρνω τον μέσο όρο των απόλυτων συντελεστών, σε όλα τα 24 δείγματα test του Coimbra και σε 40 από τα 114 του WDBC. Τα μοντέλα είναι αυτά του πρώτου χωρισμού.</w:t>
      </w:r>
    </w:p>
    <w:p>
      <w:pPr>
        <w:spacing w:after="120"/>
      </w:pPr>
      <w:r>
        <w:t xml:space="preserve">Στους πίνακες, ο συντελεστής Spearman (ρ) δείχνει πόσο μοιάζουν οι κατατάξεις των χαρακτηριστικών δύο τεχνικών (1 = ίδια σειρά, 0 = καμία σχέση). Το «κοινά» είναι πόσα από τα 5 πρώτα χαρακτηριστικά ταυτίζονται.</w:t>
      </w:r>
    </w:p>
    <w:p>
      <w:pPr>
        <w:pStyle w:val="Heading2"/>
      </w:pPr>
      <w:r>
        <w:t xml:space="preserve">Coimbra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Μοντέλο</w:t>
            </w:r>
          </w:p>
        </w:tc>
        <w:tc>
          <w:tcPr>
            <w:tcW w:type="dxa" w:w="21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SHAP – Permutation (ρ / κοινά)</w:t>
            </w:r>
          </w:p>
        </w:tc>
        <w:tc>
          <w:tcPr>
            <w:tcW w:type="dxa" w:w="21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SHAP – LIME (ρ / κοινά)</w:t>
            </w:r>
          </w:p>
        </w:tc>
        <w:tc>
          <w:tcPr>
            <w:tcW w:type="dxa" w:w="21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Permutation – LIME (ρ / κοινά)</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Logistic Regression</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0,77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0,93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0,78 / 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kNN</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0,63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0,77 / 5</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0,10 / 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SVM (RBF)</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0,73 / 5</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0,75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0,40 / 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RUSBoost</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0,51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0,84 / 3</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0,43 / 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GRNN</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0,48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0,72 / 5</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0,57 / 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0,68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0,87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0,45 / 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0,58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0,68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0,55 / 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TabNet</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0,82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0,77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0,37 / 3</w:t>
            </w:r>
          </w:p>
        </w:tc>
      </w:tr>
    </w:tbl>
    <w:p>
      <w:pPr>
        <w:spacing w:after="120"/>
      </w:pPr>
    </w:p>
    <w:p>
      <w:pPr>
        <w:pStyle w:val="ListParagraph"/>
        <w:numPr>
          <w:ilvl w:val="0"/>
          <w:numId w:val="2"/>
        </w:numPr>
        <w:spacing w:after="80"/>
      </w:pPr>
      <w:r>
        <w:t xml:space="preserve">Το SHAP και το LIME συμφωνούν περισσότερο (ρ 0,68–0,93). Το permutation συμφωνεί λιγότερο με το LIME (ρ 0,10–0,78, με το χαμηλότερο στο kNN).</w:t>
      </w:r>
    </w:p>
    <w:p>
      <w:pPr>
        <w:pStyle w:val="ListParagraph"/>
        <w:numPr>
          <w:ilvl w:val="0"/>
          <w:numId w:val="2"/>
        </w:numPr>
        <w:spacing w:after="80"/>
      </w:pPr>
      <w:r>
        <w:t xml:space="preserve">Η Glucose είναι στο top-5 σε 23 από τις 24 περιπτώσεις (8 μοντέλα × 3 τεχνικές) και το BMI σε 22. Η Resistin είναι στο top-5 και των τριών τεχνικών σε όλα τα μοντέλα εκτός από τον Autoencoder, όπου δεν είναι στο top-5 καμίας τεχνικής και κυριαρχούν τα HOMA και Insulin, που είναι συσχετισμένα με τη Glucose.</w:t>
      </w:r>
    </w:p>
    <w:p>
      <w:pPr>
        <w:pStyle w:val="ListParagraph"/>
        <w:numPr>
          <w:ilvl w:val="0"/>
          <w:numId w:val="2"/>
        </w:numPr>
        <w:spacing w:after="80"/>
      </w:pPr>
      <w:r>
        <w:t xml:space="preserve">Η Age είναι στο top-5 του permutation σε 7 από τα 8 μοντέλα, του SHAP σε 6 και του LIME μόνο στο kNN. Με 24 δείγματα test δεν μπορώ να πω ποια τεχνική έχει δίκιο.</w:t>
      </w:r>
    </w:p>
    <w:p>
      <w:pPr>
        <w:pStyle w:val="ListParagraph"/>
        <w:numPr>
          <w:ilvl w:val="0"/>
          <w:numId w:val="2"/>
        </w:numPr>
        <w:spacing w:after="80"/>
      </w:pPr>
      <w:r>
        <w:t xml:space="preserve">Στο RUSBoost το SHAP δίνει μη μηδενική τιμή μόνο σε 3 χαρακτηριστικά (Glucose, Resistin, BMI). Το 4ο και 5ο της λίστας είναι ισοβαθμίες, άρα η στήλη «κοινά» του RUSBoost δεν έχει νόημα.</w:t>
      </w:r>
    </w:p>
    <w:p>
      <w:pPr>
        <w:pStyle w:val="ListParagraph"/>
        <w:numPr>
          <w:ilvl w:val="0"/>
          <w:numId w:val="2"/>
        </w:numPr>
        <w:spacing w:after="80"/>
      </w:pPr>
      <w:r>
        <w:t xml:space="preserve">Το ρ υπολογίζεται σε μόλις 9 χαρακτηριστικά, οπότε διαφορές της τάξης του 0,1–0,2 δεν είναι ουσιαστικές.</w:t>
      </w:r>
    </w:p>
    <w:p>
      <w:pPr>
        <w:pStyle w:val="Heading2"/>
      </w:pPr>
      <w:r>
        <w:t xml:space="preserve">WDBC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Μοντέλο</w:t>
            </w:r>
          </w:p>
        </w:tc>
        <w:tc>
          <w:tcPr>
            <w:tcW w:type="dxa" w:w="21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SHAP – Permutation (ρ / κοινά)</w:t>
            </w:r>
          </w:p>
        </w:tc>
        <w:tc>
          <w:tcPr>
            <w:tcW w:type="dxa" w:w="21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SHAP – LIME (ρ / κοινά)</w:t>
            </w:r>
          </w:p>
        </w:tc>
        <w:tc>
          <w:tcPr>
            <w:tcW w:type="dxa" w:w="2142"/>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Permutation – LIME (ρ / κοινά)</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Logistic Regression</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0,67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0,92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0,71 / 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kNN</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0,01 / 0</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0,91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0,01 / 0</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SVM (RBF)</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0,72 / 3</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0,94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0,67 / 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RUSBoost</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0,30 / 3</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0,95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0,24 / 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GRNN</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0,16 / 2</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0,91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0,08 / 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0,76 / 5</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0,93 / 5</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0,78 / 5</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0,65 / 5</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0,89 / 5</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0,66 / 5</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TabNet</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0,87 / 4</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0,91 / 5</w:t>
            </w:r>
          </w:p>
        </w:tc>
        <w:tc>
          <w:tcPr>
            <w:tcW w:type="dxa" w:w="21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0,80 / 4</w:t>
            </w:r>
          </w:p>
        </w:tc>
      </w:tr>
    </w:tbl>
    <w:p>
      <w:pPr>
        <w:spacing w:after="120"/>
      </w:pPr>
    </w:p>
    <w:p>
      <w:pPr>
        <w:pStyle w:val="ListParagraph"/>
        <w:numPr>
          <w:ilvl w:val="0"/>
          <w:numId w:val="2"/>
        </w:numPr>
        <w:spacing w:after="80"/>
      </w:pPr>
      <w:r>
        <w:t xml:space="preserve">Το SHAP και το LIME συμφωνούν πολύ σε όλα τα μοντέλα (ρ 0,89–0,95). Τα MLP, Autoencoder και TabNet έχουν υψηλή συμφωνία και στις τρεις τεχνικές (4–5 κοινά στο top-5).</w:t>
      </w:r>
    </w:p>
    <w:p>
      <w:pPr>
        <w:pStyle w:val="ListParagraph"/>
        <w:numPr>
          <w:ilvl w:val="0"/>
          <w:numId w:val="2"/>
        </w:numPr>
        <w:spacing w:after="80"/>
      </w:pPr>
      <w:r>
        <w:t xml:space="preserve">Το permutation διαφωνεί έντονα στα kNN (ρ 0,01, κανένα κοινό), GRNN (0,16) και RUSBoost (0,30). Στο kNN η λίστα του permutation (smoothness και fractal dimension) δεν έχει κανένα κοινό χαρακτηριστικό με το SHAP ή το LIME. Στο GRNN είχα δει ότι οι πτώσεις του AUC είναι πολύ μικρές (έως 0,003), άρα η κατάταξη του permutation είναι θόρυβος. Για τα kNN και RUSBoost δεν έχω ελέγξει τις τιμές, οπότε δεν ξέρω αν συμβαίνει το ίδιο.</w:t>
      </w:r>
    </w:p>
    <w:p>
      <w:pPr>
        <w:pStyle w:val="ListParagraph"/>
        <w:numPr>
          <w:ilvl w:val="0"/>
          <w:numId w:val="2"/>
        </w:numPr>
        <w:spacing w:after="80"/>
      </w:pPr>
      <w:r>
        <w:t xml:space="preserve">Στο top-5 του SHAP και των 8 μοντέλων υπάρχει τουλάχιστον ένα χαρακτηριστικό μεγέθους (radius, perimeter ή area). Το worst texture είναι στο top-5 σε 7 από τα 8 μοντέλα και το worst concave points σε 6. Το εύρημα που είχα για τα deep learning μοντέλα ισχύει λοιπόν και για τα κλασικά.</w:t>
      </w:r>
    </w:p>
    <w:p>
      <w:pPr>
        <w:pStyle w:val="ListParagraph"/>
        <w:numPr>
          <w:ilvl w:val="0"/>
          <w:numId w:val="2"/>
        </w:numPr>
        <w:spacing w:after="80"/>
      </w:pPr>
      <w:r>
        <w:t xml:space="preserve">Τα radius, perimeter και area είναι γεωμετρικά συνδεδεμένα, άρα μπορώ να πω ότι μετράει η ομάδα μεγέθους και όχι ποιο ακριβώς χαρακτηριστικό της.</w:t>
      </w:r>
    </w:p>
    <w:p>
      <w:pPr>
        <w:pStyle w:val="Heading1"/>
      </w:pPr>
      <w:r>
        <w:t xml:space="preserve">Ανάλυση αναπαραστάσεων με CKA</w:t>
      </w:r>
    </w:p>
    <w:p>
      <w:pPr>
        <w:spacing w:after="120"/>
      </w:pPr>
      <w:r>
        <w:t xml:space="preserve">Ο επιβλέπων ζήτησε επιπλέον τεχνικές XAI. Η πρώτη είναι το CKA (Centered Kernel Alignment, Kornblith et al., ICML 2019), που μετράει πόσο μοιάζουν δύο αναπαραστάσεις των ίδιων δειγμάτων: 0 σημαίνει καμία ομοιότητα και 1 ίδια γεωμετρία. Δουλεύει και όταν οι δύο αναπαραστάσεις έχουν διαφορετικό πλήθος νευρώνων. Το CKA δεν εξηγεί προβλέψεις όπως το SHAP. Αναλύει το εσωτερικό των μοντέλων, δηλαδή τι αναπαράσταση φτιάχνει κάθε στρώμα.</w:t>
      </w:r>
    </w:p>
    <w:p>
      <w:pPr>
        <w:spacing w:after="120"/>
      </w:pPr>
      <w:r>
        <w:t xml:space="preserve">Εφαρμόστηκε στα μοντέλα που έχουν στρώματα: MLP (με ένα και με δύο κρυφά στρώματα), Autoencoder (bottleneck και έξοδος) και TabNet (δύο βήματα attention). Δεν εφαρμόζεται στα kNN, SVM, Logistic Regression, RUSBoost και GRNN. Χρησιμοποιήθηκε το γραμμικό CKA (script cka_analysis.py), πάνω σε όλα τα δείγματα των δύο datasets (116 και 569), χωρίς τις ετικέτες. Τα μοντέλα εκπαιδεύτηκαν μόνο στα δεδομένα train. Στο TabNet το early stopping έγινε σε ξεχωριστό 20% των δεδομένων train και όχι στο test. Έλεγχος ορθότητας του εργαλείου: CKA(X, X) = 1,000, CKA μετά από περιστροφή και αλλαγή κλίμακας = 1,000, CKA με τυχαίο θόρυβο 0,057 (Coimbra) και 0,013 (WDBC).</w:t>
      </w:r>
    </w:p>
    <w:p>
      <w:pPr>
        <w:spacing w:after="120"/>
      </w:pPr>
      <w:r>
        <w:t xml:space="preserve">Κλίμακα αναφοράς: εκπαίδευσα το ίδιο MLP με 4 διαφορετικά seeds και υπολόγισα το CKA του κρυφού στρώματος μεταξύ τους.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Dataset</w:t>
            </w:r>
          </w:p>
        </w:tc>
        <w:tc>
          <w:tcPr>
            <w:tcW w:type="dxa" w:w="20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Μέσος όρος</w:t>
            </w:r>
          </w:p>
        </w:tc>
        <w:tc>
          <w:tcPr>
            <w:tcW w:type="dxa" w:w="20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Ελάχιστο</w:t>
            </w:r>
          </w:p>
        </w:tc>
        <w:tc>
          <w:tcPr>
            <w:tcW w:type="dxa" w:w="20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Μέγιστο</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Coimbra (116 δείγματα)</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0,91</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WDBC (569 δείγματα)</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0,97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0,96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0,98</w:t>
            </w:r>
          </w:p>
        </w:tc>
      </w:tr>
    </w:tbl>
    <w:p>
      <w:pPr>
        <w:spacing w:after="120"/>
      </w:pPr>
    </w:p>
    <w:p>
      <w:pPr>
        <w:pStyle w:val="ListParagraph"/>
        <w:numPr>
          <w:ilvl w:val="0"/>
          <w:numId w:val="2"/>
        </w:numPr>
        <w:spacing w:after="80"/>
      </w:pPr>
      <w:r>
        <w:t xml:space="preserve">Στο Coimbra ακόμη και η ίδια αρχιτεκτονική δίνει πολύ διαφορετικές αναπαραστάσεις ανάλογα με το seed (0,67–0,91). Διαφορές της τάξης του 0,15 στο CKA δεν σημαίνουν κάτι. Στο WDBC, με περισσότερα δεδομένα, οι αναπαραστάσεις είναι σχεδόν ίδιες (0,96–0,98).</w:t>
      </w:r>
    </w:p>
    <w:p>
      <w:pPr>
        <w:pStyle w:val="Heading2"/>
      </w:pPr>
      <w:r>
        <w:t xml:space="preserve">Heatmaps CKA ανάμεσα σε όλα τα στρώματα</w:t>
      </w:r>
    </w:p>
    <w:p>
      <w:pPr>
        <w:spacing w:after="120"/>
      </w:pPr>
      <w:r>
        <w:t xml:space="preserve">Coimbra:</w:t>
      </w:r>
    </w:p>
    <w:p>
      <w:pPr>
        <w:spacing w:after="120"/>
        <w:jc w:val="center"/>
      </w:pPr>
      <w:r>
        <w:drawing>
          <wp:inline distT="0" distB="0" distL="0" distR="0">
            <wp:extent cx="4953000" cy="4210050"/>
            <wp:effectExtent t="0" r="0" b="0" l="0"/>
            <wp:docPr id="1" name="CKA ανάμεσα σε όλα τα στρώματα, Coimbra" descr="CKA ανάμεσα σε όλα τα στρώματα, Coimbra" title="CKA ανάμεσα σε όλα τα στρώματα, Coim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210050"/>
                    </a:xfrm>
                    <a:prstGeom prst="rect">
                      <a:avLst/>
                    </a:prstGeom>
                  </pic:spPr>
                </pic:pic>
              </a:graphicData>
            </a:graphic>
          </wp:inline>
        </w:drawing>
      </w:r>
    </w:p>
    <w:p>
      <w:pPr>
        <w:spacing w:after="120"/>
      </w:pPr>
      <w:r>
        <w:t xml:space="preserve">WDBC:</w:t>
      </w:r>
    </w:p>
    <w:p>
      <w:pPr>
        <w:spacing w:after="120"/>
        <w:jc w:val="center"/>
      </w:pPr>
      <w:r>
        <w:drawing>
          <wp:inline distT="0" distB="0" distL="0" distR="0">
            <wp:extent cx="4953000" cy="4210050"/>
            <wp:effectExtent t="0" r="0" b="0" l="0"/>
            <wp:docPr id="1" name="CKA ανάμεσα σε όλα τα στρώματα, WDBC" descr="CKA ανάμεσα σε όλα τα στρώματα, WDBC" title="CKA ανάμεσα σε όλα τα στρώματα, W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210050"/>
                    </a:xfrm>
                    <a:prstGeom prst="rect">
                      <a:avLst/>
                    </a:prstGeom>
                  </pic:spPr>
                </pic:pic>
              </a:graphicData>
            </a:graphic>
          </wp:inline>
        </w:drawing>
      </w:r>
    </w:p>
    <w:p>
      <w:pPr>
        <w:pStyle w:val="Heading2"/>
      </w:pPr>
      <w:r>
        <w:t xml:space="preserve">Βασικές τιμές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Σύγκριση</w:t>
            </w:r>
          </w:p>
        </w:tc>
        <w:tc>
          <w:tcPr>
            <w:tcW w:type="dxa" w:w="20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Coimbra</w:t>
            </w:r>
          </w:p>
        </w:tc>
        <w:tc>
          <w:tcPr>
            <w:tcW w:type="dxa" w:w="20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WDBC</w:t>
            </w:r>
          </w:p>
        </w:tc>
      </w:tr>
      <w:tr>
        <w:trPr>
          <w:cantSplit/>
        </w:trP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 είσοδος – κρυφό στρώμα</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0,81</w:t>
            </w:r>
          </w:p>
        </w:tc>
      </w:tr>
      <w:tr>
        <w:trPr>
          <w:cantSplit/>
        </w:trP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 με 2 στρώματα: κρυφό 1 – κρυφό 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0,99</w:t>
            </w:r>
          </w:p>
        </w:tc>
      </w:tr>
      <w:tr>
        <w:trPr>
          <w:cantSplit/>
        </w:trP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 με 2 στρώματα: κρυφό 2 – έξοδος</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0,80</w:t>
            </w:r>
          </w:p>
        </w:tc>
      </w:tr>
      <w:tr>
        <w:trPr>
          <w:cantSplit/>
        </w:trP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Autoencoder: είσοδος – bottleneck</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0,88</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0,57</w:t>
            </w:r>
          </w:p>
        </w:tc>
      </w:tr>
      <w:tr>
        <w:trPr>
          <w:cantSplit/>
        </w:trP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MLP κρυφό 1 – Autoencoder bottleneck</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0,77</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0,27</w:t>
            </w:r>
          </w:p>
        </w:tc>
      </w:tr>
      <w:tr>
        <w:trPr>
          <w:cantSplit/>
        </w:trP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TabNet: βήμα 1 – βήμα 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0,04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0,16</w:t>
            </w:r>
          </w:p>
        </w:tc>
      </w:tr>
      <w:tr>
        <w:trPr>
          <w:cantSplit/>
        </w:trP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TabNet: decision – έξοδος</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0,94</w:t>
            </w:r>
          </w:p>
        </w:tc>
      </w:tr>
      <w:tr>
        <w:trPr>
          <w:cantSplit/>
        </w:trP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Έξοδος MLP – έξοδος MLP με 2 στρώματα</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0,95</w:t>
            </w:r>
          </w:p>
        </w:tc>
      </w:tr>
      <w:tr>
        <w:trPr>
          <w:cantSplit/>
        </w:trP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Έξοδος MLP – έξοδος TabNet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0,77</w:t>
            </w:r>
          </w:p>
        </w:tc>
      </w:tr>
      <w:tr>
        <w:trPr>
          <w:cantSplit/>
        </w:trP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Έξοδος MLP – έξοδος Autoencoder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0,42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0,93</w:t>
            </w:r>
          </w:p>
        </w:tc>
      </w:tr>
    </w:tbl>
    <w:p>
      <w:pPr>
        <w:spacing w:after="120"/>
      </w:pPr>
    </w:p>
    <w:p>
      <w:pPr>
        <w:pStyle w:val="ListParagraph"/>
        <w:numPr>
          <w:ilvl w:val="0"/>
          <w:numId w:val="2"/>
        </w:numPr>
        <w:spacing w:after="80"/>
      </w:pPr>
      <w:r>
        <w:t xml:space="preserve">MLP: το πρώτο κρυφό στρώμα μοιάζει με την είσοδο (0,81–0,84). Στο Coimbra η αναπαράσταση απομακρύνεται σταδιακά από την είσοδο και πλησιάζει την έξοδο. Στο WDBC τα δύο κρυφά στρώματα είναι σχεδόν ίδια (0,99), άρα το δεύτερο στρώμα δεν προσθέτει νέα γεωμετρία. Αυτό ταιριάζει με το ότι η Logistic Regression έφτασε το MLP στο cross-validation του WDBC (97,4% και 97,7%), αλλά δεν έχω ελέγξει τη σύνδεση.</w:t>
      </w:r>
    </w:p>
    <w:p>
      <w:pPr>
        <w:pStyle w:val="ListParagraph"/>
        <w:numPr>
          <w:ilvl w:val="0"/>
          <w:numId w:val="2"/>
        </w:numPr>
        <w:spacing w:after="80"/>
      </w:pPr>
      <w:r>
        <w:t xml:space="preserve">Autoencoder: το bottleneck κρατά το 0,88 της εισόδου στο Coimbra (7 από 9 διαστάσεις) και μόνο το 0,57 στο WDBC (3 από 30). Στο WDBC το εσωτερικό του διαφέρει πολύ από του MLP (0,27), αλλά η έξοδος είναι σχεδόν ίδια (0,93). Στο Coimbra η έξοδός του διαφέρει από των άλλων μοντέλων (0,38–0,42). Αυτό είναι συμβατό με το ότι ο Autoencoder ήταν ο πιο αδύναμος στον πρώτο χωρισμό του Coimbra, αλλά δεν αποδεικνύει αιτιότητα.</w:t>
      </w:r>
    </w:p>
    <w:p>
      <w:pPr>
        <w:pStyle w:val="ListParagraph"/>
        <w:numPr>
          <w:ilvl w:val="0"/>
          <w:numId w:val="2"/>
        </w:numPr>
        <w:spacing w:after="80"/>
      </w:pPr>
      <w:r>
        <w:t xml:space="preserve">TabNet: τα δύο βήματα έχουν μεταξύ τους πολύ χαμηλό CKA (0,04 και 0,16), δηλαδή κάθε βήμα φτιάχνει διαφορετική αναπαράσταση. Στο Coimbra η τιμή 0,04 είναι στο επίπεδο του τυχαίου θορύβου (0,057). Το άθροισμα των βημάτων (decision) και η έξοδος ταιριάζουν σχεδόν απόλυτα (0,94–0,96). Το εσωτερικό του TabNet απέχει από το MLP (0,17–0,56), αλλά οι έξοδοι ταιριάζουν (0,77–0,83).</w:t>
      </w:r>
    </w:p>
    <w:p>
      <w:pPr>
        <w:pStyle w:val="ListParagraph"/>
        <w:numPr>
          <w:ilvl w:val="0"/>
          <w:numId w:val="2"/>
        </w:numPr>
        <w:spacing w:after="80"/>
      </w:pPr>
      <w:r>
        <w:t xml:space="preserve">Το CKA δείχνει ότι δύο αναπαραστάσεις μοιάζουν ή διαφέρουν. Δεν δείχνει ποια είναι καλύτερη.</w:t>
      </w:r>
    </w:p>
    <w:p>
      <w:pPr>
        <w:pStyle w:val="Heading1"/>
      </w:pPr>
      <w:r>
        <w:t xml:space="preserve">Layer-wise Relevance Propagation (LRP) στο MLP</w:t>
      </w:r>
    </w:p>
    <w:p>
      <w:pPr>
        <w:spacing w:after="120"/>
      </w:pPr>
      <w:r>
        <w:t xml:space="preserve">Η δεύτερη τεχνική που ζήτησε ο επιβλέπων είναι το LRP (Layer-wise Relevance Propagation, Bach et al., PLOS ONE 2015). Παίρνει την έξοδο του δικτύου για ένα δείγμα (εδώ το logit της κλάσης 1) και τη μοιράζει προς τα πίσω, στρώμα προς στρώμα, μέχρι τα χαρακτηριστικά εισόδου. Για κάθε χαρακτηριστικό και κάθε δείγμα βγαίνει ένας αριθμός: θετικός σημαίνει υπέρ της κλάσης 1 και αρνητικός κατά. Η καθολική σημαντικότητα είναι ο μέσος όρος των απόλυτων τιμών, όπως στο SHAP.</w:t>
      </w:r>
    </w:p>
    <w:p>
      <w:pPr>
        <w:spacing w:after="120"/>
      </w:pPr>
      <w:r>
        <w:t xml:space="preserve">Εφαρμόστηκε μόνο στο MLP (με ένα και με δύο κρυφά στρώματα), γιατί χρειάζεται δίκτυο με γνωστά στρώματα και βάρη (script lrp_analysis.py). Δεν εφαρμόστηκε στα υπόλοιπα μοντέλα. Χρησιμοποίησα δύο κανόνες: το LRP-epsilon και το LRP-gamma (γ = 0,25). Στο LRP-gamma ο κανόνας γάμμα εφαρμόζεται στα κρυφά στρώματα (εκεί οι ενεργοποιήσεις είναι ReLU, άρα ≥ 0) και ο κανόνας epsilon στο πρώτο στρώμα, όπου η είσοδος είναι τυποποιημένα χαρακτηριστικά με πιθανές αρνητικές τιμές. Αυτή η επιλογή είναι δική μου. Οι τιμές υπολογίστηκαν στα ίδια δείγματα test με το SHAP και το LIME (24 στο Coimbra, 40 από τα 114 στο WDBC).</w:t>
      </w:r>
    </w:p>
    <w:p>
      <w:pPr>
        <w:spacing w:after="120"/>
      </w:pPr>
      <w:r>
        <w:t xml:space="preserve">Έλεγχοι ορθότητας: η έξοδος που υπολογίζει το script διαφέρει από το predict_proba του sklearn το πολύ 1,4·10⁻¹⁷, και το LRP-epsilon διαφέρει από το Gradient × Input το πολύ 2,7·10⁻⁷. Η ταύτιση με το Gradient × Input είναι γνωστό αποτέλεσμα για δίκτυα ReLU (Ancona et al., ICLR 2018), άρα το LRP-epsilon δεν προσθέτει κάτι πέρα από αυτή τη μέθοδο. Το LRP-gamma είναι διαφορετικός κανόνας.</w:t>
      </w:r>
    </w:p>
    <w:p>
      <w:pPr>
        <w:pStyle w:val="Heading2"/>
      </w:pPr>
      <w:r>
        <w:t xml:space="preserve">Top-5 χαρακτηριστικά του MLP (ένα κρυφό στρώμα)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Τεχνική</w:t>
            </w:r>
          </w:p>
        </w:tc>
        <w:tc>
          <w:tcPr>
            <w:tcW w:type="dxa" w:w="3613"/>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Coimbra</w:t>
            </w:r>
          </w:p>
        </w:tc>
        <w:tc>
          <w:tcPr>
            <w:tcW w:type="dxa" w:w="3613"/>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WDBC</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LRP-epsilon</w:t>
            </w:r>
          </w:p>
        </w:tc>
        <w:tc>
          <w:tcPr>
            <w:tcW w:type="dxa" w:w="36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Glucose, Resistin, Leptin, Age, Adiponectin</w:t>
            </w:r>
          </w:p>
        </w:tc>
        <w:tc>
          <w:tcPr>
            <w:tcW w:type="dxa" w:w="36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worst smoothness, mean radius, worst texture, worst perimeter, perimeter error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LRP-gamma</w:t>
            </w:r>
          </w:p>
        </w:tc>
        <w:tc>
          <w:tcPr>
            <w:tcW w:type="dxa" w:w="36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Glucose, Resistin, Adiponectin, Age, Leptin</w:t>
            </w:r>
          </w:p>
        </w:tc>
        <w:tc>
          <w:tcPr>
            <w:tcW w:type="dxa" w:w="36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mean radius, worst smoothness, worst texture, worst perimeter, perimeter error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SHAP</w:t>
            </w:r>
          </w:p>
        </w:tc>
        <w:tc>
          <w:tcPr>
            <w:tcW w:type="dxa" w:w="36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Glucose, Resistin, BMI, Age, MCP.1</w:t>
            </w:r>
          </w:p>
        </w:tc>
        <w:tc>
          <w:tcPr>
            <w:tcW w:type="dxa" w:w="36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mean radius, worst texture, worst smoothness, worst perimeter, perimeter error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LIME</w:t>
            </w:r>
          </w:p>
        </w:tc>
        <w:tc>
          <w:tcPr>
            <w:tcW w:type="dxa" w:w="36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Glucose, Resistin, BMI, MCP.1, Adiponectin</w:t>
            </w:r>
          </w:p>
        </w:tc>
        <w:tc>
          <w:tcPr>
            <w:tcW w:type="dxa" w:w="36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mean radius, worst smoothness, perimeter error, worst texture, worst perimeter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Permutation</w:t>
            </w:r>
          </w:p>
        </w:tc>
        <w:tc>
          <w:tcPr>
            <w:tcW w:type="dxa" w:w="36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Resistin, Age, Glucose, BMI, Insulin</w:t>
            </w:r>
          </w:p>
        </w:tc>
        <w:tc>
          <w:tcPr>
            <w:tcW w:type="dxa" w:w="36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worst smoothness, mean radius, perimeter error, worst perimeter, worst texture</w:t>
            </w:r>
          </w:p>
        </w:tc>
      </w:tr>
    </w:tbl>
    <w:p>
      <w:pPr>
        <w:spacing w:after="120"/>
      </w:pPr>
    </w:p>
    <w:p>
      <w:pPr>
        <w:spacing w:after="120"/>
      </w:pPr>
      <w:r>
        <w:t xml:space="preserve">Συμφωνία του LRP με τις άλλες τεχνικές (Spearman ρ / κοινά στο top-5):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Dataset και κανόνας</w:t>
            </w:r>
          </w:p>
        </w:tc>
        <w:tc>
          <w:tcPr>
            <w:tcW w:type="dxa" w:w="20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SHAP</w:t>
            </w:r>
          </w:p>
        </w:tc>
        <w:tc>
          <w:tcPr>
            <w:tcW w:type="dxa" w:w="20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LIME</w:t>
            </w:r>
          </w:p>
        </w:tc>
        <w:tc>
          <w:tcPr>
            <w:tcW w:type="dxa" w:w="2000"/>
            <w:tcBorders>
              <w:top w:val="single" w:color="A6A6A6" w:sz="4"/>
              <w:left w:val="single" w:color="A6A6A6" w:sz="4"/>
              <w:bottom w:val="single" w:color="A6A6A6" w:sz="4"/>
              <w:right w:val="single" w:color="A6A6A6" w:sz="4"/>
            </w:tcBorders>
            <w:shd w:fill="DCE9F1" w:color="auto" w:val="clear"/>
            <w:tcMar>
              <w:top w:type="dxa" w:w="60"/>
              <w:left w:type="dxa" w:w="100"/>
              <w:bottom w:type="dxa" w:w="60"/>
              <w:right w:type="dxa" w:w="100"/>
            </w:tcMar>
          </w:tcPr>
          <w:p>
            <w:pPr>
              <w:keepNext/>
            </w:pPr>
            <w:r>
              <w:rPr>
                <w:b/>
                <w:bCs/>
                <w:sz w:val="20"/>
                <w:szCs w:val="20"/>
              </w:rPr>
              <w:t xml:space="preserve">Permutation</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Coimbra, LRP-epsilon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0,75 / 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0,53 / 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0,67 / 3</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Coimbra, LRP-gamma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0,67 / 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0,52 / 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0,72 / 3</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WDBC, LRP-epsilon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0,89 / 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0,92 / 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pPr>
            <w:r>
              <w:rPr>
                <w:b w:val="false"/>
                <w:bCs w:val="false"/>
                <w:sz w:val="20"/>
                <w:szCs w:val="20"/>
              </w:rPr>
              <w:t xml:space="preserve">0,80 / 5</w:t>
            </w:r>
          </w:p>
        </w:tc>
      </w:tr>
      <w:tr>
        <w:trPr>
          <w:cantSplit/>
        </w:trP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WDBC, LRP-gamma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0,89 / 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0,92 / 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keepNext w:val="false"/>
            </w:pPr>
            <w:r>
              <w:rPr>
                <w:b w:val="false"/>
                <w:bCs w:val="false"/>
                <w:sz w:val="20"/>
                <w:szCs w:val="20"/>
              </w:rPr>
              <w:t xml:space="preserve">0,80 / 5</w:t>
            </w:r>
          </w:p>
        </w:tc>
      </w:tr>
    </w:tbl>
    <w:p>
      <w:pPr>
        <w:spacing w:after="120"/>
      </w:pPr>
    </w:p>
    <w:p>
      <w:pPr>
        <w:pStyle w:val="ListParagraph"/>
        <w:numPr>
          <w:ilvl w:val="0"/>
          <w:numId w:val="2"/>
        </w:numPr>
        <w:spacing w:after="80"/>
      </w:pPr>
      <w:r>
        <w:t xml:space="preserve">Coimbra: η Glucose και η Resistin είναι στις δύο πρώτες θέσεις του LRP (και στα δύο MLP) και στο top-3 και των πέντε τεχνικών του MLP. Το LRP συμφωνεί μέτρια με τις άλλες τεχνικές (ρ 0,52–0,75, 3 κοινά στο top-5). Η κύρια διαφορά είναι το BMI: το SHAP, το LIME και το permutation το βάζουν 3ο–4ο, ενώ και οι δύο κανόνες LRP το βάζουν 6ο, και ανεβάζουν τις Leptin και Adiponectin. Δεν μπορώ να πω ποια τεχνική έχει δίκιο.</w:t>
      </w:r>
    </w:p>
    <w:p>
      <w:pPr>
        <w:pStyle w:val="ListParagraph"/>
        <w:numPr>
          <w:ilvl w:val="0"/>
          <w:numId w:val="2"/>
        </w:numPr>
        <w:spacing w:after="80"/>
      </w:pPr>
      <w:r>
        <w:t xml:space="preserve">WDBC: και οι τέσσερις τεχνικές (LRP, SHAP, LIME, permutation) δίνουν για αυτό το MLP τα ίδια 5 χαρακτηριστικά (mean radius, worst smoothness, worst texture, worst perimeter, perimeter error), με ρ 0,80–0,92. Η συμφωνία είναι πολύ υψηλότερη από του Coimbra. Ταιριάζει με το CKA, όπου στο WDBC οι αναπαραστάσεις είναι πολύ πιο σταθερές ανάμεσα σε seeds, αλλά δεν έχω δοκιμάσει ότι υπάρχει σχέση αιτίας.</w:t>
      </w:r>
    </w:p>
    <w:p>
      <w:pPr>
        <w:pStyle w:val="ListParagraph"/>
        <w:numPr>
          <w:ilvl w:val="0"/>
          <w:numId w:val="2"/>
        </w:numPr>
        <w:spacing w:after="80"/>
      </w:pPr>
      <w:r>
        <w:t xml:space="preserve">Οι δύο κανόνες συμφωνούν μεταξύ τους στην κατάταξη (ρ 0,88 στο Coimbra, 1,00 στο WDBC). Οι απόλυτες τιμές του LRP-gamma είναι μεγαλύτερες (π.χ. Glucose 10,3 έναντι 3,3 στο Coimbra), άρα συγκρίνω τη σειρά και όχι τα μεγέθη.</w:t>
      </w:r>
    </w:p>
    <w:p>
      <w:pPr>
        <w:pStyle w:val="ListParagraph"/>
        <w:numPr>
          <w:ilvl w:val="0"/>
          <w:numId w:val="2"/>
        </w:numPr>
        <w:spacing w:after="80"/>
      </w:pPr>
      <w:r>
        <w:t xml:space="preserve">Το βαθύτερο MLP δίνει διαφορετική κατάταξη. Στο Coimbra, εκτός από τις Glucose και Resistin, το top-5 αλλάζει (LRP-epsilon: Leptin, Insulin, Age. LRP-gamma: BMI, Insulin, Leptin). Στο WDBC το MLP με δύο στρώματα έχει 4 από τα 5 χαρακτηριστικά κοινά με το MLP με ένα (worst texture, worst perimeter, worst smoothness, perimeter error), και το area error στη θέση του mean radius.</w:t>
      </w:r>
    </w:p>
    <w:p>
      <w:pPr>
        <w:pStyle w:val="ListParagraph"/>
        <w:numPr>
          <w:ilvl w:val="0"/>
          <w:numId w:val="2"/>
        </w:numPr>
        <w:spacing w:after="80"/>
      </w:pPr>
      <w:r>
        <w:t xml:space="preserve">Η σημαντικότητα του LRP κλιμακώνεται με το logit της εξόδου. Σε δείγμα κοντά στο όριο απόφασης οι τιμές είναι μικρές και σε δείγμα όπου το μοντέλο είναι σίγουρο μεγάλες. Η καθολική σημαντικότητα (μέσος όρος των απόλυτων τιμών) επηρεάζεται λοιπόν περισσότερο από τα δείγματα όπου το μοντέλο είναι σίγουρο.</w:t>
      </w:r>
    </w:p>
    <w:p>
      <w:pPr>
        <w:pStyle w:val="Heading1"/>
      </w:pPr>
      <w:r>
        <w:t xml:space="preserve">Περιορισμοί που πρέπει να αναφέρω</w:t>
      </w:r>
    </w:p>
    <w:p>
      <w:pPr>
        <w:pStyle w:val="ListParagraph"/>
        <w:numPr>
          <w:ilvl w:val="0"/>
          <w:numId w:val="2"/>
        </w:numPr>
        <w:spacing w:after="80"/>
      </w:pPr>
      <w:r>
        <w:t xml:space="preserve">Στους πίνακες με έναν χωρισμό: οι ρυθμίσεις κάθε μοντέλου (sigma, αρχιτεκτονική MLP, bottleneck) επιλέχθηκαν με βάση την απόδοση στο ίδιο test set που αναφέρεται στα αποτελέσματα. Οι αριθμοί είναι λίγο αισιόδοξοι σε σχέση με μια καθαρή αξιολόγηση σε ξεχωριστά δεδομένα. Στο cross-validation η επιλογή γίνεται μέσα στα δεδομένα εκπαίδευσης, άρα αυτό το πρόβλημα λύνεται εκεί.</w:t>
      </w:r>
    </w:p>
    <w:p>
      <w:pPr>
        <w:pStyle w:val="ListParagraph"/>
        <w:numPr>
          <w:ilvl w:val="0"/>
          <w:numId w:val="2"/>
        </w:numPr>
        <w:spacing w:after="80"/>
      </w:pPr>
      <w:r>
        <w:t xml:space="preserve">Στο TabNet, το test set χρησιμοποιήθηκε και ως eval_set για το early stopping, και οι ρυθμίσεις του άλλαξαν μετά την αποτυχημένη πρώτη εκτέλεση. Το αποτέλεσμα του Coimbra πρέπει να διαβαστεί με αυτή την επιφύλαξη.</w:t>
      </w:r>
    </w:p>
    <w:p>
      <w:pPr>
        <w:pStyle w:val="ListParagraph"/>
        <w:numPr>
          <w:ilvl w:val="0"/>
          <w:numId w:val="2"/>
        </w:numPr>
        <w:spacing w:after="80"/>
      </w:pPr>
      <w:r>
        <w:t xml:space="preserve">Το test set του Coimbra έχει μόνο 24 δείγματα: ένα δείγμα διαφορά αλλάζει το Accuracy κατά περίπου 4 ποσοστιαίες μονάδες. Οι διαφορές της τάξης των 8 μονάδων ανάμεσα σε μοντέλα είναι αδύναμη ένδειξη.</w:t>
      </w:r>
    </w:p>
    <w:p>
      <w:pPr>
        <w:pStyle w:val="ListParagraph"/>
        <w:numPr>
          <w:ilvl w:val="0"/>
          <w:numId w:val="2"/>
        </w:numPr>
        <w:spacing w:after="80"/>
      </w:pPr>
      <w:r>
        <w:t xml:space="preserve">Στους πίνακες με έναν χωρισμό έγινε μία μόνο εκτέλεση ανά μοντέλο (random_state=42), χωρίς απόκλιση. Αυτό καλύπτεται από το cross-validation.</w:t>
      </w:r>
    </w:p>
    <w:p>
      <w:pPr>
        <w:pStyle w:val="ListParagraph"/>
        <w:numPr>
          <w:ilvl w:val="0"/>
          <w:numId w:val="2"/>
        </w:numPr>
        <w:spacing w:after="80"/>
      </w:pPr>
      <w:r>
        <w:t xml:space="preserve">Στο cross-validation: το TabNet έχει σταθερές ρυθμίσεις που επέλεξα νωρίτερα βλέποντας το test του πρώτου χωρισμού, και στο Coimbra κάνει early stopping σε πολύ μικρό validation set. Τα κλασικά μοντέλα έτρεξαν χωρίς tuning. Έγινε μία μόνο επανάληψη 5-fold (ένα random_state), οπότε και οι μέσοι όροι έχουν κάποια αβεβαιότητα.</w:t>
      </w:r>
    </w:p>
    <w:p>
      <w:pPr>
        <w:pStyle w:val="ListParagraph"/>
        <w:numPr>
          <w:ilvl w:val="0"/>
          <w:numId w:val="2"/>
        </w:numPr>
        <w:spacing w:after="80"/>
      </w:pPr>
      <w:r>
        <w:t xml:space="preserve">Το XAI έγινε πάνω στα μοντέλα του πρώτου χωρισμού και όχι σε κάθε fold. Στο Coimbra το TabNet βγήκε ασταθές στο cross-validation, άρα οι εξηγήσεις του πρέπει να διαβαστούν με επιφύλαξη.</w:t>
      </w:r>
    </w:p>
    <w:p>
      <w:pPr>
        <w:pStyle w:val="ListParagraph"/>
        <w:numPr>
          <w:ilvl w:val="0"/>
          <w:numId w:val="2"/>
        </w:numPr>
        <w:spacing w:after="80"/>
      </w:pPr>
      <w:r>
        <w:t xml:space="preserve">Στο SVM, το Accuracy στα scripts XAI και στο cross-validation υπολογίζεται με όριο 0,5 στις πιθανότητες (predict_proba), ενώ ο πίνακας του train_models.py χρησιμοποιεί predict(). Έτσι το SVM δίνει 75,0% και 70,8% στον ίδιο χωρισμό του Coimbra, με ίδιο ROC-AUC (0,797).</w:t>
      </w:r>
    </w:p>
    <w:p>
      <w:pPr>
        <w:pStyle w:val="ListParagraph"/>
        <w:numPr>
          <w:ilvl w:val="0"/>
          <w:numId w:val="2"/>
        </w:numPr>
        <w:spacing w:after="80"/>
      </w:pPr>
      <w:r>
        <w:t xml:space="preserve">Στο LIME έγινε μία εκτέλεση (random_state=42, 1000 δείγματα ανά εξήγηση), χωρίς μέτρηση διακύμανσης. Στο WDBC οι εξηγήσεις SHAP και LIME βασίζονται σε 40 από τα 114 δείγματα test.</w:t>
      </w:r>
    </w:p>
    <w:p>
      <w:pPr>
        <w:pStyle w:val="ListParagraph"/>
        <w:numPr>
          <w:ilvl w:val="0"/>
          <w:numId w:val="2"/>
        </w:numPr>
        <w:spacing w:after="80"/>
      </w:pPr>
      <w:r>
        <w:t xml:space="preserve">Στο CKA: έγινε μία εκτέλεση ανά dataset, και ο υπολογισμός έγινε πάνω σε όλα τα δείγματα, και σε αυτά που είδε το μοντέλο στην εκπαίδευση. Το bottleneck (3–7 διαστάσεις) και το TabNet (4 διαστάσεις) έχουν λίγες διαστάσεις, και η έξοδος είναι μία διάσταση, όπου το γραμμικό CKA ισούται με το τετράγωνο της συσχέτισης. Το TabNet με early stopping σε validation set έδωσε στον έλεγχο Accuracy 0,875 στο Coimbra, αλλά αυτή η τιμή είναι μία εκτέλεση και δεν τη χρησιμοποιώ.</w:t>
      </w:r>
    </w:p>
    <w:p>
      <w:pPr>
        <w:pStyle w:val="ListParagraph"/>
        <w:numPr>
          <w:ilvl w:val="0"/>
          <w:numId w:val="2"/>
        </w:numPr>
        <w:spacing w:after="80"/>
      </w:pPr>
      <w:r>
        <w:t xml:space="preserve">Στο LRP: έγινε μία εκτέλεση, μόνο στο MLP. Ο κανόνας gamma και η επιλογή του epsilon στο πρώτο στρώμα είναι δικές μου επιλογές. Το LRP εξηγεί μόνο το logit της κλάσης 1. Το bias απορροφά μέρος της σημαντικότητας, οπότε το άθροισμα των τιμών ανά δείγμα δεν ισούται ακριβώς με το logit. Οι τιμές βασίζονται σε 24 δείγματα (Coimbra) και 40 από τα 114 (WDBC). Το LRP-epsilon ταυτίζεται με το Gradient × Input.</w:t>
      </w:r>
    </w:p>
    <w:p>
      <w:pPr>
        <w:pStyle w:val="ListParagraph"/>
        <w:numPr>
          <w:ilvl w:val="0"/>
          <w:numId w:val="2"/>
        </w:numPr>
        <w:spacing w:after="80"/>
      </w:pPr>
      <w:r>
        <w:t xml:space="preserve">Στο XAI: το permutation importance υπολογίστηκε στο ίδιο test set και δεν έχω μετρήσει τη διακύμανσή του. Το SHAP στο WDBC βασίζεται σε 40 από τα 114 δείγματα. Και οι δύο τεχνικές δείχνουν σε τι βασίζεται το μοντέλο, όχι ότι το χαρακτηριστικό προκαλεί την ασθένεια. Με συσχετισμένα χαρακτηριστικά, οι σειρές κατάταξης δεν είναι αξιόπιστες.</w:t>
      </w:r>
    </w:p>
    <w:p>
      <w:pPr>
        <w:pStyle w:val="Heading1"/>
      </w:pPr>
      <w:r>
        <w:t xml:space="preserve">Συμπέρασμα</w:t>
      </w:r>
    </w:p>
    <w:p>
      <w:pPr>
        <w:pStyle w:val="ListParagraph"/>
        <w:numPr>
          <w:ilvl w:val="0"/>
          <w:numId w:val="2"/>
        </w:numPr>
        <w:spacing w:after="80"/>
      </w:pPr>
      <w:r>
        <w:t xml:space="preserve">Στο Coimbra (116 δείγματα) δεν μπορώ να ξεχωρίσω κανένα μοντέλο από τα άλλα. Με έναν χωρισμό το kNN ήταν πρώτο και το TabNet είχε το καλύτερο ROC-AUC. Στο cross-validation τα επτά από τα οκτώ μοντέλα απέχουν λιγότερο από μία απόκλιση, και το TabNet βγαίνει τελευταίο και ασταθές (67,1% ± 13,8%). Ο μέσος όρος του kNN είναι ο υψηλότερος (78,4%).</w:t>
      </w:r>
    </w:p>
    <w:p>
      <w:pPr>
        <w:pStyle w:val="ListParagraph"/>
        <w:numPr>
          <w:ilvl w:val="0"/>
          <w:numId w:val="2"/>
        </w:numPr>
        <w:spacing w:after="80"/>
      </w:pPr>
      <w:r>
        <w:t xml:space="preserve">Στο WDBC (569 δείγματα) όλα τα μοντέλα έφτασαν 94%–98%. Το MLP (97,7%) και η απλή Logistic Regression (97,4%) είναι πρώτα, πρακτικά ισοδύναμα. Τα deep learning μοντέλα δεν έδειξαν πλεονέκτημα απέναντι στα κλασικά.</w:t>
      </w:r>
    </w:p>
    <w:p>
      <w:pPr>
        <w:pStyle w:val="ListParagraph"/>
        <w:numPr>
          <w:ilvl w:val="0"/>
          <w:numId w:val="2"/>
        </w:numPr>
        <w:spacing w:after="80"/>
      </w:pPr>
      <w:r>
        <w:t xml:space="preserve">Η βελτίωση από το Coimbra στο WDBC παρατηρείται και στα κλασικά μοντέλα, άρα οφείλεται στο dataset και όχι στα deep learning. Η αρχική μου ερμηνεία ότι τα deep learning χρειάζονται περισσότερα δεδομένα δεν υποστηρίζεται από το cross-validation.</w:t>
      </w:r>
    </w:p>
    <w:p>
      <w:pPr>
        <w:pStyle w:val="ListParagraph"/>
        <w:numPr>
          <w:ilvl w:val="0"/>
          <w:numId w:val="2"/>
        </w:numPr>
        <w:spacing w:after="80"/>
      </w:pPr>
      <w:r>
        <w:t xml:space="preserve">XAI: στο Coimbra η Glucose και το BMI εμφανίζονται στο top-5 του SHAP και των 4 deep learning μοντέλων. Στο WDBC κυριαρχούν τα χαρακτηριστικά μεγέθους (perimeter, radius, area) και τα concave points. Οι τεχνικές δεν συμφωνούν πάντα: στο WDBC το attention του TabNet διαφωνεί με το SHAP και το permutation. Αυτά τα ευρήματα βασίζονται σε μοντέλα ενός χωρισμού.</w:t>
      </w:r>
    </w:p>
    <w:p>
      <w:pPr>
        <w:pStyle w:val="ListParagraph"/>
        <w:numPr>
          <w:ilvl w:val="0"/>
          <w:numId w:val="2"/>
        </w:numPr>
        <w:spacing w:after="80"/>
      </w:pPr>
      <w:r>
        <w:t xml:space="preserve">Σύγκριση τεχνικών XAI στα 8 μοντέλα: το SHAP και το LIME συμφωνούν συνήθως μεταξύ τους (ρ 0,68–0,95), ενώ το permutation συμφωνεί λιγότερο, κυρίως στα kNN, GRNN και RUSBoost του WDBC. Η Glucose, η Resistin και το BMI (Coimbra) και τα χαρακτηριστικά μεγέθους, το worst texture και το worst concave points (WDBC) εμφανίζονται σταθερά στα top-5 των περισσότερων μοντέλων και τεχνικών. Η σειρά μέσα στο top-5 αλλάζει από τεχνική σε τεχνική, άρα δεν τη θεωρώ αξιόπιστη.</w:t>
      </w:r>
    </w:p>
    <w:p>
      <w:pPr>
        <w:pStyle w:val="ListParagraph"/>
        <w:numPr>
          <w:ilvl w:val="0"/>
          <w:numId w:val="2"/>
        </w:numPr>
        <w:spacing w:after="80"/>
      </w:pPr>
      <w:r>
        <w:t xml:space="preserve">CKA: ακόμη και η ίδια αρχιτεκτονική δίνει διαφορετικές αναπαραστάσεις στο μικρό dataset (CKA 0,67–0,91 ανάμεσα σε seeds), ενώ στο μεγάλο είναι σχεδόν ίδιες (0,96–0,98). Στο WDBC το δεύτερο κρυφό στρώμα του MLP δεν προσθέτει νέα γεωμετρία (0,99). Το TabNet φτιάχνει αναπαραστάσεις που απέχουν από των MLP και Autoencoder, ενώ οι έξοδοι του MLP και του TabNet ταιριάζουν (0,77–0,83).</w:t>
      </w:r>
    </w:p>
    <w:p>
      <w:pPr>
        <w:pStyle w:val="ListParagraph"/>
        <w:numPr>
          <w:ilvl w:val="0"/>
          <w:numId w:val="2"/>
        </w:numPr>
        <w:spacing w:after="80"/>
      </w:pPr>
      <w:r>
        <w:t xml:space="preserve">LRP (MLP): η Glucose και η Resistin είναι πρώτες και στο Coimbra, όπως και στις άλλες τεχνικές, ενώ το BMI παίρνει χαμηλότερη θέση από ό,τι στο SHAP, LIME και permutation. Στο WDBC και οι τέσσερις τεχνικές δίνουν τα ίδια 5 χαρακτηριστικά για το MLP. Οι κανόνες epsilon και gamma συμφωνούν στην κατάταξη, και το LRP-epsilon ταυτίζεται με το Gradient × Input.</w:t>
      </w:r>
    </w:p>
    <w:p>
      <w:pPr>
        <w:pStyle w:val="ListParagraph"/>
        <w:numPr>
          <w:ilvl w:val="0"/>
          <w:numId w:val="2"/>
        </w:numPr>
        <w:spacing w:after="80"/>
      </w:pPr>
      <w:r>
        <w:t xml:space="preserve">Επόμενο βήμα που ζήτησε ο επιβλέπων: εκτέλεση του κώδικα σε Google Colab.</w:t>
      </w:r>
    </w:p>
    <w:p>
      <w:pPr>
        <w:pStyle w:val="ListParagraph"/>
        <w:numPr>
          <w:ilvl w:val="0"/>
          <w:numId w:val="2"/>
        </w:numPr>
        <w:spacing w:after="80"/>
      </w:pPr>
      <w:r>
        <w:t xml:space="preserve">Επόμενα βήματα: επανάληψη του cross-validation με πολλά διαφορετικά random seeds (repeated k-fold), σωστό tuning του TabNet και των κλασικών μοντέλων μέσα στο εσωτερικό CV, και επανάληψη του XAI σε κάθε fold ώστε να φανεί πόσο σταθερές είναι οι κατατάξεις των χαρακτηριστικών.</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Aptos" w:cs="Aptos" w:eastAsia="Aptos" w:hAnsi="Aptos"/>
      <w:color w:val="0F4761"/>
      <w:sz w:val="40"/>
      <w:szCs w:val="40"/>
    </w:rPr>
  </w:style>
  <w:style w:type="paragraph" w:styleId="Heading2">
    <w:name w:val="Heading 2"/>
    <w:basedOn w:val="Normal"/>
    <w:next w:val="Normal"/>
    <w:qFormat/>
    <w:pPr>
      <w:keepNext/>
      <w:keepLines/>
      <w:spacing w:after="80" w:before="160"/>
      <w:outlineLvl w:val="1"/>
    </w:pPr>
    <w:rPr>
      <w:rFonts w:ascii="Aptos" w:cs="Aptos" w:eastAsia="Aptos" w:hAnsi="Aptos"/>
      <w:color w:val="0F476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c76ed066ab149586da65f884ed20e34f221e40.png"/><Relationship Id="rId8" Type="http://schemas.openxmlformats.org/officeDocument/2006/relationships/image" Target="media/a30b20d19cedc9d131380d2ec8a92af77b31c79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Άρθρο 2 – Deep Learning μοντέλα</dc:title>
  <dc:creator>Andreas Savvak</dc:creator>
  <cp:lastModifiedBy>Un-named</cp:lastModifiedBy>
  <cp:revision>1</cp:revision>
  <dcterms:created xsi:type="dcterms:W3CDTF">2026-10-20T20:12:38.071Z</dcterms:created>
  <dcterms:modified xsi:type="dcterms:W3CDTF">2026-10-20T20:12:38.083Z</dcterms:modified>
</cp:coreProperties>
</file>

<file path=docProps/custom.xml><?xml version="1.0" encoding="utf-8"?>
<Properties xmlns="http://schemas.openxmlformats.org/officeDocument/2006/custom-properties" xmlns:vt="http://schemas.openxmlformats.org/officeDocument/2006/docPropsVTypes"/>
</file>