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CE302" w14:textId="77777777" w:rsidR="00150583" w:rsidRDefault="00150583" w:rsidP="00150583">
      <w:pPr>
        <w:rPr>
          <w:rFonts w:cs="Times New Roman"/>
          <w:lang w:eastAsia="it-IT"/>
        </w:rPr>
      </w:pP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>
        <w:rPr>
          <w:rFonts w:ascii="Calibri" w:hAnsi="Calibri"/>
          <w:color w:val="1F497D"/>
          <w:sz w:val="28"/>
          <w:szCs w:val="28"/>
          <w:lang w:eastAsia="it-IT"/>
        </w:rPr>
        <w:tab/>
      </w:r>
      <w:r w:rsidRPr="009C0FD0">
        <w:rPr>
          <w:rFonts w:cs="Times New Roman"/>
          <w:lang w:eastAsia="it-IT"/>
        </w:rPr>
        <w:t xml:space="preserve">Spett.le </w:t>
      </w:r>
    </w:p>
    <w:p w14:paraId="53D39043" w14:textId="77777777" w:rsidR="009C7E64" w:rsidRPr="009C0FD0" w:rsidRDefault="009C7E64" w:rsidP="00150583">
      <w:pPr>
        <w:rPr>
          <w:rFonts w:cs="Times New Roman"/>
          <w:lang w:eastAsia="it-IT"/>
        </w:rPr>
      </w:pPr>
    </w:p>
    <w:p w14:paraId="0D655D56" w14:textId="77777777" w:rsidR="002F41AB" w:rsidRPr="009C7E64" w:rsidRDefault="00150583" w:rsidP="002F41AB">
      <w:pPr>
        <w:pStyle w:val="Nessunaspaziatura"/>
        <w:rPr>
          <w:rFonts w:ascii="Times New Roman" w:eastAsia="黑体" w:hAnsi="Times New Roman"/>
          <w:b/>
          <w:sz w:val="24"/>
          <w:szCs w:val="24"/>
        </w:rPr>
      </w:pP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Pr="009C7E64">
        <w:rPr>
          <w:b/>
          <w:sz w:val="24"/>
          <w:szCs w:val="24"/>
          <w:lang w:eastAsia="it-IT"/>
        </w:rPr>
        <w:tab/>
      </w:r>
      <w:r w:rsidR="002F41AB" w:rsidRPr="009C7E64">
        <w:rPr>
          <w:rFonts w:ascii="Times New Roman" w:eastAsia="黑体" w:hAnsi="Times New Roman"/>
          <w:b/>
          <w:sz w:val="24"/>
          <w:szCs w:val="24"/>
        </w:rPr>
        <w:t>Talbot Underwriting Risk Services LTD</w:t>
      </w:r>
    </w:p>
    <w:p w14:paraId="04BA5741" w14:textId="18917349" w:rsidR="002F41AB" w:rsidRPr="00BF333B" w:rsidRDefault="002F41AB" w:rsidP="002F41AB">
      <w:pPr>
        <w:pStyle w:val="Nessunaspaziatura"/>
        <w:rPr>
          <w:rFonts w:ascii="Times New Roman" w:hAnsi="Times New Roman"/>
          <w:sz w:val="24"/>
          <w:szCs w:val="24"/>
          <w:lang w:eastAsia="it-IT"/>
        </w:rPr>
      </w:pP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</w:r>
      <w:r>
        <w:rPr>
          <w:rFonts w:ascii="Times New Roman" w:eastAsia="黑体" w:hAnsi="Times New Roman"/>
          <w:sz w:val="24"/>
          <w:szCs w:val="24"/>
        </w:rPr>
        <w:tab/>
        <w:t>60 Threadneedle Street</w:t>
      </w:r>
    </w:p>
    <w:p w14:paraId="7BB21620" w14:textId="1F006B4C" w:rsidR="002F41AB" w:rsidRDefault="002F41AB" w:rsidP="002F41AB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London EC 2R8 HP (UK)</w:t>
      </w:r>
    </w:p>
    <w:p w14:paraId="7A07CEB2" w14:textId="6E2109CA" w:rsidR="002F41AB" w:rsidRPr="00BF333B" w:rsidRDefault="002F41AB" w:rsidP="002F41AB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Vat no. GB524724257</w:t>
      </w:r>
    </w:p>
    <w:p w14:paraId="75FD4AD0" w14:textId="7624CB77" w:rsidR="00150583" w:rsidRPr="009C0FD0" w:rsidRDefault="00150583" w:rsidP="002F41AB">
      <w:pPr>
        <w:pStyle w:val="Nessunaspaziatura"/>
        <w:rPr>
          <w:lang w:eastAsia="it-IT"/>
        </w:rPr>
      </w:pPr>
      <w:r w:rsidRPr="009C0FD0">
        <w:rPr>
          <w:lang w:eastAsia="it-IT"/>
        </w:rPr>
        <w:tab/>
      </w:r>
      <w:r w:rsidRPr="009C0FD0">
        <w:rPr>
          <w:lang w:eastAsia="it-IT"/>
        </w:rPr>
        <w:tab/>
      </w:r>
      <w:r w:rsidRPr="009C0FD0">
        <w:rPr>
          <w:lang w:eastAsia="it-IT"/>
        </w:rPr>
        <w:tab/>
      </w:r>
      <w:r w:rsidRPr="009C0FD0">
        <w:rPr>
          <w:lang w:eastAsia="it-IT"/>
        </w:rPr>
        <w:tab/>
      </w:r>
      <w:r w:rsidR="009C0FD0">
        <w:rPr>
          <w:lang w:eastAsia="it-IT"/>
        </w:rPr>
        <w:tab/>
      </w:r>
      <w:r w:rsidR="009C0FD0">
        <w:rPr>
          <w:lang w:eastAsia="it-IT"/>
        </w:rPr>
        <w:tab/>
      </w:r>
      <w:r w:rsidR="009C0FD0">
        <w:rPr>
          <w:lang w:eastAsia="it-IT"/>
        </w:rPr>
        <w:tab/>
      </w:r>
      <w:r w:rsidRPr="009C0FD0">
        <w:rPr>
          <w:lang w:eastAsia="it-IT"/>
        </w:rPr>
        <w:t>---------------------------------------------</w:t>
      </w:r>
    </w:p>
    <w:p w14:paraId="5DDA6938" w14:textId="1B161958" w:rsidR="00150583" w:rsidRPr="001475D7" w:rsidRDefault="00150583" w:rsidP="00150583">
      <w:pPr>
        <w:rPr>
          <w:szCs w:val="20"/>
          <w:lang w:eastAsia="it-IT"/>
        </w:rPr>
      </w:pP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  <w:r>
        <w:rPr>
          <w:szCs w:val="28"/>
          <w:lang w:eastAsia="it-IT"/>
        </w:rPr>
        <w:tab/>
      </w:r>
    </w:p>
    <w:p w14:paraId="6783BC98" w14:textId="77777777" w:rsidR="002F41AB" w:rsidRDefault="002F41AB" w:rsidP="00150583"/>
    <w:p w14:paraId="6ECE2077" w14:textId="77777777" w:rsidR="00365D66" w:rsidRDefault="00365D66" w:rsidP="00150583"/>
    <w:p w14:paraId="0189945B" w14:textId="2B9E0001" w:rsidR="00CE2D48" w:rsidRDefault="00150583" w:rsidP="00150583">
      <w:r>
        <w:t xml:space="preserve">Genova, </w:t>
      </w:r>
      <w:r w:rsidR="005B5A34">
        <w:t xml:space="preserve">13 Luglio </w:t>
      </w:r>
      <w:r w:rsidR="002F41AB">
        <w:t>2017</w:t>
      </w:r>
      <w:r>
        <w:t xml:space="preserve"> </w:t>
      </w:r>
    </w:p>
    <w:p w14:paraId="54BC370A" w14:textId="77777777" w:rsidR="00150583" w:rsidRDefault="00150583" w:rsidP="00150583"/>
    <w:p w14:paraId="539856F2" w14:textId="071B27C6" w:rsidR="00150583" w:rsidRPr="00AA298D" w:rsidRDefault="00150583" w:rsidP="00150583">
      <w:pPr>
        <w:pStyle w:val="Titolo3"/>
        <w:numPr>
          <w:ilvl w:val="0"/>
          <w:numId w:val="5"/>
        </w:numPr>
        <w:suppressAutoHyphens/>
        <w:rPr>
          <w:b w:val="0"/>
          <w:szCs w:val="24"/>
        </w:rPr>
      </w:pPr>
      <w:r w:rsidRPr="00AA298D">
        <w:rPr>
          <w:szCs w:val="24"/>
        </w:rPr>
        <w:t>Vs. rif.</w:t>
      </w:r>
      <w:r w:rsidR="00272ADE">
        <w:rPr>
          <w:szCs w:val="24"/>
        </w:rPr>
        <w:t xml:space="preserve"> </w:t>
      </w:r>
      <w:r w:rsidR="003536C8">
        <w:t>IT16CG/036T</w:t>
      </w:r>
    </w:p>
    <w:p w14:paraId="164C535D" w14:textId="77777777" w:rsidR="00150583" w:rsidRPr="003857EF" w:rsidRDefault="00150583" w:rsidP="00150583"/>
    <w:p w14:paraId="32B6C0A8" w14:textId="7F5B0B0F" w:rsidR="00150583" w:rsidRPr="002F41AB" w:rsidRDefault="00150583" w:rsidP="00150583">
      <w:pPr>
        <w:numPr>
          <w:ilvl w:val="0"/>
          <w:numId w:val="5"/>
        </w:numPr>
        <w:suppressAutoHyphens/>
        <w:rPr>
          <w:b/>
        </w:rPr>
      </w:pPr>
      <w:r w:rsidRPr="002F41AB">
        <w:rPr>
          <w:b/>
        </w:rPr>
        <w:t>Rif. broker :</w:t>
      </w:r>
      <w:r w:rsidR="009C0FD0" w:rsidRPr="002F41AB">
        <w:rPr>
          <w:rFonts w:eastAsia="Times New Roman" w:cs="Times New Roman"/>
        </w:rPr>
        <w:t xml:space="preserve"> </w:t>
      </w:r>
      <w:r w:rsidR="003536C8">
        <w:rPr>
          <w:rFonts w:eastAsia="Times New Roman" w:cs="Times New Roman"/>
          <w:b/>
        </w:rPr>
        <w:t>1213/16</w:t>
      </w:r>
    </w:p>
    <w:p w14:paraId="09B6C7FA" w14:textId="77777777" w:rsidR="002F41AB" w:rsidRPr="002F41AB" w:rsidRDefault="002F41AB" w:rsidP="002F41AB">
      <w:pPr>
        <w:suppressAutoHyphens/>
        <w:rPr>
          <w:b/>
        </w:rPr>
      </w:pPr>
    </w:p>
    <w:p w14:paraId="36EEBAA2" w14:textId="6772FC01" w:rsidR="00631955" w:rsidRDefault="00150583" w:rsidP="00631955">
      <w:pPr>
        <w:pStyle w:val="Titolo1"/>
        <w:numPr>
          <w:ilvl w:val="0"/>
          <w:numId w:val="5"/>
        </w:numPr>
        <w:suppressAutoHyphens/>
        <w:jc w:val="both"/>
        <w:rPr>
          <w:szCs w:val="24"/>
        </w:rPr>
      </w:pPr>
      <w:r>
        <w:rPr>
          <w:bCs/>
          <w:color w:val="000000"/>
          <w:szCs w:val="24"/>
        </w:rPr>
        <w:t>Polizza merci n.</w:t>
      </w:r>
      <w:r w:rsidR="00631955">
        <w:rPr>
          <w:szCs w:val="24"/>
        </w:rPr>
        <w:t xml:space="preserve"> </w:t>
      </w:r>
      <w:r w:rsidR="005B5A34">
        <w:rPr>
          <w:szCs w:val="24"/>
        </w:rPr>
        <w:t xml:space="preserve">BZ16N0002TT </w:t>
      </w:r>
    </w:p>
    <w:p w14:paraId="17D7A4F1" w14:textId="7F7AA8DF" w:rsidR="00150583" w:rsidRPr="00631955" w:rsidRDefault="00150583" w:rsidP="00631955">
      <w:pPr>
        <w:pStyle w:val="Titolo1"/>
        <w:suppressAutoHyphens/>
        <w:jc w:val="both"/>
        <w:rPr>
          <w:szCs w:val="24"/>
        </w:rPr>
      </w:pPr>
      <w:r w:rsidRPr="00631955">
        <w:rPr>
          <w:color w:val="000000"/>
          <w:szCs w:val="24"/>
        </w:rPr>
        <w:tab/>
      </w:r>
      <w:r w:rsidRPr="00631955">
        <w:rPr>
          <w:color w:val="000000"/>
          <w:szCs w:val="24"/>
        </w:rPr>
        <w:tab/>
      </w:r>
      <w:r w:rsidRPr="00631955">
        <w:rPr>
          <w:color w:val="000000"/>
          <w:szCs w:val="24"/>
        </w:rPr>
        <w:tab/>
      </w:r>
      <w:r w:rsidRPr="00631955">
        <w:rPr>
          <w:color w:val="000000"/>
          <w:szCs w:val="24"/>
        </w:rPr>
        <w:tab/>
      </w:r>
      <w:r w:rsidRPr="00631955">
        <w:rPr>
          <w:color w:val="000000"/>
          <w:szCs w:val="24"/>
        </w:rPr>
        <w:tab/>
      </w:r>
      <w:r w:rsidRPr="00631955">
        <w:rPr>
          <w:color w:val="000000"/>
          <w:szCs w:val="24"/>
        </w:rPr>
        <w:tab/>
      </w:r>
    </w:p>
    <w:p w14:paraId="46DF5D29" w14:textId="5B3A5CDD" w:rsidR="00150583" w:rsidRPr="00622CF6" w:rsidRDefault="00150583" w:rsidP="00150583">
      <w:pPr>
        <w:numPr>
          <w:ilvl w:val="0"/>
          <w:numId w:val="5"/>
        </w:numPr>
        <w:suppressAutoHyphens/>
        <w:rPr>
          <w:b/>
        </w:rPr>
      </w:pPr>
      <w:r w:rsidRPr="00622CF6">
        <w:rPr>
          <w:b/>
        </w:rPr>
        <w:t xml:space="preserve">Ns. rif. </w:t>
      </w:r>
      <w:r w:rsidR="003536C8">
        <w:rPr>
          <w:b/>
        </w:rPr>
        <w:t>10322/16</w:t>
      </w:r>
    </w:p>
    <w:p w14:paraId="0205BCCC" w14:textId="77777777" w:rsidR="00150583" w:rsidRPr="003857EF" w:rsidRDefault="00150583" w:rsidP="00150583">
      <w:pPr>
        <w:jc w:val="both"/>
        <w:rPr>
          <w:color w:val="000000"/>
        </w:rPr>
      </w:pPr>
    </w:p>
    <w:p w14:paraId="31289BDA" w14:textId="77777777" w:rsidR="00150583" w:rsidRPr="003857EF" w:rsidRDefault="00150583" w:rsidP="00150583">
      <w:pPr>
        <w:jc w:val="both"/>
        <w:rPr>
          <w:color w:val="000000"/>
        </w:rPr>
      </w:pPr>
      <w:r w:rsidRPr="003857EF">
        <w:rPr>
          <w:color w:val="000000"/>
        </w:rPr>
        <w:tab/>
      </w:r>
    </w:p>
    <w:tbl>
      <w:tblPr>
        <w:tblStyle w:val="Grigliatabella"/>
        <w:tblW w:w="0" w:type="auto"/>
        <w:tblInd w:w="108" w:type="dxa"/>
        <w:tblLayout w:type="fixed"/>
        <w:tblLook w:val="00A0" w:firstRow="1" w:lastRow="0" w:firstColumn="1" w:lastColumn="0" w:noHBand="0" w:noVBand="0"/>
      </w:tblPr>
      <w:tblGrid>
        <w:gridCol w:w="1134"/>
        <w:gridCol w:w="8530"/>
      </w:tblGrid>
      <w:tr w:rsidR="00150583" w:rsidRPr="00BA396E" w14:paraId="6D4DA217" w14:textId="77777777" w:rsidTr="00291E52">
        <w:tc>
          <w:tcPr>
            <w:tcW w:w="1134" w:type="dxa"/>
          </w:tcPr>
          <w:p w14:paraId="43E4088B" w14:textId="77777777" w:rsidR="00BA396E" w:rsidRPr="00BA396E" w:rsidRDefault="00BA396E" w:rsidP="00291E52"/>
          <w:p w14:paraId="7DEFC772" w14:textId="77777777" w:rsidR="00150583" w:rsidRPr="00BC65B8" w:rsidRDefault="00150583" w:rsidP="00291E52">
            <w:pPr>
              <w:rPr>
                <w:b/>
              </w:rPr>
            </w:pPr>
            <w:r w:rsidRPr="00BC65B8">
              <w:rPr>
                <w:b/>
              </w:rPr>
              <w:t xml:space="preserve">Oggetto: </w:t>
            </w:r>
          </w:p>
          <w:p w14:paraId="72C35BAB" w14:textId="77777777" w:rsidR="00150583" w:rsidRPr="00BA396E" w:rsidRDefault="00150583" w:rsidP="00291E52"/>
        </w:tc>
        <w:tc>
          <w:tcPr>
            <w:tcW w:w="8530" w:type="dxa"/>
          </w:tcPr>
          <w:p w14:paraId="1E289E34" w14:textId="77777777" w:rsidR="00BA396E" w:rsidRPr="00BA396E" w:rsidRDefault="00BA396E" w:rsidP="00BA396E">
            <w:pPr>
              <w:jc w:val="both"/>
            </w:pPr>
          </w:p>
          <w:p w14:paraId="4BA0A7AE" w14:textId="7D4BF117" w:rsidR="00150583" w:rsidRPr="00BA396E" w:rsidRDefault="00150583" w:rsidP="006713D5">
            <w:pPr>
              <w:jc w:val="both"/>
              <w:rPr>
                <w:color w:val="FF0000"/>
              </w:rPr>
            </w:pPr>
            <w:r w:rsidRPr="00BA396E">
              <w:t xml:space="preserve">Assicurata: </w:t>
            </w:r>
            <w:r w:rsidR="002F41AB" w:rsidRPr="00BA396E">
              <w:t>Trans Italia Srl</w:t>
            </w:r>
            <w:r w:rsidR="009C0FD0" w:rsidRPr="00BA396E">
              <w:t xml:space="preserve"> – </w:t>
            </w:r>
            <w:r w:rsidR="00631955">
              <w:t xml:space="preserve">Danni </w:t>
            </w:r>
            <w:r w:rsidR="003536C8">
              <w:t>da condensa a lastre di vetro</w:t>
            </w:r>
            <w:r w:rsidR="00631955">
              <w:t xml:space="preserve"> – Evento del </w:t>
            </w:r>
            <w:r w:rsidR="003536C8">
              <w:t>05/05/2016</w:t>
            </w:r>
            <w:r w:rsidR="00631955">
              <w:t xml:space="preserve"> – Committente al trasporto: </w:t>
            </w:r>
            <w:r w:rsidR="006713D5">
              <w:t xml:space="preserve">Sangalli </w:t>
            </w:r>
            <w:r w:rsidR="003A1E24">
              <w:t>Vetro Porto Nogaro Spa</w:t>
            </w:r>
          </w:p>
        </w:tc>
      </w:tr>
    </w:tbl>
    <w:p w14:paraId="56502B10" w14:textId="77777777" w:rsidR="00150583" w:rsidRPr="003857EF" w:rsidRDefault="00150583" w:rsidP="00150583">
      <w:pPr>
        <w:jc w:val="both"/>
        <w:rPr>
          <w:color w:val="000000"/>
        </w:rPr>
      </w:pPr>
    </w:p>
    <w:p w14:paraId="5C90F56E" w14:textId="201F3383" w:rsidR="00150583" w:rsidRPr="003857EF" w:rsidRDefault="00150583" w:rsidP="00BC65B8">
      <w:pPr>
        <w:ind w:firstLine="709"/>
        <w:jc w:val="both"/>
        <w:rPr>
          <w:color w:val="000000"/>
        </w:rPr>
      </w:pPr>
      <w:r w:rsidRPr="003857EF">
        <w:rPr>
          <w:color w:val="000000"/>
        </w:rPr>
        <w:t>A seguito del gradito incarico ricevuto in data</w:t>
      </w:r>
      <w:r>
        <w:rPr>
          <w:color w:val="000000"/>
        </w:rPr>
        <w:t xml:space="preserve"> </w:t>
      </w:r>
      <w:r w:rsidR="003A1E24">
        <w:rPr>
          <w:color w:val="000000"/>
        </w:rPr>
        <w:t>10/05/2016</w:t>
      </w:r>
      <w:r w:rsidR="00291E52">
        <w:rPr>
          <w:color w:val="000000"/>
        </w:rPr>
        <w:t xml:space="preserve"> </w:t>
      </w:r>
      <w:r w:rsidRPr="003857EF">
        <w:rPr>
          <w:color w:val="000000"/>
        </w:rPr>
        <w:t xml:space="preserve"> abbiamo provveduto ad espletare i necessari accertamenti peritali in merito al sinistro  in oggetto, come di seguito dettagliatamente riportato.</w:t>
      </w:r>
    </w:p>
    <w:p w14:paraId="40245706" w14:textId="77777777" w:rsidR="00150583" w:rsidRDefault="00150583" w:rsidP="00150583">
      <w:pPr>
        <w:jc w:val="both"/>
        <w:rPr>
          <w:color w:val="000000"/>
        </w:rPr>
      </w:pPr>
    </w:p>
    <w:p w14:paraId="4D2B67C2" w14:textId="77777777" w:rsidR="00150583" w:rsidRDefault="00150583" w:rsidP="00150583">
      <w:pPr>
        <w:numPr>
          <w:ilvl w:val="0"/>
          <w:numId w:val="6"/>
        </w:numPr>
        <w:suppressAutoHyphens/>
        <w:jc w:val="both"/>
        <w:rPr>
          <w:b/>
          <w:i/>
          <w:color w:val="000000"/>
        </w:rPr>
      </w:pPr>
      <w:r w:rsidRPr="003857EF">
        <w:rPr>
          <w:b/>
          <w:i/>
          <w:color w:val="000000"/>
        </w:rPr>
        <w:t>DATI DELLA SPEDIZIONE</w:t>
      </w:r>
    </w:p>
    <w:p w14:paraId="15384A81" w14:textId="77777777" w:rsidR="00150583" w:rsidRPr="003857EF" w:rsidRDefault="00150583" w:rsidP="00150583">
      <w:pPr>
        <w:suppressAutoHyphens/>
        <w:jc w:val="both"/>
        <w:rPr>
          <w:b/>
          <w:i/>
          <w:color w:val="00000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4"/>
        <w:gridCol w:w="355"/>
        <w:gridCol w:w="6165"/>
      </w:tblGrid>
      <w:tr w:rsidR="00150583" w:rsidRPr="003857EF" w14:paraId="7888D459" w14:textId="77777777" w:rsidTr="00291E52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F0637" w14:textId="77777777" w:rsidR="00150583" w:rsidRPr="000C0498" w:rsidRDefault="00150583" w:rsidP="00150583">
            <w:pPr>
              <w:pStyle w:val="Titolo1"/>
              <w:tabs>
                <w:tab w:val="num" w:pos="0"/>
              </w:tabs>
              <w:suppressAutoHyphens/>
              <w:snapToGrid w:val="0"/>
              <w:ind w:left="432" w:hanging="432"/>
              <w:jc w:val="both"/>
              <w:rPr>
                <w:color w:val="000000"/>
                <w:szCs w:val="24"/>
              </w:rPr>
            </w:pPr>
          </w:p>
          <w:p w14:paraId="28EE2D2B" w14:textId="5AC1ACC6" w:rsidR="00150583" w:rsidRPr="000C0498" w:rsidRDefault="009C7E64" w:rsidP="009C7E64">
            <w:pPr>
              <w:pStyle w:val="Titolo1"/>
              <w:tabs>
                <w:tab w:val="num" w:pos="0"/>
              </w:tabs>
              <w:suppressAutoHyphens/>
              <w:jc w:val="both"/>
              <w:rPr>
                <w:color w:val="000000"/>
                <w:szCs w:val="24"/>
              </w:rPr>
            </w:pPr>
            <w:r w:rsidRPr="000C0498">
              <w:rPr>
                <w:szCs w:val="24"/>
              </w:rPr>
              <w:t xml:space="preserve">Shipment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7A582" w14:textId="77777777" w:rsidR="00150583" w:rsidRPr="003857EF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</w:p>
          <w:p w14:paraId="5BA552BA" w14:textId="77777777" w:rsidR="00150583" w:rsidRPr="003857EF" w:rsidRDefault="00150583" w:rsidP="00291E52">
            <w:pPr>
              <w:jc w:val="both"/>
              <w:rPr>
                <w:color w:val="000000"/>
              </w:rPr>
            </w:pPr>
            <w:r w:rsidRPr="003857EF">
              <w:rPr>
                <w:b/>
                <w:color w:val="000000"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98073" w14:textId="77777777" w:rsidR="005F24B1" w:rsidRDefault="005F24B1" w:rsidP="00291E52">
            <w:pPr>
              <w:jc w:val="both"/>
              <w:rPr>
                <w:color w:val="000000"/>
              </w:rPr>
            </w:pPr>
          </w:p>
          <w:p w14:paraId="377E04BF" w14:textId="00DD1B38" w:rsidR="00150583" w:rsidRPr="00897846" w:rsidRDefault="000C4252" w:rsidP="0007115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No. </w:t>
            </w:r>
            <w:r w:rsidR="00071158">
              <w:rPr>
                <w:color w:val="000000"/>
              </w:rPr>
              <w:t xml:space="preserve">9 cases of float glass </w:t>
            </w:r>
            <w:r w:rsidR="00E34FC8">
              <w:rPr>
                <w:color w:val="000000"/>
              </w:rPr>
              <w:t xml:space="preserve">; dimensions: </w:t>
            </w:r>
            <w:r w:rsidR="00071158">
              <w:rPr>
                <w:color w:val="000000"/>
              </w:rPr>
              <w:t>(6,000.00 x 3,210.00 mm</w:t>
            </w:r>
            <w:r w:rsidR="00E34FC8">
              <w:rPr>
                <w:color w:val="000000"/>
              </w:rPr>
              <w:t xml:space="preserve"> x 5mm</w:t>
            </w:r>
            <w:r w:rsidR="00071158">
              <w:rPr>
                <w:color w:val="000000"/>
              </w:rPr>
              <w:t>)</w:t>
            </w:r>
            <w:r w:rsidR="00C14695">
              <w:rPr>
                <w:color w:val="000000"/>
              </w:rPr>
              <w:t xml:space="preserve">  </w:t>
            </w:r>
          </w:p>
        </w:tc>
      </w:tr>
      <w:tr w:rsidR="001264F4" w:rsidRPr="00A64A49" w14:paraId="510B5FDD" w14:textId="77777777" w:rsidTr="001264F4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BE60A" w14:textId="77777777" w:rsidR="001264F4" w:rsidRPr="000C0498" w:rsidRDefault="001264F4" w:rsidP="001264F4">
            <w:pPr>
              <w:pStyle w:val="Titolo1"/>
              <w:ind w:left="432" w:hanging="432"/>
              <w:jc w:val="both"/>
              <w:rPr>
                <w:szCs w:val="24"/>
              </w:rPr>
            </w:pPr>
          </w:p>
          <w:p w14:paraId="58A4CD2C" w14:textId="4FDF07B3" w:rsidR="001264F4" w:rsidRPr="000C0498" w:rsidRDefault="005B5A34" w:rsidP="001264F4">
            <w:pPr>
              <w:rPr>
                <w:b/>
              </w:rPr>
            </w:pPr>
            <w:r>
              <w:rPr>
                <w:b/>
              </w:rPr>
              <w:t xml:space="preserve">Gross </w:t>
            </w:r>
            <w:r w:rsidR="000C0498" w:rsidRPr="000C0498">
              <w:rPr>
                <w:b/>
              </w:rPr>
              <w:t xml:space="preserve">Weight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FEC06" w14:textId="77777777" w:rsidR="001264F4" w:rsidRDefault="001264F4" w:rsidP="001264F4">
            <w:pPr>
              <w:snapToGrid w:val="0"/>
              <w:jc w:val="both"/>
              <w:rPr>
                <w:b/>
              </w:rPr>
            </w:pPr>
          </w:p>
          <w:p w14:paraId="0BEE7042" w14:textId="77777777" w:rsidR="001264F4" w:rsidRPr="00A64A49" w:rsidRDefault="001264F4" w:rsidP="001264F4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551CB" w14:textId="77777777" w:rsidR="001264F4" w:rsidRDefault="001264F4" w:rsidP="001264F4">
            <w:pPr>
              <w:jc w:val="both"/>
            </w:pPr>
          </w:p>
          <w:p w14:paraId="452FACF7" w14:textId="1E9D732B" w:rsidR="001264F4" w:rsidRDefault="005C44D1" w:rsidP="001264F4">
            <w:pPr>
              <w:jc w:val="both"/>
            </w:pPr>
            <w:r>
              <w:t>Kg. 24.000</w:t>
            </w:r>
          </w:p>
        </w:tc>
      </w:tr>
      <w:tr w:rsidR="00150583" w:rsidRPr="00A64A49" w14:paraId="2EBB393D" w14:textId="77777777" w:rsidTr="00291E52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76A8F" w14:textId="77777777" w:rsidR="00150583" w:rsidRPr="000C0498" w:rsidRDefault="00150583" w:rsidP="00291E52">
            <w:pPr>
              <w:pStyle w:val="Titolo1"/>
              <w:ind w:left="432" w:hanging="432"/>
              <w:jc w:val="both"/>
              <w:rPr>
                <w:szCs w:val="24"/>
              </w:rPr>
            </w:pPr>
          </w:p>
          <w:p w14:paraId="4D2FE0CA" w14:textId="15EE5D81" w:rsidR="00150583" w:rsidRPr="000C0498" w:rsidRDefault="000C0498" w:rsidP="00291E52">
            <w:pPr>
              <w:rPr>
                <w:b/>
              </w:rPr>
            </w:pPr>
            <w:r w:rsidRPr="000C0498">
              <w:rPr>
                <w:b/>
              </w:rPr>
              <w:t xml:space="preserve">Shipper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F945A" w14:textId="77777777" w:rsidR="00150583" w:rsidRPr="00A64A49" w:rsidRDefault="00150583" w:rsidP="00291E52">
            <w:pPr>
              <w:snapToGrid w:val="0"/>
              <w:jc w:val="both"/>
              <w:rPr>
                <w:b/>
              </w:rPr>
            </w:pPr>
          </w:p>
          <w:p w14:paraId="767B1AE8" w14:textId="77777777" w:rsidR="00150583" w:rsidRPr="00A64A49" w:rsidRDefault="00150583" w:rsidP="00291E52">
            <w:pPr>
              <w:snapToGrid w:val="0"/>
              <w:jc w:val="both"/>
              <w:rPr>
                <w:b/>
              </w:rPr>
            </w:pPr>
            <w:r w:rsidRPr="00A64A49">
              <w:rPr>
                <w:b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AA3CE" w14:textId="77777777" w:rsidR="005B5A34" w:rsidRDefault="005B5A34" w:rsidP="00291E52">
            <w:pPr>
              <w:jc w:val="both"/>
            </w:pPr>
          </w:p>
          <w:p w14:paraId="5FAFAE3B" w14:textId="77777777" w:rsidR="002E21FA" w:rsidRDefault="005C44D1" w:rsidP="00291E52">
            <w:pPr>
              <w:jc w:val="both"/>
            </w:pPr>
            <w:r>
              <w:t>Sangalli Vetro Porto Nogaro Spa</w:t>
            </w:r>
          </w:p>
          <w:p w14:paraId="5FAA98F8" w14:textId="215B8B24" w:rsidR="005C44D1" w:rsidRPr="00A64A49" w:rsidRDefault="005C44D1" w:rsidP="00291E52">
            <w:pPr>
              <w:jc w:val="both"/>
            </w:pPr>
            <w:r>
              <w:t>Via J.Linussio 2 – S.Giorgio di Nogaro (UD)</w:t>
            </w:r>
          </w:p>
        </w:tc>
      </w:tr>
      <w:tr w:rsidR="00150583" w:rsidRPr="00A64A49" w14:paraId="271687C8" w14:textId="77777777" w:rsidTr="00291E52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8F9626" w14:textId="71BBFFB2" w:rsidR="00150583" w:rsidRPr="000C0498" w:rsidRDefault="00150583" w:rsidP="00291E52">
            <w:pPr>
              <w:snapToGrid w:val="0"/>
              <w:jc w:val="both"/>
              <w:rPr>
                <w:b/>
              </w:rPr>
            </w:pPr>
          </w:p>
          <w:p w14:paraId="22802A77" w14:textId="21634D4F" w:rsidR="00150583" w:rsidRPr="000C0498" w:rsidRDefault="000C0498" w:rsidP="00291E52">
            <w:pPr>
              <w:jc w:val="both"/>
              <w:rPr>
                <w:b/>
              </w:rPr>
            </w:pPr>
            <w:r w:rsidRPr="000C0498">
              <w:rPr>
                <w:b/>
              </w:rPr>
              <w:t xml:space="preserve">Consignee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9D7F8" w14:textId="77777777" w:rsidR="00150583" w:rsidRPr="00FB3DEB" w:rsidRDefault="00150583" w:rsidP="00291E52">
            <w:pPr>
              <w:snapToGrid w:val="0"/>
              <w:jc w:val="both"/>
            </w:pPr>
          </w:p>
          <w:p w14:paraId="0B0F1C8A" w14:textId="77777777" w:rsidR="00150583" w:rsidRPr="00482567" w:rsidRDefault="00150583" w:rsidP="00291E52">
            <w:pPr>
              <w:jc w:val="both"/>
              <w:rPr>
                <w:b/>
              </w:rPr>
            </w:pPr>
            <w:r w:rsidRPr="00482567">
              <w:rPr>
                <w:b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AEFD4" w14:textId="77777777" w:rsidR="005B5A34" w:rsidRDefault="005B5A34" w:rsidP="00FB3DEB">
            <w:pPr>
              <w:jc w:val="both"/>
            </w:pPr>
          </w:p>
          <w:p w14:paraId="73390C35" w14:textId="77777777" w:rsidR="002E21FA" w:rsidRDefault="00E207F5" w:rsidP="00FB3DEB">
            <w:pPr>
              <w:jc w:val="both"/>
            </w:pPr>
            <w:r>
              <w:t>I.Panagiotopoulos &amp; Sia EE</w:t>
            </w:r>
          </w:p>
          <w:p w14:paraId="250E0D07" w14:textId="38340A7E" w:rsidR="00E207F5" w:rsidRPr="00FB3DEB" w:rsidRDefault="00E207F5" w:rsidP="00FB3DEB">
            <w:pPr>
              <w:jc w:val="both"/>
            </w:pPr>
            <w:r>
              <w:t>Paparigopoulou 63 – Athens (Grecia)</w:t>
            </w:r>
          </w:p>
        </w:tc>
      </w:tr>
      <w:tr w:rsidR="00150583" w:rsidRPr="003857EF" w14:paraId="10B0B7AC" w14:textId="77777777" w:rsidTr="00291E52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3CD03" w14:textId="46F68428" w:rsidR="00150583" w:rsidRPr="000C0498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</w:p>
          <w:p w14:paraId="5DBCBF42" w14:textId="15BF5144" w:rsidR="00150583" w:rsidRPr="000C0498" w:rsidRDefault="000C0498" w:rsidP="00291E52">
            <w:pPr>
              <w:snapToGrid w:val="0"/>
              <w:jc w:val="both"/>
              <w:rPr>
                <w:b/>
                <w:color w:val="000000"/>
              </w:rPr>
            </w:pPr>
            <w:r w:rsidRPr="000C0498">
              <w:rPr>
                <w:b/>
                <w:color w:val="000000"/>
              </w:rPr>
              <w:t xml:space="preserve">Policy </w:t>
            </w:r>
            <w:r w:rsidR="005B5A34">
              <w:rPr>
                <w:b/>
                <w:color w:val="000000"/>
              </w:rPr>
              <w:t>no.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0238A5" w14:textId="77777777" w:rsidR="00150583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</w:p>
          <w:p w14:paraId="4943DA79" w14:textId="77777777" w:rsidR="00150583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: 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59E7C" w14:textId="77777777" w:rsidR="00150583" w:rsidRDefault="00150583" w:rsidP="00291E52">
            <w:pPr>
              <w:jc w:val="both"/>
              <w:rPr>
                <w:color w:val="000000"/>
              </w:rPr>
            </w:pPr>
          </w:p>
          <w:p w14:paraId="51E9C829" w14:textId="0296F4F3" w:rsidR="00D00619" w:rsidRPr="00897846" w:rsidRDefault="00E207F5" w:rsidP="00291E52">
            <w:pPr>
              <w:jc w:val="both"/>
              <w:rPr>
                <w:color w:val="000000"/>
              </w:rPr>
            </w:pPr>
            <w:r>
              <w:rPr>
                <w:rFonts w:eastAsia="Times New Roman" w:cs="Times New Roman"/>
              </w:rPr>
              <w:t>BZ16N0002TT</w:t>
            </w:r>
          </w:p>
        </w:tc>
      </w:tr>
      <w:tr w:rsidR="00150583" w:rsidRPr="00240B2E" w14:paraId="79B89E71" w14:textId="77777777" w:rsidTr="00291E52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76BC19" w14:textId="77777777" w:rsidR="00482567" w:rsidRPr="000C0498" w:rsidRDefault="00482567" w:rsidP="009C0FD0">
            <w:pPr>
              <w:snapToGrid w:val="0"/>
              <w:jc w:val="both"/>
              <w:rPr>
                <w:b/>
                <w:color w:val="000000"/>
              </w:rPr>
            </w:pPr>
          </w:p>
          <w:p w14:paraId="480DBDC6" w14:textId="1472666A" w:rsidR="00150583" w:rsidRPr="000C0498" w:rsidRDefault="005B5A34" w:rsidP="005B5A34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Contractual carrier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362B19" w14:textId="77777777" w:rsidR="00150583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</w:p>
          <w:p w14:paraId="03203394" w14:textId="77777777" w:rsidR="00150583" w:rsidRPr="00240B2E" w:rsidRDefault="00150583" w:rsidP="00291E52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BF66D" w14:textId="77777777" w:rsidR="000C0498" w:rsidRDefault="000C0498" w:rsidP="00291E52">
            <w:pPr>
              <w:snapToGrid w:val="0"/>
              <w:jc w:val="both"/>
              <w:rPr>
                <w:color w:val="000000"/>
              </w:rPr>
            </w:pPr>
          </w:p>
          <w:p w14:paraId="337B8020" w14:textId="77777777" w:rsidR="00CA1CC0" w:rsidRDefault="002E21FA" w:rsidP="00291E52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Trans Italia 2004 SL</w:t>
            </w:r>
          </w:p>
          <w:p w14:paraId="6C89B383" w14:textId="7468BB0A" w:rsidR="002E21FA" w:rsidRPr="00897846" w:rsidRDefault="00D00619" w:rsidP="00291E52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Enrique Abellan (Spagna)</w:t>
            </w:r>
          </w:p>
        </w:tc>
      </w:tr>
    </w:tbl>
    <w:p w14:paraId="03CFAEB4" w14:textId="77777777" w:rsidR="005B5A34" w:rsidRDefault="005B5A34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4"/>
        <w:gridCol w:w="355"/>
        <w:gridCol w:w="6165"/>
      </w:tblGrid>
      <w:tr w:rsidR="005B5A34" w:rsidRPr="00240B2E" w14:paraId="76E7B72C" w14:textId="77777777" w:rsidTr="00E207F5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B0AA5" w14:textId="77777777" w:rsidR="005B5A34" w:rsidRDefault="005B5A34" w:rsidP="00E207F5">
            <w:pPr>
              <w:snapToGrid w:val="0"/>
              <w:jc w:val="both"/>
              <w:rPr>
                <w:b/>
                <w:color w:val="000000"/>
              </w:rPr>
            </w:pPr>
          </w:p>
          <w:p w14:paraId="192BE147" w14:textId="4F8438ED" w:rsidR="005B5A34" w:rsidRDefault="005B5A34" w:rsidP="00E207F5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Insured / Real Carrier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8C5E6" w14:textId="77777777" w:rsidR="005B5A34" w:rsidRDefault="005B5A34" w:rsidP="00E207F5">
            <w:pPr>
              <w:snapToGrid w:val="0"/>
              <w:jc w:val="both"/>
              <w:rPr>
                <w:b/>
                <w:color w:val="000000"/>
              </w:rPr>
            </w:pPr>
          </w:p>
          <w:p w14:paraId="436E14DE" w14:textId="001CCE51" w:rsidR="005B5A34" w:rsidRDefault="005B5A34" w:rsidP="00E207F5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B105" w14:textId="77777777" w:rsidR="005B5A34" w:rsidRDefault="005B5A34" w:rsidP="00E207F5">
            <w:pPr>
              <w:snapToGrid w:val="0"/>
              <w:jc w:val="both"/>
              <w:rPr>
                <w:color w:val="000000"/>
              </w:rPr>
            </w:pPr>
          </w:p>
          <w:p w14:paraId="304B047B" w14:textId="77777777" w:rsidR="005B5A34" w:rsidRDefault="005B5A34" w:rsidP="00E207F5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Trans Italia S.r.l. </w:t>
            </w:r>
          </w:p>
          <w:p w14:paraId="10854185" w14:textId="7F6A35C6" w:rsidR="005B5A34" w:rsidRDefault="005B5A34" w:rsidP="00E207F5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Piazza Martinez, 5</w:t>
            </w:r>
          </w:p>
          <w:p w14:paraId="71236BB3" w14:textId="289DD8E7" w:rsidR="005B5A34" w:rsidRDefault="005B5A34" w:rsidP="00E207F5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84085 Mercato San Severino (SA) </w:t>
            </w:r>
          </w:p>
        </w:tc>
      </w:tr>
      <w:tr w:rsidR="00E207F5" w:rsidRPr="00240B2E" w14:paraId="035C77AE" w14:textId="77777777" w:rsidTr="00E207F5"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72D4B8" w14:textId="0C09827C" w:rsidR="00E207F5" w:rsidRDefault="00E207F5" w:rsidP="00E207F5">
            <w:pPr>
              <w:snapToGrid w:val="0"/>
              <w:jc w:val="both"/>
              <w:rPr>
                <w:b/>
                <w:color w:val="000000"/>
              </w:rPr>
            </w:pPr>
          </w:p>
          <w:p w14:paraId="76B07095" w14:textId="77777777" w:rsidR="00E207F5" w:rsidRPr="000C0498" w:rsidRDefault="00E207F5" w:rsidP="00E207F5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CMR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BF951" w14:textId="77777777" w:rsidR="00E207F5" w:rsidRDefault="00E207F5" w:rsidP="00E207F5">
            <w:pPr>
              <w:snapToGrid w:val="0"/>
              <w:jc w:val="both"/>
              <w:rPr>
                <w:b/>
                <w:color w:val="000000"/>
              </w:rPr>
            </w:pPr>
          </w:p>
          <w:p w14:paraId="74C2E6AF" w14:textId="77777777" w:rsidR="00E207F5" w:rsidRDefault="00E207F5" w:rsidP="00E207F5">
            <w:pPr>
              <w:snapToGrid w:val="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AB73" w14:textId="77777777" w:rsidR="00E207F5" w:rsidRDefault="00E207F5" w:rsidP="00E207F5">
            <w:pPr>
              <w:snapToGrid w:val="0"/>
              <w:jc w:val="both"/>
              <w:rPr>
                <w:color w:val="000000"/>
              </w:rPr>
            </w:pPr>
          </w:p>
          <w:p w14:paraId="654AD865" w14:textId="77777777" w:rsidR="00E207F5" w:rsidRDefault="00E207F5" w:rsidP="00E207F5">
            <w:pPr>
              <w:snapToGrid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N°03474 </w:t>
            </w:r>
          </w:p>
        </w:tc>
      </w:tr>
    </w:tbl>
    <w:p w14:paraId="4B0141A1" w14:textId="77777777" w:rsidR="00C14695" w:rsidRDefault="00C14695"/>
    <w:p w14:paraId="02C9AC9C" w14:textId="77777777" w:rsidR="00150583" w:rsidRPr="003857EF" w:rsidRDefault="00150583" w:rsidP="00C14695">
      <w:pPr>
        <w:jc w:val="both"/>
      </w:pPr>
    </w:p>
    <w:p w14:paraId="0DEF9B51" w14:textId="77777777" w:rsidR="00150583" w:rsidRPr="003857EF" w:rsidRDefault="00150583" w:rsidP="00C14695">
      <w:pPr>
        <w:jc w:val="both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 w:rsidRPr="003857EF">
        <w:rPr>
          <w:b/>
          <w:i/>
          <w:color w:val="000000"/>
        </w:rPr>
        <w:t>2 – DINAMICA DEGLI EVENTI ED ACCERTAMENTI</w:t>
      </w:r>
    </w:p>
    <w:p w14:paraId="3C077D31" w14:textId="48800704" w:rsidR="00A64A49" w:rsidRPr="003857EF" w:rsidRDefault="00150583" w:rsidP="00C14695">
      <w:pPr>
        <w:jc w:val="both"/>
        <w:rPr>
          <w:b/>
          <w:i/>
          <w:color w:val="000000"/>
        </w:rPr>
      </w:pPr>
      <w:r w:rsidRPr="003857EF">
        <w:rPr>
          <w:b/>
          <w:i/>
          <w:color w:val="000000"/>
        </w:rPr>
        <w:t xml:space="preserve"> </w:t>
      </w:r>
    </w:p>
    <w:p w14:paraId="1DAE816D" w14:textId="316218DF" w:rsidR="00150583" w:rsidRDefault="00150583" w:rsidP="00C14695">
      <w:pPr>
        <w:pStyle w:val="Corpodeltes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Pr="003857EF">
        <w:rPr>
          <w:color w:val="000000"/>
          <w:szCs w:val="24"/>
        </w:rPr>
        <w:t xml:space="preserve">A fronte del pregiato incarico conferitoci in </w:t>
      </w:r>
      <w:r>
        <w:rPr>
          <w:szCs w:val="24"/>
        </w:rPr>
        <w:t xml:space="preserve">data </w:t>
      </w:r>
      <w:r w:rsidR="00E207F5">
        <w:rPr>
          <w:szCs w:val="24"/>
        </w:rPr>
        <w:t>10/05/2016</w:t>
      </w:r>
      <w:r w:rsidRPr="00F91DD0">
        <w:rPr>
          <w:szCs w:val="24"/>
        </w:rPr>
        <w:t>, abbiamo</w:t>
      </w:r>
      <w:r w:rsidRPr="003857EF">
        <w:rPr>
          <w:color w:val="000000"/>
          <w:szCs w:val="24"/>
        </w:rPr>
        <w:t xml:space="preserve"> svolto i dovuti accertamenti peritali come di seguito dettagliatamente riportato</w:t>
      </w:r>
      <w:r>
        <w:rPr>
          <w:color w:val="000000"/>
          <w:szCs w:val="24"/>
        </w:rPr>
        <w:t>.</w:t>
      </w:r>
    </w:p>
    <w:p w14:paraId="587969D6" w14:textId="77777777" w:rsidR="00682F5D" w:rsidRDefault="00682F5D" w:rsidP="00C14695">
      <w:pPr>
        <w:pStyle w:val="Corpodeltesto"/>
        <w:rPr>
          <w:color w:val="000000"/>
          <w:szCs w:val="24"/>
        </w:rPr>
      </w:pPr>
    </w:p>
    <w:p w14:paraId="065A9327" w14:textId="1642EB52" w:rsidR="00A64A49" w:rsidRDefault="00682F5D" w:rsidP="00C14695">
      <w:pPr>
        <w:pStyle w:val="Corpodeltes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Prendevamo pertanto contatti con </w:t>
      </w:r>
      <w:r w:rsidR="00B47AB0">
        <w:rPr>
          <w:color w:val="000000"/>
          <w:szCs w:val="24"/>
        </w:rPr>
        <w:t>il Sig.Angelo De Caro, responsabile del</w:t>
      </w:r>
      <w:r>
        <w:rPr>
          <w:color w:val="000000"/>
          <w:szCs w:val="24"/>
        </w:rPr>
        <w:t xml:space="preserve">la </w:t>
      </w:r>
      <w:r w:rsidR="00CA1CC0">
        <w:rPr>
          <w:color w:val="000000"/>
          <w:szCs w:val="24"/>
        </w:rPr>
        <w:t>S</w:t>
      </w:r>
      <w:r>
        <w:rPr>
          <w:color w:val="000000"/>
          <w:szCs w:val="24"/>
        </w:rPr>
        <w:t xml:space="preserve">pett.le </w:t>
      </w:r>
      <w:r w:rsidR="00CA1CC0">
        <w:rPr>
          <w:color w:val="000000"/>
          <w:szCs w:val="24"/>
        </w:rPr>
        <w:t>Trans Italia Srl, a</w:t>
      </w:r>
      <w:r>
        <w:rPr>
          <w:color w:val="000000"/>
          <w:szCs w:val="24"/>
        </w:rPr>
        <w:t>l fine di apprendere la dinamica degli eventi occorsi.</w:t>
      </w:r>
    </w:p>
    <w:p w14:paraId="6145F7B7" w14:textId="77777777" w:rsidR="00682F5D" w:rsidRDefault="00682F5D" w:rsidP="00C14695">
      <w:pPr>
        <w:pStyle w:val="Corpodeltesto"/>
        <w:ind w:firstLine="708"/>
        <w:rPr>
          <w:color w:val="000000"/>
          <w:szCs w:val="24"/>
        </w:rPr>
      </w:pPr>
    </w:p>
    <w:p w14:paraId="72947B7A" w14:textId="295C57B8" w:rsidR="006B393B" w:rsidRDefault="00FB3DEB" w:rsidP="00C14695">
      <w:pPr>
        <w:pStyle w:val="Corpodeltesto"/>
        <w:rPr>
          <w:color w:val="000000"/>
          <w:szCs w:val="24"/>
        </w:rPr>
      </w:pPr>
      <w:r>
        <w:rPr>
          <w:color w:val="000000"/>
          <w:szCs w:val="24"/>
        </w:rPr>
        <w:tab/>
      </w:r>
      <w:r w:rsidR="00682F5D">
        <w:rPr>
          <w:color w:val="000000"/>
          <w:szCs w:val="24"/>
        </w:rPr>
        <w:t xml:space="preserve">Venivamo così informati che </w:t>
      </w:r>
      <w:r w:rsidR="00D00619">
        <w:rPr>
          <w:color w:val="000000"/>
          <w:szCs w:val="24"/>
        </w:rPr>
        <w:t>la Spett.le Assicurata veniva incaricata</w:t>
      </w:r>
      <w:r w:rsidR="00C14695">
        <w:rPr>
          <w:color w:val="000000"/>
          <w:szCs w:val="24"/>
        </w:rPr>
        <w:t xml:space="preserve"> dalla ditta </w:t>
      </w:r>
      <w:r w:rsidR="00E207F5">
        <w:rPr>
          <w:color w:val="000000"/>
          <w:szCs w:val="24"/>
        </w:rPr>
        <w:t>Sangalli Spa di S.Giorgio di Nogaro (UD), di effettuare un trasporto di</w:t>
      </w:r>
      <w:r w:rsidR="006B393B">
        <w:rPr>
          <w:color w:val="000000"/>
          <w:szCs w:val="24"/>
        </w:rPr>
        <w:t xml:space="preserve"> un carico di</w:t>
      </w:r>
      <w:r w:rsidR="00E207F5">
        <w:rPr>
          <w:color w:val="000000"/>
          <w:szCs w:val="24"/>
        </w:rPr>
        <w:t xml:space="preserve"> nr.9 pacchi di lastr</w:t>
      </w:r>
      <w:r w:rsidR="00356944">
        <w:rPr>
          <w:color w:val="000000"/>
          <w:szCs w:val="24"/>
        </w:rPr>
        <w:t xml:space="preserve">e di vetro aventi misure </w:t>
      </w:r>
      <w:r w:rsidR="006B393B">
        <w:rPr>
          <w:color w:val="000000"/>
          <w:szCs w:val="24"/>
        </w:rPr>
        <w:t>6.000 mm x 3210 mm</w:t>
      </w:r>
      <w:r w:rsidR="00E34FC8">
        <w:rPr>
          <w:color w:val="000000"/>
          <w:szCs w:val="24"/>
        </w:rPr>
        <w:t xml:space="preserve"> x 5 mm </w:t>
      </w:r>
      <w:r w:rsidR="006B393B">
        <w:rPr>
          <w:color w:val="000000"/>
          <w:szCs w:val="24"/>
        </w:rPr>
        <w:t>, e</w:t>
      </w:r>
      <w:r w:rsidR="00E34FC8">
        <w:rPr>
          <w:color w:val="000000"/>
          <w:szCs w:val="24"/>
        </w:rPr>
        <w:t xml:space="preserve">d un </w:t>
      </w:r>
      <w:r w:rsidR="006B393B">
        <w:rPr>
          <w:color w:val="000000"/>
          <w:szCs w:val="24"/>
        </w:rPr>
        <w:t>peso</w:t>
      </w:r>
      <w:r w:rsidR="00E34FC8">
        <w:rPr>
          <w:color w:val="000000"/>
          <w:szCs w:val="24"/>
        </w:rPr>
        <w:t xml:space="preserve"> lordo</w:t>
      </w:r>
      <w:r w:rsidR="006B393B">
        <w:rPr>
          <w:color w:val="000000"/>
          <w:szCs w:val="24"/>
        </w:rPr>
        <w:t xml:space="preserve"> </w:t>
      </w:r>
      <w:r w:rsidR="00E34FC8">
        <w:rPr>
          <w:color w:val="000000"/>
          <w:szCs w:val="24"/>
        </w:rPr>
        <w:t>complessivo pari</w:t>
      </w:r>
      <w:r w:rsidR="006B393B">
        <w:rPr>
          <w:color w:val="000000"/>
          <w:szCs w:val="24"/>
        </w:rPr>
        <w:t xml:space="preserve"> Kg. 24.000, con destinazione finale Spett.le Panagiotopoulos &amp; Sia EE con sede ad Atene (Grecia).</w:t>
      </w:r>
    </w:p>
    <w:p w14:paraId="7072B0D0" w14:textId="77777777" w:rsidR="006B393B" w:rsidRDefault="006B393B" w:rsidP="00C14695">
      <w:pPr>
        <w:pStyle w:val="Corpodeltesto"/>
        <w:rPr>
          <w:color w:val="000000"/>
          <w:szCs w:val="24"/>
        </w:rPr>
      </w:pPr>
    </w:p>
    <w:p w14:paraId="0FB4CEB7" w14:textId="7B5F7BF9" w:rsidR="005B5A34" w:rsidRDefault="005B5A34" w:rsidP="00C14695">
      <w:pPr>
        <w:pStyle w:val="Corpodeltesto"/>
        <w:rPr>
          <w:color w:val="000000"/>
          <w:szCs w:val="24"/>
        </w:rPr>
      </w:pPr>
      <w:r>
        <w:rPr>
          <w:color w:val="000000"/>
          <w:szCs w:val="24"/>
        </w:rPr>
        <w:tab/>
        <w:t xml:space="preserve">Secondo gli accordi intercorsi tra le parti , in data 05/05/2016  la merce veniva pertanto ritirata dagli Stabilimenti di S. Giorgio di Nogaro da dll’Autista della ditta TRANS ITALIA attraverso semirimorchio targato AD30977 e inviato al porto di Ancona per successivo imbarco . </w:t>
      </w:r>
    </w:p>
    <w:p w14:paraId="426D6F9C" w14:textId="77777777" w:rsidR="005B5A34" w:rsidRDefault="005B5A34" w:rsidP="00C14695">
      <w:pPr>
        <w:pStyle w:val="Corpodeltesto"/>
        <w:rPr>
          <w:color w:val="000000"/>
          <w:szCs w:val="24"/>
        </w:rPr>
      </w:pPr>
    </w:p>
    <w:p w14:paraId="5605629A" w14:textId="77777777" w:rsidR="005B5A34" w:rsidRDefault="006B393B" w:rsidP="00C14695">
      <w:pPr>
        <w:pStyle w:val="Corpodeltesto"/>
      </w:pPr>
      <w:r>
        <w:rPr>
          <w:color w:val="000000"/>
          <w:szCs w:val="24"/>
        </w:rPr>
        <w:tab/>
      </w:r>
      <w:r w:rsidR="005B5A34">
        <w:rPr>
          <w:color w:val="000000"/>
          <w:szCs w:val="24"/>
        </w:rPr>
        <w:t>Il trailer dopo la tratta marittima, veniva agganciato da un incarico del Vettore e c</w:t>
      </w:r>
      <w:r w:rsidR="00AB06E0">
        <w:t>o</w:t>
      </w:r>
      <w:r w:rsidR="005B5A34">
        <w:t xml:space="preserve">nsegnato a destino il </w:t>
      </w:r>
      <w:r w:rsidR="008C034E">
        <w:t>05/05/2016</w:t>
      </w:r>
      <w:r w:rsidR="005B5A34">
        <w:t xml:space="preserve">. </w:t>
      </w:r>
    </w:p>
    <w:p w14:paraId="6CD1E902" w14:textId="77777777" w:rsidR="005B5A34" w:rsidRDefault="005B5A34" w:rsidP="00C14695">
      <w:pPr>
        <w:pStyle w:val="Corpodeltesto"/>
      </w:pPr>
    </w:p>
    <w:p w14:paraId="7F4A8A7E" w14:textId="562B468B" w:rsidR="00735A7A" w:rsidRDefault="005B5A34" w:rsidP="005B5A34">
      <w:pPr>
        <w:pStyle w:val="Corpodeltesto"/>
        <w:ind w:firstLine="708"/>
      </w:pPr>
      <w:r>
        <w:t xml:space="preserve">Il Personale della ditta Panagiotopoulus </w:t>
      </w:r>
      <w:r w:rsidR="00E34FC8">
        <w:t>(Grecia)</w:t>
      </w:r>
      <w:r>
        <w:t xml:space="preserve"> </w:t>
      </w:r>
      <w:r w:rsidR="007A34F9">
        <w:t>du</w:t>
      </w:r>
      <w:r w:rsidR="00FA19C7">
        <w:t xml:space="preserve">rante la fase di </w:t>
      </w:r>
      <w:r w:rsidR="006935E6">
        <w:t>scarico della merce</w:t>
      </w:r>
      <w:r w:rsidR="007A34F9">
        <w:t>,</w:t>
      </w:r>
      <w:r w:rsidR="00B47AB0">
        <w:t xml:space="preserve"> il </w:t>
      </w:r>
      <w:r w:rsidR="006935E6">
        <w:t xml:space="preserve">riscontrava </w:t>
      </w:r>
      <w:r>
        <w:t xml:space="preserve">che </w:t>
      </w:r>
      <w:r w:rsidRPr="00E34FC8">
        <w:rPr>
          <w:b/>
        </w:rPr>
        <w:t>2</w:t>
      </w:r>
      <w:r>
        <w:t xml:space="preserve"> </w:t>
      </w:r>
      <w:r w:rsidR="00AF0D0E">
        <w:t xml:space="preserve">dei 9 pacchi </w:t>
      </w:r>
      <w:r w:rsidR="00735A7A">
        <w:t xml:space="preserve">trasportati </w:t>
      </w:r>
      <w:r w:rsidR="008C034E">
        <w:t>presentavano</w:t>
      </w:r>
      <w:r w:rsidR="00E34FC8">
        <w:t xml:space="preserve"> evidenti segni</w:t>
      </w:r>
      <w:r w:rsidR="008C034E">
        <w:t xml:space="preserve"> </w:t>
      </w:r>
      <w:r w:rsidR="00E34FC8">
        <w:t xml:space="preserve">di bagnamento, apponendo conseguentemente </w:t>
      </w:r>
      <w:r w:rsidR="00735A7A">
        <w:t>riserva sul CMR.</w:t>
      </w:r>
    </w:p>
    <w:p w14:paraId="21645642" w14:textId="77777777" w:rsidR="00735A7A" w:rsidRDefault="00735A7A" w:rsidP="00C14695">
      <w:pPr>
        <w:pStyle w:val="Corpodeltesto"/>
      </w:pPr>
    </w:p>
    <w:p w14:paraId="1DAF841E" w14:textId="4A3C67A4" w:rsidR="00735A7A" w:rsidRDefault="00735A7A" w:rsidP="00C14695">
      <w:pPr>
        <w:pStyle w:val="Corpodeltesto"/>
      </w:pPr>
      <w:r>
        <w:tab/>
        <w:t xml:space="preserve">A seguito di quanto sopra, l’Assicurata </w:t>
      </w:r>
      <w:r w:rsidR="005B5A34">
        <w:t xml:space="preserve">informava il proprio Broker di polizza </w:t>
      </w:r>
      <w:r>
        <w:t>di tale evento, richiedendo l’intervento di un perito.</w:t>
      </w:r>
    </w:p>
    <w:p w14:paraId="18B6D64D" w14:textId="77777777" w:rsidR="005B5A34" w:rsidRDefault="00735A7A" w:rsidP="00C14695">
      <w:pPr>
        <w:pStyle w:val="Corpodeltesto"/>
      </w:pPr>
      <w:r>
        <w:tab/>
      </w:r>
    </w:p>
    <w:p w14:paraId="291D8315" w14:textId="0A60C816" w:rsidR="005B5A34" w:rsidRDefault="005B5A34" w:rsidP="005B5A34">
      <w:pPr>
        <w:pStyle w:val="Corpodeltesto"/>
        <w:ind w:firstLine="708"/>
      </w:pPr>
      <w:r>
        <w:t>Una volta apprese le preliminari informazioni del caso, ci mettevamo</w:t>
      </w:r>
      <w:r w:rsidR="00E34FC8">
        <w:t xml:space="preserve"> così</w:t>
      </w:r>
      <w:r>
        <w:t xml:space="preserve"> in contatto con la Ricevitrice Greca con la quale organizzavamo la data del nostro sopralluogo per il giorno </w:t>
      </w:r>
      <w:r w:rsidR="00735A7A">
        <w:t>16/05/2016</w:t>
      </w:r>
      <w:r>
        <w:t xml:space="preserve">. </w:t>
      </w:r>
    </w:p>
    <w:p w14:paraId="1BE54B36" w14:textId="77777777" w:rsidR="005B5A34" w:rsidRDefault="005B5A34" w:rsidP="005B5A34">
      <w:pPr>
        <w:pStyle w:val="Corpodeltesto"/>
        <w:ind w:firstLine="708"/>
      </w:pPr>
    </w:p>
    <w:p w14:paraId="7B247C52" w14:textId="2F2969BC" w:rsidR="00735A7A" w:rsidRDefault="005B5A34" w:rsidP="005B5A34">
      <w:pPr>
        <w:pStyle w:val="Corpodeltesto"/>
        <w:ind w:firstLine="708"/>
      </w:pPr>
      <w:r>
        <w:t xml:space="preserve">Durante il nostro intervento </w:t>
      </w:r>
      <w:r w:rsidR="00735A7A">
        <w:t>riscontravamo che le lastre erano state depositate in un’aerea specifica del magazzino, in attesa delle verifiche del caso.</w:t>
      </w:r>
    </w:p>
    <w:p w14:paraId="75273046" w14:textId="77777777" w:rsidR="00735A7A" w:rsidRDefault="00735A7A" w:rsidP="00C14695">
      <w:pPr>
        <w:pStyle w:val="Corpodeltesto"/>
      </w:pPr>
    </w:p>
    <w:p w14:paraId="6E4C5D20" w14:textId="3EC3CA8B" w:rsidR="00E34FC8" w:rsidRDefault="00E34FC8" w:rsidP="00C14695">
      <w:pPr>
        <w:pStyle w:val="Corpodeltesto"/>
      </w:pPr>
      <w:r>
        <w:tab/>
        <w:t>La merce di nostro interesse, corrispondeva complessivamente a nr. 12 lastre di vetro tipo Velvet codice identificativo VLC1056003216 (aventi dimensione mm 6.000 x 3.210 mm e spessore 5 mm)</w:t>
      </w:r>
    </w:p>
    <w:p w14:paraId="7B877DE2" w14:textId="77777777" w:rsidR="009D03BC" w:rsidRDefault="009D03BC" w:rsidP="00C14695">
      <w:pPr>
        <w:pStyle w:val="Corpodeltesto"/>
      </w:pPr>
    </w:p>
    <w:p w14:paraId="622E2BF8" w14:textId="1588C335" w:rsidR="00AF0D0E" w:rsidRDefault="009D03BC" w:rsidP="00C14695">
      <w:pPr>
        <w:pStyle w:val="Corpodeltesto"/>
      </w:pPr>
      <w:r>
        <w:tab/>
      </w:r>
    </w:p>
    <w:p w14:paraId="79D5AE33" w14:textId="77777777" w:rsidR="009D03BC" w:rsidRDefault="009D03BC" w:rsidP="00C14695">
      <w:pPr>
        <w:pStyle w:val="Corpodeltesto"/>
      </w:pPr>
    </w:p>
    <w:p w14:paraId="3AB5724A" w14:textId="22938CFA" w:rsidR="009D03BC" w:rsidRDefault="009D03BC" w:rsidP="00C14695">
      <w:pPr>
        <w:pStyle w:val="Corpodeltesto"/>
      </w:pPr>
      <w:r>
        <w:tab/>
        <w:t xml:space="preserve">Con estrema cautela si procedeva ad esaminare i danni sofferti dal materiale , rilevando che nr. 6 lastre del pacco avente codice identificativo SATC000748 risultavano in buone condizioni mentre le altre 6 unita risultavano completamente bagnate e con aloni in superficie. </w:t>
      </w:r>
    </w:p>
    <w:p w14:paraId="25E02260" w14:textId="77777777" w:rsidR="009D03BC" w:rsidRDefault="009D03BC" w:rsidP="00C14695">
      <w:pPr>
        <w:pStyle w:val="Corpodeltesto"/>
      </w:pPr>
    </w:p>
    <w:p w14:paraId="11940CF8" w14:textId="3C72FD7E" w:rsidR="009D03BC" w:rsidRDefault="009D03BC" w:rsidP="00C14695">
      <w:pPr>
        <w:pStyle w:val="Corpodeltesto"/>
      </w:pPr>
      <w:r>
        <w:tab/>
        <w:t xml:space="preserve">Il contenuto del secondo collo (consistente sempre in nr. 12 lastre del medesimo materiale) mostrava evidenti segni di bagnatura , con conseguente formazione di aloni in superficie . </w:t>
      </w:r>
    </w:p>
    <w:p w14:paraId="3A3C7576" w14:textId="77777777" w:rsidR="009D03BC" w:rsidRDefault="009D03BC" w:rsidP="00C14695">
      <w:pPr>
        <w:pStyle w:val="Corpodeltesto"/>
      </w:pPr>
    </w:p>
    <w:p w14:paraId="4BB2D574" w14:textId="0E2095A4" w:rsidR="00AF0D0E" w:rsidRDefault="009D03BC" w:rsidP="00C14695">
      <w:pPr>
        <w:pStyle w:val="Corpodeltesto"/>
      </w:pPr>
      <w:r>
        <w:tab/>
        <w:t xml:space="preserve">Durante il nostro sopralluogo </w:t>
      </w:r>
      <w:r w:rsidR="00AF0D0E">
        <w:t>si tentav</w:t>
      </w:r>
      <w:r>
        <w:t>a di separare le lastre bagnate da quelle sane</w:t>
      </w:r>
      <w:r w:rsidR="00AF0D0E">
        <w:t xml:space="preserve"> ma</w:t>
      </w:r>
      <w:r>
        <w:t>,</w:t>
      </w:r>
      <w:r w:rsidR="00AF0D0E">
        <w:t xml:space="preserve"> tale tentativo si rivelava molto difficile e pericolos</w:t>
      </w:r>
      <w:r w:rsidR="005B5A34">
        <w:t xml:space="preserve">o, in quanto le lastre si sarebbero potute rompere con conseguenze ben peggiori . </w:t>
      </w:r>
    </w:p>
    <w:p w14:paraId="55A26372" w14:textId="77777777" w:rsidR="00AF0D0E" w:rsidRDefault="00AF0D0E" w:rsidP="00C14695">
      <w:pPr>
        <w:pStyle w:val="Corpodeltesto"/>
      </w:pPr>
    </w:p>
    <w:p w14:paraId="01ED46CB" w14:textId="2A5B5166" w:rsidR="00AF0D0E" w:rsidRDefault="00AF0D0E" w:rsidP="00AF0D0E">
      <w:pPr>
        <w:jc w:val="both"/>
      </w:pPr>
      <w:r>
        <w:tab/>
        <w:t xml:space="preserve">Pertanto il destinatario Spett.le I.Panagiotopoulos </w:t>
      </w:r>
      <w:r w:rsidR="009D03BC">
        <w:t xml:space="preserve">&amp; Sia EE asseriva di non poter utilizzare in alcun modo il materiale, richiedendone la </w:t>
      </w:r>
      <w:r w:rsidR="009D03BC" w:rsidRPr="003668DB">
        <w:rPr>
          <w:b/>
        </w:rPr>
        <w:t>perdita totale</w:t>
      </w:r>
      <w:r w:rsidR="009D03BC">
        <w:t xml:space="preserve"> . </w:t>
      </w:r>
    </w:p>
    <w:p w14:paraId="79C8E08C" w14:textId="77777777" w:rsidR="009D03BC" w:rsidRDefault="009D03BC" w:rsidP="00AF0D0E">
      <w:pPr>
        <w:jc w:val="both"/>
      </w:pPr>
    </w:p>
    <w:p w14:paraId="160E2956" w14:textId="561A2EA8" w:rsidR="003668DB" w:rsidRDefault="003668DB" w:rsidP="00AF0D0E">
      <w:pPr>
        <w:jc w:val="both"/>
      </w:pPr>
      <w:r>
        <w:tab/>
        <w:t xml:space="preserve">Nel frattempo a seguito dei contatti intercorsi con la ditta TRANS Italia, venivamo a conoscenza che il semirimorchio utilizzato per il trasporto in essere  (trailer centinato con telone) targato AD30977 era in perfetto stato e non presentava alcun segni di danneggiamento o di usura </w:t>
      </w:r>
    </w:p>
    <w:p w14:paraId="38548C34" w14:textId="77777777" w:rsidR="003668DB" w:rsidRDefault="003668DB" w:rsidP="00AF0D0E">
      <w:pPr>
        <w:jc w:val="both"/>
      </w:pPr>
    </w:p>
    <w:p w14:paraId="1A4B884B" w14:textId="5AF3491B" w:rsidR="003668DB" w:rsidRDefault="003668DB" w:rsidP="00AF0D0E">
      <w:pPr>
        <w:jc w:val="both"/>
      </w:pPr>
      <w:r>
        <w:tab/>
        <w:t xml:space="preserve">Non era pertanto da escludere che la tipologia di danno osservata in occasione del nostro sopralluogo fosse da ricondursi a probabili </w:t>
      </w:r>
      <w:r w:rsidRPr="003668DB">
        <w:rPr>
          <w:i/>
          <w:u w:val="single"/>
        </w:rPr>
        <w:t>formazioni di condensa</w:t>
      </w:r>
      <w:r>
        <w:t xml:space="preserve">  e non ad eventuali precipitazioni atmosferiche .  </w:t>
      </w:r>
    </w:p>
    <w:p w14:paraId="17965459" w14:textId="77777777" w:rsidR="003668DB" w:rsidRDefault="003668DB" w:rsidP="00AF0D0E">
      <w:pPr>
        <w:jc w:val="both"/>
      </w:pPr>
      <w:r>
        <w:tab/>
      </w:r>
    </w:p>
    <w:p w14:paraId="7CCBB8AF" w14:textId="07E66ED7" w:rsidR="003668DB" w:rsidRDefault="003668DB" w:rsidP="00AF0D0E">
      <w:pPr>
        <w:jc w:val="both"/>
      </w:pPr>
      <w:r>
        <w:tab/>
      </w:r>
      <w:r w:rsidR="008D7464">
        <w:t xml:space="preserve">La nostra tesi veniva peraltro avvallata dal Ricevitore Greco che confermava agli scriventi che il telone di copertura era in perfette condizioni e non presentava rotture o lacerazioni . </w:t>
      </w:r>
    </w:p>
    <w:p w14:paraId="5121C52E" w14:textId="77777777" w:rsidR="003668DB" w:rsidRDefault="003668DB" w:rsidP="00AF0D0E">
      <w:pPr>
        <w:jc w:val="both"/>
      </w:pPr>
    </w:p>
    <w:p w14:paraId="7F730DC1" w14:textId="72AB681E" w:rsidR="009D03BC" w:rsidRDefault="003668DB" w:rsidP="009D03BC">
      <w:pPr>
        <w:jc w:val="both"/>
      </w:pPr>
      <w:r>
        <w:tab/>
      </w:r>
      <w:r w:rsidR="009D03BC">
        <w:t xml:space="preserve">Nei giorni successivi </w:t>
      </w:r>
      <w:r w:rsidR="008D7464">
        <w:t xml:space="preserve">al nostro accertamento ci veniva comunque </w:t>
      </w:r>
      <w:r w:rsidR="009D03BC">
        <w:t xml:space="preserve">comunicata la seguente quantificazione di danno: </w:t>
      </w:r>
    </w:p>
    <w:p w14:paraId="194984AD" w14:textId="77777777" w:rsidR="009D03BC" w:rsidRDefault="009D03BC" w:rsidP="009D03BC">
      <w:pPr>
        <w:jc w:val="both"/>
      </w:pPr>
    </w:p>
    <w:p w14:paraId="642D2CB7" w14:textId="77777777" w:rsidR="009D03BC" w:rsidRDefault="009D03BC" w:rsidP="009D03BC">
      <w:pPr>
        <w:jc w:val="both"/>
      </w:pPr>
    </w:p>
    <w:p w14:paraId="531EEE07" w14:textId="2905E303" w:rsidR="009D03BC" w:rsidRPr="009D03BC" w:rsidRDefault="009D03BC" w:rsidP="009D03BC">
      <w:pPr>
        <w:jc w:val="both"/>
        <w:rPr>
          <w:b/>
          <w:i/>
        </w:rPr>
      </w:pPr>
      <w:r w:rsidRPr="009D03BC">
        <w:rPr>
          <w:b/>
          <w:i/>
        </w:rPr>
        <w:t xml:space="preserve">3 – COMPUTO DEL DANNO </w:t>
      </w:r>
    </w:p>
    <w:p w14:paraId="496B00AE" w14:textId="77777777" w:rsidR="009D03BC" w:rsidRDefault="009D03BC" w:rsidP="009D03BC">
      <w:pPr>
        <w:jc w:val="both"/>
      </w:pPr>
    </w:p>
    <w:p w14:paraId="61E2AEB9" w14:textId="55EC4558" w:rsidR="009D03BC" w:rsidRDefault="009D03BC" w:rsidP="009D03BC">
      <w:pPr>
        <w:jc w:val="both"/>
      </w:pPr>
      <w:r>
        <w:tab/>
        <w:t xml:space="preserve">Sulla base della documentazione raccolta e in considerazione degli accertamenti svolti qui di seguito provvediamo a riportare pur senza pregiudizio alcuno nei confronti della Nostra Mandante l’esatto ammontare del danno </w:t>
      </w:r>
    </w:p>
    <w:p w14:paraId="71F2AF1E" w14:textId="48DA71BF" w:rsidR="008C034E" w:rsidRDefault="003A614A" w:rsidP="00C14695">
      <w:pPr>
        <w:pStyle w:val="Corpodeltesto"/>
      </w:pPr>
      <w:r>
        <w:t xml:space="preserve"> </w:t>
      </w:r>
      <w:r w:rsidR="00735A7A">
        <w:tab/>
      </w:r>
    </w:p>
    <w:p w14:paraId="28EB1862" w14:textId="5218CB18" w:rsidR="006935E6" w:rsidRDefault="009D03BC" w:rsidP="00C14695">
      <w:pPr>
        <w:pStyle w:val="Corpodeltesto"/>
      </w:pPr>
      <w:r w:rsidRPr="003668DB">
        <w:rPr>
          <w:u w:val="single"/>
        </w:rPr>
        <w:t>Quantità materiale coinvolto</w:t>
      </w:r>
      <w:r>
        <w:t xml:space="preserve"> : nr. 12 lastre </w:t>
      </w:r>
      <w:r w:rsidR="003668DB">
        <w:t xml:space="preserve">in vetro – mq totali : 463,24 mq </w:t>
      </w:r>
    </w:p>
    <w:p w14:paraId="1EB8D24B" w14:textId="77777777" w:rsidR="003668DB" w:rsidRDefault="003668DB" w:rsidP="00C14695">
      <w:pPr>
        <w:pStyle w:val="Corpodeltesto"/>
      </w:pPr>
    </w:p>
    <w:p w14:paraId="406DDF35" w14:textId="33E2165E" w:rsidR="003668DB" w:rsidRDefault="003668DB" w:rsidP="00C14695">
      <w:pPr>
        <w:pStyle w:val="Corpodeltesto"/>
      </w:pPr>
      <w:r>
        <w:t xml:space="preserve">Valore merce coinvolta: Mq. 463,24 x € 7,88 = </w:t>
      </w:r>
      <w:r w:rsidR="008D7464">
        <w:tab/>
      </w:r>
      <w:r w:rsidR="008D7464">
        <w:tab/>
      </w:r>
      <w:r w:rsidRPr="003668DB">
        <w:rPr>
          <w:b/>
        </w:rPr>
        <w:t>€ 3.642,45</w:t>
      </w:r>
      <w:r>
        <w:t xml:space="preserve"> </w:t>
      </w:r>
      <w:r w:rsidR="008D7464">
        <w:t>-</w:t>
      </w:r>
    </w:p>
    <w:p w14:paraId="2F27E22C" w14:textId="2B3F8101" w:rsidR="00DC3B41" w:rsidRDefault="00020B2A" w:rsidP="0003395A">
      <w:pPr>
        <w:pStyle w:val="Corpodeltesto"/>
      </w:pPr>
      <w:r>
        <w:tab/>
      </w:r>
    </w:p>
    <w:p w14:paraId="275E9189" w14:textId="03CC795F" w:rsidR="003668DB" w:rsidRDefault="003668DB" w:rsidP="003668DB">
      <w:pPr>
        <w:pStyle w:val="Corpodeltesto"/>
      </w:pPr>
      <w:r>
        <w:t xml:space="preserve">Valore di recupero a rottame: </w:t>
      </w:r>
      <w:r w:rsidR="008D7464">
        <w:tab/>
      </w:r>
      <w:r w:rsidR="008D7464">
        <w:tab/>
      </w:r>
      <w:r w:rsidR="008D7464">
        <w:tab/>
      </w:r>
      <w:r w:rsidR="008D7464">
        <w:tab/>
      </w:r>
      <w:r>
        <w:t xml:space="preserve">€ </w:t>
      </w:r>
      <w:r w:rsidR="008D7464">
        <w:t xml:space="preserve">   </w:t>
      </w:r>
      <w:r>
        <w:t xml:space="preserve">965,00 c.ca </w:t>
      </w:r>
    </w:p>
    <w:p w14:paraId="3D5F997A" w14:textId="2B1EF20A" w:rsidR="003668DB" w:rsidRDefault="003668DB" w:rsidP="003668DB">
      <w:pPr>
        <w:pStyle w:val="Corpodeltesto"/>
      </w:pPr>
      <w:r>
        <w:t xml:space="preserve"> </w:t>
      </w:r>
      <w:r w:rsidR="008D7464">
        <w:tab/>
      </w:r>
      <w:r w:rsidR="008D7464">
        <w:tab/>
      </w:r>
      <w:r w:rsidR="008D7464">
        <w:tab/>
      </w:r>
      <w:r w:rsidR="008D7464">
        <w:tab/>
      </w:r>
      <w:r w:rsidR="008D7464">
        <w:tab/>
      </w:r>
      <w:r w:rsidR="008D7464">
        <w:tab/>
      </w:r>
      <w:r w:rsidR="008D7464">
        <w:tab/>
      </w:r>
      <w:r w:rsidR="008D7464">
        <w:tab/>
        <w:t>---------------</w:t>
      </w:r>
    </w:p>
    <w:p w14:paraId="237A2BD9" w14:textId="5D384498" w:rsidR="003668DB" w:rsidRPr="008D7464" w:rsidRDefault="003668DB" w:rsidP="003668DB">
      <w:pPr>
        <w:pStyle w:val="Corpodeltesto"/>
        <w:rPr>
          <w:b/>
        </w:rPr>
      </w:pPr>
      <w:r w:rsidRPr="008D7464">
        <w:rPr>
          <w:b/>
        </w:rPr>
        <w:t xml:space="preserve">DANNO al netto del potenziale recupero : </w:t>
      </w:r>
      <w:r w:rsidR="008D7464" w:rsidRPr="008D7464">
        <w:rPr>
          <w:b/>
        </w:rPr>
        <w:tab/>
      </w:r>
      <w:r w:rsidR="008D7464" w:rsidRPr="008D7464">
        <w:rPr>
          <w:b/>
        </w:rPr>
        <w:tab/>
      </w:r>
      <w:r w:rsidRPr="008D7464">
        <w:rPr>
          <w:b/>
        </w:rPr>
        <w:t xml:space="preserve">€ 2.677,45 </w:t>
      </w:r>
    </w:p>
    <w:p w14:paraId="3E040D68" w14:textId="4B8779F5" w:rsidR="000E633E" w:rsidRDefault="000E633E" w:rsidP="0003395A">
      <w:pPr>
        <w:pStyle w:val="Corpodeltesto"/>
      </w:pPr>
    </w:p>
    <w:p w14:paraId="1C5D8A18" w14:textId="77777777" w:rsidR="003668DB" w:rsidRDefault="003668DB" w:rsidP="0003395A">
      <w:pPr>
        <w:pStyle w:val="Corpodeltesto"/>
      </w:pPr>
    </w:p>
    <w:p w14:paraId="3C831D02" w14:textId="77777777" w:rsidR="000E633E" w:rsidRDefault="000E633E" w:rsidP="0003395A">
      <w:pPr>
        <w:pStyle w:val="Corpodeltesto"/>
      </w:pPr>
    </w:p>
    <w:p w14:paraId="0CFCA17C" w14:textId="77777777" w:rsidR="000E633E" w:rsidRDefault="000E633E" w:rsidP="0003395A">
      <w:pPr>
        <w:pStyle w:val="Corpodeltesto"/>
      </w:pPr>
    </w:p>
    <w:p w14:paraId="52CBB7A9" w14:textId="77777777" w:rsidR="000E633E" w:rsidRDefault="000E633E" w:rsidP="0003395A">
      <w:pPr>
        <w:pStyle w:val="Corpodeltesto"/>
      </w:pPr>
    </w:p>
    <w:p w14:paraId="3E44D124" w14:textId="77777777" w:rsidR="0003395A" w:rsidRDefault="00DC3B41" w:rsidP="00C14695">
      <w:pPr>
        <w:pStyle w:val="Corpodeltesto"/>
      </w:pPr>
      <w:r>
        <w:tab/>
      </w:r>
    </w:p>
    <w:p w14:paraId="44B9064E" w14:textId="68159EAC" w:rsidR="0003395A" w:rsidRPr="0003395A" w:rsidRDefault="0003395A" w:rsidP="00C14695">
      <w:pPr>
        <w:pStyle w:val="Corpodeltesto"/>
        <w:rPr>
          <w:b/>
          <w:i/>
        </w:rPr>
      </w:pPr>
      <w:r w:rsidRPr="0003395A">
        <w:rPr>
          <w:b/>
          <w:i/>
        </w:rPr>
        <w:t>3 – CAUSE DEL DANNO</w:t>
      </w:r>
    </w:p>
    <w:p w14:paraId="0933BCF9" w14:textId="77777777" w:rsidR="0003395A" w:rsidRDefault="0003395A" w:rsidP="00C14695">
      <w:pPr>
        <w:pStyle w:val="Corpodeltesto"/>
      </w:pPr>
    </w:p>
    <w:p w14:paraId="20E55FBF" w14:textId="77777777" w:rsidR="0003395A" w:rsidRDefault="0003395A" w:rsidP="00C14695">
      <w:pPr>
        <w:pStyle w:val="Corpodeltesto"/>
      </w:pPr>
    </w:p>
    <w:p w14:paraId="1A96DA36" w14:textId="0714D2F8" w:rsidR="0003395A" w:rsidRDefault="0003395A" w:rsidP="00C14695">
      <w:pPr>
        <w:pStyle w:val="Corpodeltesto"/>
      </w:pPr>
      <w:r>
        <w:tab/>
        <w:t xml:space="preserve">In considerazione di quanto sopra, </w:t>
      </w:r>
      <w:r w:rsidR="008D7464">
        <w:t xml:space="preserve">rileviamo la tipologia dei danni evidenziati durante i nostri accertamenti erano da ricondursi alle formazioni di condensa verificatesi durante le fasi di trasporto dovute a repentini sbalzi termici . </w:t>
      </w:r>
    </w:p>
    <w:p w14:paraId="207526EB" w14:textId="77777777" w:rsidR="0003395A" w:rsidRDefault="0003395A" w:rsidP="00C14695">
      <w:pPr>
        <w:pStyle w:val="Corpodeltesto"/>
      </w:pPr>
    </w:p>
    <w:p w14:paraId="65AAB520" w14:textId="075B0151" w:rsidR="00BE7C0F" w:rsidRDefault="0003395A" w:rsidP="00C14695">
      <w:pPr>
        <w:pStyle w:val="Corpodeltesto"/>
      </w:pPr>
      <w:r>
        <w:t xml:space="preserve"> </w:t>
      </w:r>
      <w:r>
        <w:tab/>
      </w:r>
      <w:r w:rsidR="00DC3B41">
        <w:t xml:space="preserve">In virtù di quanto rilevato in fase d’accertamento suggerivamo alla ditta Trans Italia di respingere eventuali reclami e addebiti , in quanto la tipologia dei danni osservata non </w:t>
      </w:r>
      <w:r>
        <w:t xml:space="preserve">era riconducibile alla responsabilità del vettore ma a fattori indipendenti ed esterni. </w:t>
      </w:r>
    </w:p>
    <w:p w14:paraId="7F05C97E" w14:textId="77777777" w:rsidR="00365D66" w:rsidRDefault="00365D66" w:rsidP="00C14695">
      <w:pPr>
        <w:pStyle w:val="Corpodeltesto"/>
        <w:ind w:firstLine="708"/>
      </w:pPr>
    </w:p>
    <w:p w14:paraId="01148AD5" w14:textId="6BA93A44" w:rsidR="008D7464" w:rsidRDefault="008D7464" w:rsidP="00C14695">
      <w:pPr>
        <w:pStyle w:val="Corpodeltesto"/>
        <w:ind w:firstLine="708"/>
      </w:pPr>
      <w:r>
        <w:t xml:space="preserve">La ditta TRANS ITALIA con e.mail dello scorso 22 Maggio ci confermava che il loro Committente non aveva provveduto ad emettere nei loro confronti alcun addebito e che pertanto la presente pratica era da ritenersi </w:t>
      </w:r>
      <w:r w:rsidRPr="008D7464">
        <w:rPr>
          <w:b/>
        </w:rPr>
        <w:t>chiusa</w:t>
      </w:r>
      <w:r>
        <w:t xml:space="preserve"> e </w:t>
      </w:r>
      <w:r w:rsidRPr="008D7464">
        <w:rPr>
          <w:b/>
        </w:rPr>
        <w:t>senza seguito assicurativo</w:t>
      </w:r>
      <w:r>
        <w:t xml:space="preserve"> . </w:t>
      </w:r>
    </w:p>
    <w:p w14:paraId="44EE3282" w14:textId="77777777" w:rsidR="008D7464" w:rsidRDefault="008D7464" w:rsidP="00C14695">
      <w:pPr>
        <w:pStyle w:val="Corpodeltesto"/>
        <w:ind w:firstLine="708"/>
      </w:pPr>
    </w:p>
    <w:p w14:paraId="1C0FE6AE" w14:textId="77777777" w:rsidR="00365D66" w:rsidRPr="00067D7C" w:rsidRDefault="00365D66" w:rsidP="00C14695">
      <w:pPr>
        <w:pStyle w:val="Corpodeltesto"/>
        <w:ind w:firstLine="708"/>
        <w:rPr>
          <w:color w:val="000000"/>
          <w:szCs w:val="24"/>
        </w:rPr>
      </w:pPr>
      <w:r>
        <w:t xml:space="preserve"> </w:t>
      </w:r>
      <w:r w:rsidRPr="00067D7C">
        <w:rPr>
          <w:color w:val="000000"/>
          <w:szCs w:val="24"/>
        </w:rPr>
        <w:t xml:space="preserve">Restando comunque a disposizione per ulteriori chiarimenti che potessero necessitare cogliamo l’occasione per porgere distinti saluti. </w:t>
      </w:r>
    </w:p>
    <w:p w14:paraId="07C7C85D" w14:textId="68C2B1E6" w:rsidR="00150583" w:rsidRPr="003D7BF5" w:rsidRDefault="00BE7C0F" w:rsidP="00C14695">
      <w:pPr>
        <w:pStyle w:val="Corpodeltesto"/>
      </w:pPr>
      <w:r>
        <w:tab/>
      </w:r>
    </w:p>
    <w:p w14:paraId="165E3BAE" w14:textId="77777777" w:rsidR="00150583" w:rsidRDefault="00150583" w:rsidP="00C14695">
      <w:pPr>
        <w:pStyle w:val="Rientrocorpodeltesto"/>
        <w:ind w:left="4608" w:firstLine="348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S</w:t>
      </w:r>
      <w:r w:rsidRPr="003857EF">
        <w:rPr>
          <w:b/>
          <w:color w:val="000000"/>
          <w:szCs w:val="24"/>
        </w:rPr>
        <w:t xml:space="preserve">alomone &amp; </w:t>
      </w:r>
      <w:r>
        <w:rPr>
          <w:b/>
          <w:color w:val="000000"/>
          <w:szCs w:val="24"/>
        </w:rPr>
        <w:t xml:space="preserve">Associati </w:t>
      </w:r>
      <w:r w:rsidRPr="003857EF">
        <w:rPr>
          <w:b/>
          <w:color w:val="000000"/>
          <w:szCs w:val="24"/>
        </w:rPr>
        <w:t xml:space="preserve"> S.r.l.</w:t>
      </w:r>
    </w:p>
    <w:p w14:paraId="62CB7752" w14:textId="77777777" w:rsidR="00150583" w:rsidRPr="00910472" w:rsidRDefault="00150583" w:rsidP="00C14695">
      <w:pPr>
        <w:pStyle w:val="Rientrocorpodeltesto"/>
        <w:ind w:left="4608" w:firstLine="348"/>
        <w:jc w:val="both"/>
        <w:rPr>
          <w:b/>
          <w:color w:val="000000"/>
          <w:szCs w:val="24"/>
        </w:rPr>
      </w:pPr>
    </w:p>
    <w:p w14:paraId="32AD807F" w14:textId="77777777" w:rsidR="00150583" w:rsidRPr="00BC65B8" w:rsidRDefault="00150583" w:rsidP="00C14695">
      <w:pPr>
        <w:pStyle w:val="Titolo1"/>
        <w:tabs>
          <w:tab w:val="num" w:pos="0"/>
        </w:tabs>
        <w:suppressAutoHyphens/>
        <w:ind w:left="432" w:hanging="432"/>
        <w:rPr>
          <w:b w:val="0"/>
          <w:color w:val="000000"/>
          <w:szCs w:val="24"/>
          <w:u w:val="single"/>
        </w:rPr>
      </w:pPr>
      <w:r w:rsidRPr="00BC65B8">
        <w:rPr>
          <w:color w:val="000000"/>
          <w:szCs w:val="24"/>
          <w:u w:val="single"/>
        </w:rPr>
        <w:t xml:space="preserve">Allegati </w:t>
      </w:r>
      <w:r w:rsidRPr="00BC65B8">
        <w:rPr>
          <w:b w:val="0"/>
          <w:color w:val="000000"/>
          <w:szCs w:val="24"/>
          <w:u w:val="single"/>
        </w:rPr>
        <w:t>:</w:t>
      </w:r>
    </w:p>
    <w:p w14:paraId="7673DC90" w14:textId="77777777" w:rsidR="007E0185" w:rsidRDefault="007E0185" w:rsidP="00C14695"/>
    <w:p w14:paraId="2A361575" w14:textId="48344978" w:rsidR="00150583" w:rsidRPr="00BC65B8" w:rsidRDefault="00BC65B8" w:rsidP="00BC65B8">
      <w:pPr>
        <w:pStyle w:val="Corpodeltesto21"/>
        <w:numPr>
          <w:ilvl w:val="0"/>
          <w:numId w:val="11"/>
        </w:numPr>
        <w:rPr>
          <w:color w:val="000000"/>
          <w:sz w:val="24"/>
          <w:szCs w:val="24"/>
        </w:rPr>
      </w:pPr>
      <w:r w:rsidRPr="00BC65B8">
        <w:rPr>
          <w:color w:val="000000"/>
          <w:sz w:val="24"/>
          <w:szCs w:val="24"/>
        </w:rPr>
        <w:t xml:space="preserve">Set fotografico </w:t>
      </w:r>
    </w:p>
    <w:p w14:paraId="1E15DFB8" w14:textId="773A0EA1" w:rsidR="00BC65B8" w:rsidRDefault="00BC65B8" w:rsidP="00BC65B8">
      <w:pPr>
        <w:pStyle w:val="Corpodeltesto21"/>
        <w:numPr>
          <w:ilvl w:val="0"/>
          <w:numId w:val="11"/>
        </w:numPr>
        <w:rPr>
          <w:color w:val="000000"/>
          <w:sz w:val="24"/>
          <w:szCs w:val="24"/>
        </w:rPr>
      </w:pPr>
      <w:r w:rsidRPr="00BC65B8">
        <w:rPr>
          <w:color w:val="000000"/>
          <w:sz w:val="24"/>
          <w:szCs w:val="24"/>
        </w:rPr>
        <w:t xml:space="preserve">Copia </w:t>
      </w:r>
      <w:r w:rsidR="0003395A">
        <w:rPr>
          <w:color w:val="000000"/>
          <w:sz w:val="24"/>
          <w:szCs w:val="24"/>
        </w:rPr>
        <w:t>CMR</w:t>
      </w:r>
      <w:r w:rsidRPr="00BC65B8">
        <w:rPr>
          <w:color w:val="000000"/>
          <w:sz w:val="24"/>
          <w:szCs w:val="24"/>
        </w:rPr>
        <w:t xml:space="preserve"> </w:t>
      </w:r>
    </w:p>
    <w:p w14:paraId="09503618" w14:textId="6537F715" w:rsidR="0003395A" w:rsidRPr="00BC65B8" w:rsidRDefault="0003395A" w:rsidP="00BC65B8">
      <w:pPr>
        <w:pStyle w:val="Corpodeltesto21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Comunicazioni intercorse</w:t>
      </w:r>
    </w:p>
    <w:p w14:paraId="1A445191" w14:textId="7E88E7D2" w:rsidR="00BC65B8" w:rsidRPr="00BC65B8" w:rsidRDefault="00BC65B8" w:rsidP="00BC65B8">
      <w:pPr>
        <w:pStyle w:val="Corpodeltesto21"/>
        <w:numPr>
          <w:ilvl w:val="0"/>
          <w:numId w:val="11"/>
        </w:numPr>
        <w:rPr>
          <w:color w:val="000000"/>
          <w:sz w:val="24"/>
          <w:szCs w:val="24"/>
        </w:rPr>
      </w:pPr>
      <w:r w:rsidRPr="00BC65B8">
        <w:rPr>
          <w:color w:val="000000"/>
          <w:sz w:val="24"/>
          <w:szCs w:val="24"/>
        </w:rPr>
        <w:t xml:space="preserve">Pregiato incarico conferitoci </w:t>
      </w:r>
    </w:p>
    <w:p w14:paraId="342250B5" w14:textId="77777777" w:rsidR="00150583" w:rsidRPr="00BC65B8" w:rsidRDefault="00150583" w:rsidP="00C14695">
      <w:pPr>
        <w:pStyle w:val="Corpodeltesto21"/>
        <w:ind w:firstLine="708"/>
        <w:rPr>
          <w:color w:val="000000"/>
          <w:sz w:val="24"/>
          <w:szCs w:val="24"/>
        </w:rPr>
      </w:pPr>
      <w:bookmarkStart w:id="0" w:name="_GoBack"/>
      <w:bookmarkEnd w:id="0"/>
    </w:p>
    <w:p w14:paraId="237F0300" w14:textId="77777777" w:rsidR="00150583" w:rsidRPr="00BC65B8" w:rsidRDefault="00150583" w:rsidP="00C14695">
      <w:pPr>
        <w:pStyle w:val="Corpodeltesto21"/>
        <w:ind w:firstLine="708"/>
        <w:rPr>
          <w:color w:val="000000"/>
          <w:sz w:val="24"/>
          <w:szCs w:val="24"/>
        </w:rPr>
      </w:pPr>
    </w:p>
    <w:p w14:paraId="77E1F51A" w14:textId="77777777" w:rsidR="00150583" w:rsidRPr="00BC65B8" w:rsidRDefault="00150583" w:rsidP="00C14695">
      <w:pPr>
        <w:pStyle w:val="Corpodeltesto21"/>
        <w:ind w:firstLine="708"/>
        <w:rPr>
          <w:color w:val="000000"/>
          <w:sz w:val="24"/>
          <w:szCs w:val="24"/>
        </w:rPr>
      </w:pPr>
    </w:p>
    <w:p w14:paraId="3284F137" w14:textId="77777777" w:rsidR="00150583" w:rsidRPr="00BC65B8" w:rsidRDefault="00150583" w:rsidP="00C14695">
      <w:pPr>
        <w:pStyle w:val="Corpodeltesto21"/>
        <w:ind w:firstLine="708"/>
        <w:rPr>
          <w:i/>
          <w:color w:val="000000"/>
          <w:sz w:val="24"/>
          <w:szCs w:val="24"/>
        </w:rPr>
      </w:pPr>
      <w:r w:rsidRPr="00BC65B8">
        <w:rPr>
          <w:i/>
          <w:color w:val="000000"/>
          <w:sz w:val="24"/>
          <w:szCs w:val="24"/>
        </w:rPr>
        <w:t>Il presente certificato di perizia viene emesso senza pregiudizio alcuno dei diritti dei nostri mandanti.</w:t>
      </w:r>
    </w:p>
    <w:p w14:paraId="31268DBE" w14:textId="77777777" w:rsidR="00150583" w:rsidRPr="00BC65B8" w:rsidRDefault="00150583" w:rsidP="00C14695">
      <w:pPr>
        <w:pStyle w:val="Corpodeltesto21"/>
        <w:ind w:firstLine="708"/>
        <w:rPr>
          <w:i/>
          <w:color w:val="000000"/>
          <w:sz w:val="24"/>
          <w:szCs w:val="24"/>
        </w:rPr>
      </w:pPr>
    </w:p>
    <w:p w14:paraId="2F1885CB" w14:textId="77777777" w:rsidR="00150583" w:rsidRPr="00BC65B8" w:rsidRDefault="00150583" w:rsidP="00C14695">
      <w:pPr>
        <w:rPr>
          <w:i/>
          <w:color w:val="000000"/>
        </w:rPr>
      </w:pPr>
      <w:r w:rsidRPr="00BC65B8">
        <w:rPr>
          <w:i/>
          <w:color w:val="000000"/>
        </w:rPr>
        <w:t xml:space="preserve"> </w:t>
      </w:r>
      <w:r w:rsidRPr="00BC65B8">
        <w:rPr>
          <w:i/>
          <w:color w:val="000000"/>
        </w:rPr>
        <w:tab/>
        <w:t>Gli scriventi si riservano il diritto di ampliare e/o modificare il presente certificato qualora nuove e/o diverse informazioni si rendessero disponibili.</w:t>
      </w:r>
    </w:p>
    <w:p w14:paraId="0D504800" w14:textId="77777777" w:rsidR="00AD6961" w:rsidRPr="003E3F43" w:rsidRDefault="00AD6961" w:rsidP="00C14695"/>
    <w:sectPr w:rsidR="00AD6961" w:rsidRPr="003E3F43" w:rsidSect="00AD6961">
      <w:headerReference w:type="default" r:id="rId8"/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4DC69" w14:textId="77777777" w:rsidR="003668DB" w:rsidRDefault="003668DB" w:rsidP="004F790E">
      <w:r>
        <w:separator/>
      </w:r>
    </w:p>
  </w:endnote>
  <w:endnote w:type="continuationSeparator" w:id="0">
    <w:p w14:paraId="6929BCE1" w14:textId="77777777" w:rsidR="003668DB" w:rsidRDefault="003668DB" w:rsidP="004F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D75D5" w14:textId="77777777" w:rsidR="003668DB" w:rsidRDefault="003668DB" w:rsidP="00291E5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0576094" w14:textId="77777777" w:rsidR="003668DB" w:rsidRDefault="003668DB" w:rsidP="0073798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7186" w14:textId="77777777" w:rsidR="003668DB" w:rsidRDefault="003668DB" w:rsidP="00291E5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651E0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3FACDF21" w14:textId="77777777" w:rsidR="003668DB" w:rsidRPr="004F790E" w:rsidRDefault="003668DB" w:rsidP="0073798C">
    <w:pPr>
      <w:pStyle w:val="Pidipagina"/>
      <w:ind w:left="-142" w:right="360"/>
      <w:jc w:val="center"/>
      <w:rPr>
        <w:sz w:val="18"/>
        <w:szCs w:val="18"/>
      </w:rPr>
    </w:pPr>
    <w:r w:rsidRPr="004F790E">
      <w:rPr>
        <w:b/>
        <w:color w:val="0000B6"/>
        <w:sz w:val="18"/>
        <w:szCs w:val="18"/>
      </w:rPr>
      <w:t>S</w:t>
    </w:r>
    <w:r>
      <w:rPr>
        <w:b/>
        <w:color w:val="0000B6"/>
        <w:sz w:val="18"/>
        <w:szCs w:val="18"/>
      </w:rPr>
      <w:t>alomone &amp;</w:t>
    </w:r>
    <w:r w:rsidRPr="004F790E">
      <w:rPr>
        <w:b/>
        <w:color w:val="0000B6"/>
        <w:sz w:val="18"/>
        <w:szCs w:val="18"/>
      </w:rPr>
      <w:t xml:space="preserve"> </w:t>
    </w:r>
    <w:r>
      <w:rPr>
        <w:b/>
        <w:color w:val="0000B6"/>
        <w:sz w:val="18"/>
        <w:szCs w:val="18"/>
      </w:rPr>
      <w:t xml:space="preserve"> </w:t>
    </w:r>
    <w:r w:rsidRPr="004F790E">
      <w:rPr>
        <w:b/>
        <w:color w:val="0000B6"/>
        <w:sz w:val="18"/>
        <w:szCs w:val="18"/>
      </w:rPr>
      <w:t>ASSOCIATI S</w:t>
    </w:r>
    <w:r>
      <w:rPr>
        <w:b/>
        <w:color w:val="0000B6"/>
        <w:sz w:val="18"/>
        <w:szCs w:val="18"/>
      </w:rPr>
      <w:t>rl</w:t>
    </w:r>
    <w:r w:rsidRPr="004F790E">
      <w:rPr>
        <w:color w:val="0000B6"/>
        <w:sz w:val="18"/>
        <w:szCs w:val="18"/>
      </w:rPr>
      <w:t xml:space="preserve"> – </w:t>
    </w:r>
    <w:r w:rsidRPr="004F790E">
      <w:rPr>
        <w:sz w:val="18"/>
        <w:szCs w:val="18"/>
      </w:rPr>
      <w:t>Via Ippolito d’Aste 3/12 – 16121 Genova(Italia) – Tel +39 010 0980210  -</w:t>
    </w:r>
  </w:p>
  <w:p w14:paraId="65F8C576" w14:textId="77777777" w:rsidR="003668DB" w:rsidRPr="004F790E" w:rsidRDefault="003668DB" w:rsidP="004F790E">
    <w:pPr>
      <w:pStyle w:val="Pidipagina"/>
      <w:ind w:left="-142"/>
      <w:jc w:val="center"/>
      <w:rPr>
        <w:sz w:val="18"/>
        <w:szCs w:val="18"/>
      </w:rPr>
    </w:pPr>
    <w:r w:rsidRPr="004F790E">
      <w:rPr>
        <w:sz w:val="18"/>
        <w:szCs w:val="18"/>
      </w:rPr>
      <w:t>Fax  +039 010 0980219 – Codice Fiscale e  P.Iva  02286960998 – REA 474817 – PEC salomoneassociatisrl @legalmail.it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6D974" w14:textId="77777777" w:rsidR="003668DB" w:rsidRDefault="003668DB" w:rsidP="004F790E">
      <w:r>
        <w:separator/>
      </w:r>
    </w:p>
  </w:footnote>
  <w:footnote w:type="continuationSeparator" w:id="0">
    <w:p w14:paraId="6EB8C69D" w14:textId="77777777" w:rsidR="003668DB" w:rsidRDefault="003668DB" w:rsidP="004F7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ED692" w14:textId="77777777" w:rsidR="003668DB" w:rsidRDefault="003668DB" w:rsidP="00A761CF">
    <w:pPr>
      <w:pStyle w:val="Intestazione"/>
      <w:ind w:left="-567"/>
    </w:pPr>
    <w:r>
      <w:rPr>
        <w:noProof/>
        <w:lang w:eastAsia="it-IT"/>
      </w:rPr>
      <w:drawing>
        <wp:inline distT="0" distB="0" distL="0" distR="0" wp14:anchorId="39F799B5" wp14:editId="6AD07F75">
          <wp:extent cx="2971800" cy="1028700"/>
          <wp:effectExtent l="0" t="0" r="0" b="1270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2">
    <w:nsid w:val="0B2A7029"/>
    <w:multiLevelType w:val="hybridMultilevel"/>
    <w:tmpl w:val="3FFAC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5FDB"/>
    <w:multiLevelType w:val="hybridMultilevel"/>
    <w:tmpl w:val="9AF05A00"/>
    <w:lvl w:ilvl="0" w:tplc="D2C2E4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77D31"/>
    <w:multiLevelType w:val="hybridMultilevel"/>
    <w:tmpl w:val="C8E6B256"/>
    <w:lvl w:ilvl="0" w:tplc="0CE405B8">
      <w:start w:val="19"/>
      <w:numFmt w:val="bullet"/>
      <w:lvlText w:val="-"/>
      <w:lvlJc w:val="left"/>
      <w:pPr>
        <w:ind w:left="1428" w:hanging="72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AC33B15"/>
    <w:multiLevelType w:val="hybridMultilevel"/>
    <w:tmpl w:val="93B282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D1391"/>
    <w:multiLevelType w:val="hybridMultilevel"/>
    <w:tmpl w:val="ACF6DE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292451A"/>
    <w:multiLevelType w:val="hybridMultilevel"/>
    <w:tmpl w:val="173CD1A4"/>
    <w:lvl w:ilvl="0" w:tplc="9FE22740">
      <w:start w:val="2"/>
      <w:numFmt w:val="bullet"/>
      <w:lvlText w:val="-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9E42FB"/>
    <w:multiLevelType w:val="hybridMultilevel"/>
    <w:tmpl w:val="A16A0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C44C3"/>
    <w:multiLevelType w:val="hybridMultilevel"/>
    <w:tmpl w:val="4776DA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7901CED"/>
    <w:multiLevelType w:val="singleLevel"/>
    <w:tmpl w:val="ED14AE6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0E"/>
    <w:rsid w:val="00006B40"/>
    <w:rsid w:val="00010698"/>
    <w:rsid w:val="00020B2A"/>
    <w:rsid w:val="0002663E"/>
    <w:rsid w:val="0003395A"/>
    <w:rsid w:val="000433DC"/>
    <w:rsid w:val="00065A7A"/>
    <w:rsid w:val="00071158"/>
    <w:rsid w:val="000974C0"/>
    <w:rsid w:val="000B15A7"/>
    <w:rsid w:val="000C0498"/>
    <w:rsid w:val="000C4252"/>
    <w:rsid w:val="000E633E"/>
    <w:rsid w:val="00113622"/>
    <w:rsid w:val="001162DC"/>
    <w:rsid w:val="001165FC"/>
    <w:rsid w:val="00120B84"/>
    <w:rsid w:val="001264F4"/>
    <w:rsid w:val="00135FFE"/>
    <w:rsid w:val="00150583"/>
    <w:rsid w:val="00185951"/>
    <w:rsid w:val="001E5496"/>
    <w:rsid w:val="002656ED"/>
    <w:rsid w:val="00272ADE"/>
    <w:rsid w:val="00275F27"/>
    <w:rsid w:val="00291E52"/>
    <w:rsid w:val="002939D1"/>
    <w:rsid w:val="00297FBF"/>
    <w:rsid w:val="002A79DD"/>
    <w:rsid w:val="002C5EF4"/>
    <w:rsid w:val="002D37FC"/>
    <w:rsid w:val="002E21FA"/>
    <w:rsid w:val="002F41AB"/>
    <w:rsid w:val="003039E2"/>
    <w:rsid w:val="003536C8"/>
    <w:rsid w:val="00356944"/>
    <w:rsid w:val="00365D66"/>
    <w:rsid w:val="003668DB"/>
    <w:rsid w:val="003A1E24"/>
    <w:rsid w:val="003A614A"/>
    <w:rsid w:val="003D7BF5"/>
    <w:rsid w:val="003E3F43"/>
    <w:rsid w:val="00463E7F"/>
    <w:rsid w:val="00475350"/>
    <w:rsid w:val="00477154"/>
    <w:rsid w:val="00482567"/>
    <w:rsid w:val="004E2453"/>
    <w:rsid w:val="004F790E"/>
    <w:rsid w:val="0054026E"/>
    <w:rsid w:val="0056227E"/>
    <w:rsid w:val="005651E0"/>
    <w:rsid w:val="005A3578"/>
    <w:rsid w:val="005B5A34"/>
    <w:rsid w:val="005C44D1"/>
    <w:rsid w:val="005D1416"/>
    <w:rsid w:val="005F24B1"/>
    <w:rsid w:val="00631955"/>
    <w:rsid w:val="006713D5"/>
    <w:rsid w:val="00682F5D"/>
    <w:rsid w:val="006935E6"/>
    <w:rsid w:val="006B393B"/>
    <w:rsid w:val="006D7A7E"/>
    <w:rsid w:val="00735A7A"/>
    <w:rsid w:val="0073798C"/>
    <w:rsid w:val="00752D85"/>
    <w:rsid w:val="007A34F9"/>
    <w:rsid w:val="007C3B78"/>
    <w:rsid w:val="007C7F27"/>
    <w:rsid w:val="007E0185"/>
    <w:rsid w:val="00891A30"/>
    <w:rsid w:val="008C034E"/>
    <w:rsid w:val="008C25A3"/>
    <w:rsid w:val="008D7464"/>
    <w:rsid w:val="008E68CE"/>
    <w:rsid w:val="00936D33"/>
    <w:rsid w:val="00945A21"/>
    <w:rsid w:val="00984501"/>
    <w:rsid w:val="009C0FD0"/>
    <w:rsid w:val="009C7E64"/>
    <w:rsid w:val="009D03BC"/>
    <w:rsid w:val="00A64A49"/>
    <w:rsid w:val="00A761CF"/>
    <w:rsid w:val="00AB06E0"/>
    <w:rsid w:val="00AD6961"/>
    <w:rsid w:val="00AF0D0E"/>
    <w:rsid w:val="00B05E68"/>
    <w:rsid w:val="00B21B97"/>
    <w:rsid w:val="00B26F85"/>
    <w:rsid w:val="00B47AB0"/>
    <w:rsid w:val="00B5005D"/>
    <w:rsid w:val="00B56DFE"/>
    <w:rsid w:val="00BA26F4"/>
    <w:rsid w:val="00BA396E"/>
    <w:rsid w:val="00BC65B8"/>
    <w:rsid w:val="00BD1B92"/>
    <w:rsid w:val="00BE7C0F"/>
    <w:rsid w:val="00BF22B8"/>
    <w:rsid w:val="00C14695"/>
    <w:rsid w:val="00C663AC"/>
    <w:rsid w:val="00CA1CC0"/>
    <w:rsid w:val="00CE2D48"/>
    <w:rsid w:val="00D00619"/>
    <w:rsid w:val="00D14088"/>
    <w:rsid w:val="00D920BC"/>
    <w:rsid w:val="00DC3B41"/>
    <w:rsid w:val="00DF2893"/>
    <w:rsid w:val="00E04EBB"/>
    <w:rsid w:val="00E207F5"/>
    <w:rsid w:val="00E33E85"/>
    <w:rsid w:val="00E34FC8"/>
    <w:rsid w:val="00EE37AA"/>
    <w:rsid w:val="00F2330E"/>
    <w:rsid w:val="00F3382C"/>
    <w:rsid w:val="00F34747"/>
    <w:rsid w:val="00F4681C"/>
    <w:rsid w:val="00F90589"/>
    <w:rsid w:val="00F94647"/>
    <w:rsid w:val="00F94A63"/>
    <w:rsid w:val="00FA19C7"/>
    <w:rsid w:val="00FB3D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B32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0583"/>
    <w:rPr>
      <w:rFonts w:ascii="Times New Roman" w:eastAsiaTheme="minorHAnsi" w:hAnsi="Times New Roman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B26F85"/>
    <w:pPr>
      <w:keepNext/>
      <w:outlineLvl w:val="0"/>
    </w:pPr>
    <w:rPr>
      <w:rFonts w:eastAsia="Times New Roman" w:cs="Times New Roman"/>
      <w:b/>
      <w:szCs w:val="20"/>
    </w:rPr>
  </w:style>
  <w:style w:type="paragraph" w:styleId="Titolo3">
    <w:name w:val="heading 3"/>
    <w:basedOn w:val="Normale"/>
    <w:next w:val="Normale"/>
    <w:link w:val="Titolo3Carattere"/>
    <w:qFormat/>
    <w:rsid w:val="00B26F85"/>
    <w:pPr>
      <w:keepNext/>
      <w:jc w:val="both"/>
      <w:outlineLvl w:val="2"/>
    </w:pPr>
    <w:rPr>
      <w:rFonts w:eastAsia="Times New Roman" w:cs="Times New Roman"/>
      <w:b/>
      <w:color w:val="00000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26F85"/>
    <w:rPr>
      <w:rFonts w:ascii="Times New Roman" w:eastAsia="Times New Roman" w:hAnsi="Times New Roman" w:cs="Times New Roman"/>
      <w:b/>
      <w:szCs w:val="20"/>
    </w:rPr>
  </w:style>
  <w:style w:type="character" w:customStyle="1" w:styleId="Titolo3Carattere">
    <w:name w:val="Titolo 3 Carattere"/>
    <w:basedOn w:val="Caratterepredefinitoparagrafo"/>
    <w:link w:val="Titolo3"/>
    <w:rsid w:val="00B26F85"/>
    <w:rPr>
      <w:rFonts w:ascii="Times New Roman" w:eastAsia="Times New Roman" w:hAnsi="Times New Roman" w:cs="Times New Roman"/>
      <w:b/>
      <w:color w:val="000000"/>
      <w:szCs w:val="20"/>
    </w:rPr>
  </w:style>
  <w:style w:type="paragraph" w:styleId="Corpodeltesto">
    <w:name w:val="Body Text"/>
    <w:basedOn w:val="Normale"/>
    <w:link w:val="CorpodeltestoCarattere"/>
    <w:rsid w:val="00B26F85"/>
    <w:pPr>
      <w:jc w:val="both"/>
    </w:pPr>
    <w:rPr>
      <w:rFonts w:eastAsia="Times New Roman" w:cs="Times New Roman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26F85"/>
    <w:rPr>
      <w:rFonts w:ascii="Times New Roman" w:eastAsia="Times New Roman" w:hAnsi="Times New Roman" w:cs="Times New Roman"/>
      <w:szCs w:val="20"/>
    </w:rPr>
  </w:style>
  <w:style w:type="paragraph" w:styleId="Rientrocorpodeltesto">
    <w:name w:val="Body Text Indent"/>
    <w:basedOn w:val="Normale"/>
    <w:link w:val="RientrocorpodeltestoCarattere"/>
    <w:rsid w:val="00B26F85"/>
    <w:pPr>
      <w:ind w:left="360"/>
    </w:pPr>
    <w:rPr>
      <w:rFonts w:ascii="Times" w:eastAsia="Times" w:hAnsi="Times" w:cs="Times New Roman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26F85"/>
    <w:rPr>
      <w:rFonts w:ascii="Times" w:eastAsia="Times" w:hAnsi="Times" w:cs="Times New Roman"/>
      <w:szCs w:val="20"/>
    </w:rPr>
  </w:style>
  <w:style w:type="paragraph" w:styleId="Paragrafoelenco">
    <w:name w:val="List Paragraph"/>
    <w:basedOn w:val="Normale"/>
    <w:uiPriority w:val="34"/>
    <w:qFormat/>
    <w:rsid w:val="00B26F85"/>
    <w:pPr>
      <w:ind w:left="720"/>
      <w:contextualSpacing/>
    </w:pPr>
  </w:style>
  <w:style w:type="paragraph" w:customStyle="1" w:styleId="Corpodeltesto21">
    <w:name w:val="Corpo del testo 21"/>
    <w:basedOn w:val="Normale"/>
    <w:rsid w:val="00B26F85"/>
    <w:pPr>
      <w:suppressAutoHyphens/>
      <w:jc w:val="both"/>
    </w:pPr>
    <w:rPr>
      <w:rFonts w:eastAsia="Times New Roman" w:cs="Times New Roman"/>
      <w:sz w:val="20"/>
      <w:szCs w:val="20"/>
    </w:rPr>
  </w:style>
  <w:style w:type="table" w:styleId="Grigliatabella">
    <w:name w:val="Table Grid"/>
    <w:basedOn w:val="Tabellanormale"/>
    <w:uiPriority w:val="59"/>
    <w:rsid w:val="00150583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opagina">
    <w:name w:val="page number"/>
    <w:basedOn w:val="Caratterepredefinitoparagrafo"/>
    <w:uiPriority w:val="99"/>
    <w:semiHidden/>
    <w:unhideWhenUsed/>
    <w:rsid w:val="0073798C"/>
  </w:style>
  <w:style w:type="paragraph" w:styleId="Nessunaspaziatura">
    <w:name w:val="No Spacing"/>
    <w:uiPriority w:val="1"/>
    <w:qFormat/>
    <w:rsid w:val="009C0FD0"/>
    <w:rPr>
      <w:rFonts w:ascii="Calibri" w:eastAsia="Calibri" w:hAnsi="Calibri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0583"/>
    <w:rPr>
      <w:rFonts w:ascii="Times New Roman" w:eastAsiaTheme="minorHAnsi" w:hAnsi="Times New Roman"/>
      <w:lang w:eastAsia="en-US"/>
    </w:rPr>
  </w:style>
  <w:style w:type="paragraph" w:styleId="Titolo1">
    <w:name w:val="heading 1"/>
    <w:basedOn w:val="Normale"/>
    <w:next w:val="Normale"/>
    <w:link w:val="Titolo1Carattere"/>
    <w:qFormat/>
    <w:rsid w:val="00B26F85"/>
    <w:pPr>
      <w:keepNext/>
      <w:outlineLvl w:val="0"/>
    </w:pPr>
    <w:rPr>
      <w:rFonts w:eastAsia="Times New Roman" w:cs="Times New Roman"/>
      <w:b/>
      <w:szCs w:val="20"/>
    </w:rPr>
  </w:style>
  <w:style w:type="paragraph" w:styleId="Titolo3">
    <w:name w:val="heading 3"/>
    <w:basedOn w:val="Normale"/>
    <w:next w:val="Normale"/>
    <w:link w:val="Titolo3Carattere"/>
    <w:qFormat/>
    <w:rsid w:val="00B26F85"/>
    <w:pPr>
      <w:keepNext/>
      <w:jc w:val="both"/>
      <w:outlineLvl w:val="2"/>
    </w:pPr>
    <w:rPr>
      <w:rFonts w:eastAsia="Times New Roman" w:cs="Times New Roman"/>
      <w:b/>
      <w:color w:val="000000"/>
      <w:szCs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F790E"/>
  </w:style>
  <w:style w:type="paragraph" w:styleId="Pidipagina">
    <w:name w:val="footer"/>
    <w:basedOn w:val="Normale"/>
    <w:link w:val="PidipaginaCarattere"/>
    <w:uiPriority w:val="99"/>
    <w:unhideWhenUsed/>
    <w:rsid w:val="004F79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F790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790E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F790E"/>
    <w:rPr>
      <w:rFonts w:ascii="Lucida Grande" w:hAnsi="Lucida Grande" w:cs="Lucida Grande"/>
      <w:sz w:val="18"/>
      <w:szCs w:val="18"/>
    </w:rPr>
  </w:style>
  <w:style w:type="character" w:customStyle="1" w:styleId="Titolo1Carattere">
    <w:name w:val="Titolo 1 Carattere"/>
    <w:basedOn w:val="Caratterepredefinitoparagrafo"/>
    <w:link w:val="Titolo1"/>
    <w:rsid w:val="00B26F85"/>
    <w:rPr>
      <w:rFonts w:ascii="Times New Roman" w:eastAsia="Times New Roman" w:hAnsi="Times New Roman" w:cs="Times New Roman"/>
      <w:b/>
      <w:szCs w:val="20"/>
    </w:rPr>
  </w:style>
  <w:style w:type="character" w:customStyle="1" w:styleId="Titolo3Carattere">
    <w:name w:val="Titolo 3 Carattere"/>
    <w:basedOn w:val="Caratterepredefinitoparagrafo"/>
    <w:link w:val="Titolo3"/>
    <w:rsid w:val="00B26F85"/>
    <w:rPr>
      <w:rFonts w:ascii="Times New Roman" w:eastAsia="Times New Roman" w:hAnsi="Times New Roman" w:cs="Times New Roman"/>
      <w:b/>
      <w:color w:val="000000"/>
      <w:szCs w:val="20"/>
    </w:rPr>
  </w:style>
  <w:style w:type="paragraph" w:styleId="Corpodeltesto">
    <w:name w:val="Body Text"/>
    <w:basedOn w:val="Normale"/>
    <w:link w:val="CorpodeltestoCarattere"/>
    <w:rsid w:val="00B26F85"/>
    <w:pPr>
      <w:jc w:val="both"/>
    </w:pPr>
    <w:rPr>
      <w:rFonts w:eastAsia="Times New Roman" w:cs="Times New Roman"/>
      <w:szCs w:val="20"/>
    </w:rPr>
  </w:style>
  <w:style w:type="character" w:customStyle="1" w:styleId="CorpodeltestoCarattere">
    <w:name w:val="Corpo del testo Carattere"/>
    <w:basedOn w:val="Caratterepredefinitoparagrafo"/>
    <w:link w:val="Corpodeltesto"/>
    <w:rsid w:val="00B26F85"/>
    <w:rPr>
      <w:rFonts w:ascii="Times New Roman" w:eastAsia="Times New Roman" w:hAnsi="Times New Roman" w:cs="Times New Roman"/>
      <w:szCs w:val="20"/>
    </w:rPr>
  </w:style>
  <w:style w:type="paragraph" w:styleId="Rientrocorpodeltesto">
    <w:name w:val="Body Text Indent"/>
    <w:basedOn w:val="Normale"/>
    <w:link w:val="RientrocorpodeltestoCarattere"/>
    <w:rsid w:val="00B26F85"/>
    <w:pPr>
      <w:ind w:left="360"/>
    </w:pPr>
    <w:rPr>
      <w:rFonts w:ascii="Times" w:eastAsia="Times" w:hAnsi="Times" w:cs="Times New Roman"/>
      <w:szCs w:val="20"/>
    </w:rPr>
  </w:style>
  <w:style w:type="character" w:customStyle="1" w:styleId="RientrocorpodeltestoCarattere">
    <w:name w:val="Rientro corpo del testo Carattere"/>
    <w:basedOn w:val="Caratterepredefinitoparagrafo"/>
    <w:link w:val="Rientrocorpodeltesto"/>
    <w:rsid w:val="00B26F85"/>
    <w:rPr>
      <w:rFonts w:ascii="Times" w:eastAsia="Times" w:hAnsi="Times" w:cs="Times New Roman"/>
      <w:szCs w:val="20"/>
    </w:rPr>
  </w:style>
  <w:style w:type="paragraph" w:styleId="Paragrafoelenco">
    <w:name w:val="List Paragraph"/>
    <w:basedOn w:val="Normale"/>
    <w:uiPriority w:val="34"/>
    <w:qFormat/>
    <w:rsid w:val="00B26F85"/>
    <w:pPr>
      <w:ind w:left="720"/>
      <w:contextualSpacing/>
    </w:pPr>
  </w:style>
  <w:style w:type="paragraph" w:customStyle="1" w:styleId="Corpodeltesto21">
    <w:name w:val="Corpo del testo 21"/>
    <w:basedOn w:val="Normale"/>
    <w:rsid w:val="00B26F85"/>
    <w:pPr>
      <w:suppressAutoHyphens/>
      <w:jc w:val="both"/>
    </w:pPr>
    <w:rPr>
      <w:rFonts w:eastAsia="Times New Roman" w:cs="Times New Roman"/>
      <w:sz w:val="20"/>
      <w:szCs w:val="20"/>
    </w:rPr>
  </w:style>
  <w:style w:type="table" w:styleId="Grigliatabella">
    <w:name w:val="Table Grid"/>
    <w:basedOn w:val="Tabellanormale"/>
    <w:uiPriority w:val="59"/>
    <w:rsid w:val="00150583"/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opagina">
    <w:name w:val="page number"/>
    <w:basedOn w:val="Caratterepredefinitoparagrafo"/>
    <w:uiPriority w:val="99"/>
    <w:semiHidden/>
    <w:unhideWhenUsed/>
    <w:rsid w:val="0073798C"/>
  </w:style>
  <w:style w:type="paragraph" w:styleId="Nessunaspaziatura">
    <w:name w:val="No Spacing"/>
    <w:uiPriority w:val="1"/>
    <w:qFormat/>
    <w:rsid w:val="009C0FD0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1015</Words>
  <Characters>5789</Characters>
  <Application>Microsoft Macintosh Word</Application>
  <DocSecurity>0</DocSecurity>
  <Lines>48</Lines>
  <Paragraphs>13</Paragraphs>
  <ScaleCrop>false</ScaleCrop>
  <Company>salomone and partners</Company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Salomone</dc:creator>
  <cp:keywords/>
  <dc:description/>
  <cp:lastModifiedBy>Marco</cp:lastModifiedBy>
  <cp:revision>7</cp:revision>
  <cp:lastPrinted>2015-02-06T16:33:00Z</cp:lastPrinted>
  <dcterms:created xsi:type="dcterms:W3CDTF">2017-05-24T10:52:00Z</dcterms:created>
  <dcterms:modified xsi:type="dcterms:W3CDTF">2017-07-13T09:11:00Z</dcterms:modified>
</cp:coreProperties>
</file>