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ind w:left="4956" w:firstLine="708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Spett.le</w:t>
      </w:r>
    </w:p>
    <w:p>
      <w:pPr>
        <w:pStyle w:val="Normal.0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</w:r>
      <w:r>
        <w:rPr>
          <w:rtl w:val="0"/>
          <w:lang w:val="it-IT"/>
        </w:rPr>
        <w:t>{{CLIENT}}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{{CLIENTADDRESS1}}</w:t>
      </w:r>
    </w:p>
    <w:p>
      <w:pPr>
        <w:pStyle w:val="Normal.0"/>
        <w:ind w:left="5664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tl w:val="0"/>
          <w:lang w:val="it-IT"/>
        </w:rPr>
        <w:t>{{CLIENTADDRESS2}}</w:t>
      </w: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ab/>
        <w:tab/>
        <w:t>------------------------------------</w:t>
      </w:r>
    </w:p>
    <w:p>
      <w:pPr>
        <w:pStyle w:val="Normal.0"/>
        <w:jc w:val="both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</w:pPr>
      <w:r>
        <w:rPr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Genova, {{DATE}}</w:t>
      </w: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0"/>
          <w:szCs w:val="1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jc w:val="both"/>
        <w:rPr>
          <w:outline w:val="0"/>
          <w:color w:val="000000"/>
          <w:sz w:val="15"/>
          <w:szCs w:val="15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numPr>
          <w:ilvl w:val="0"/>
          <w:numId w:val="2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Vs. </w:t>
      </w:r>
      <w:r>
        <w:rPr>
          <w:b w:val="1"/>
          <w:bCs w:val="1"/>
          <w:rtl w:val="0"/>
          <w:lang w:val="it-IT"/>
        </w:rPr>
        <w:t xml:space="preserve">Rif.     </w:t>
        <w:tab/>
        <w:t>:</w:t>
        <w:tab/>
      </w:r>
      <w:r>
        <w:rPr>
          <w:b w:val="1"/>
          <w:bCs w:val="1"/>
          <w:outline w:val="0"/>
          <w:color w:val="1f1f1f"/>
          <w:u w:color="1f1f1f"/>
          <w:shd w:val="clear" w:color="auto" w:fill="ffffff"/>
          <w:rtl w:val="0"/>
          <w:lang w:val="it-IT"/>
          <w14:textFill>
            <w14:solidFill>
              <w14:srgbClr w14:val="1F1F1F"/>
            </w14:solidFill>
          </w14:textFill>
        </w:rPr>
        <w:t xml:space="preserve"> </w:t>
      </w:r>
      <w:r>
        <w:rPr>
          <w:rtl w:val="0"/>
          <w:lang w:val="it-IT"/>
        </w:rPr>
        <w:t>{{VSRIF}}</w:t>
      </w:r>
    </w:p>
    <w:p>
      <w:pPr>
        <w:pStyle w:val="Normal.0"/>
        <w:suppressAutoHyphens w:val="1"/>
        <w:ind w:left="720" w:firstLine="0"/>
        <w:jc w:val="both"/>
        <w:rPr>
          <w:sz w:val="22"/>
          <w:szCs w:val="22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Rif. Broker</w:t>
        <w:tab/>
        <w:t xml:space="preserve">: </w:t>
        <w:tab/>
      </w:r>
      <w:r>
        <w:rPr>
          <w:b w:val="0"/>
          <w:bCs w:val="0"/>
          <w:rtl w:val="0"/>
          <w:lang w:val="it-IT"/>
        </w:rPr>
        <w:t xml:space="preserve"> </w:t>
      </w:r>
      <w:r>
        <w:rPr>
          <w:b w:val="1"/>
          <w:bCs w:val="1"/>
          <w:rtl w:val="0"/>
          <w:lang w:val="it-IT"/>
        </w:rPr>
        <w:t xml:space="preserve"> </w:t>
      </w:r>
      <w:r>
        <w:rPr>
          <w:b w:val="0"/>
          <w:bCs w:val="0"/>
          <w:rtl w:val="0"/>
          <w:lang w:val="it-IT"/>
        </w:rPr>
        <w:t>{{RIFBROKER}}</w:t>
      </w:r>
    </w:p>
    <w:p>
      <w:pPr>
        <w:pStyle w:val="Normal.0"/>
        <w:suppressAutoHyphens w:val="1"/>
        <w:ind w:left="720" w:firstLine="0"/>
        <w:jc w:val="both"/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b w:val="1"/>
          <w:bCs w:val="1"/>
          <w:rtl w:val="0"/>
          <w:lang w:val="it-IT"/>
        </w:rPr>
      </w:pPr>
      <w:r>
        <w:rPr>
          <w:b w:val="1"/>
          <w:bCs w:val="1"/>
          <w:rtl w:val="0"/>
          <w:lang w:val="it-IT"/>
        </w:rPr>
        <w:t>Polizza</w:t>
        <w:tab/>
        <w:t xml:space="preserve">:  </w:t>
        <w:tab/>
        <w:t xml:space="preserve"> </w:t>
      </w:r>
      <w:r>
        <w:rPr>
          <w:b w:val="0"/>
          <w:bCs w:val="0"/>
          <w:rtl w:val="0"/>
          <w:lang w:val="it-IT"/>
        </w:rPr>
        <w:t>{{POLIZZA}}</w:t>
      </w:r>
    </w:p>
    <w:p>
      <w:pPr>
        <w:pStyle w:val="Normal.0"/>
        <w:suppressAutoHyphens w:val="1"/>
        <w:ind w:left="720" w:firstLine="0"/>
        <w:jc w:val="both"/>
        <w:rPr>
          <w:b w:val="1"/>
          <w:bCs w:val="1"/>
        </w:rPr>
      </w:pPr>
    </w:p>
    <w:p>
      <w:pPr>
        <w:pStyle w:val="Normal.0"/>
        <w:numPr>
          <w:ilvl w:val="0"/>
          <w:numId w:val="3"/>
        </w:numPr>
        <w:suppressAutoHyphens w:val="1"/>
        <w:bidi w:val="0"/>
        <w:ind w:right="0"/>
        <w:jc w:val="both"/>
        <w:rPr>
          <w:rtl w:val="0"/>
          <w:lang w:val="it-IT"/>
        </w:rPr>
      </w:pPr>
      <w:r>
        <w:rPr>
          <w:b w:val="1"/>
          <w:bCs w:val="1"/>
          <w:rtl w:val="0"/>
          <w:lang w:val="it-IT"/>
        </w:rPr>
        <w:t>Ns. Rif.</w:t>
        <w:tab/>
        <w:t xml:space="preserve">:  </w:t>
        <w:tab/>
      </w:r>
      <w:r>
        <w:rPr>
          <w:rtl w:val="0"/>
          <w:lang w:val="it-IT"/>
        </w:rPr>
        <w:t>{{NSRIF}}</w:t>
      </w:r>
    </w:p>
    <w:p>
      <w:pPr>
        <w:pStyle w:val="Normal.0"/>
        <w:suppressAutoHyphens w:val="1"/>
        <w:jc w:val="both"/>
        <w:rPr>
          <w:sz w:val="36"/>
          <w:szCs w:val="36"/>
        </w:rPr>
      </w:pPr>
    </w:p>
    <w:p>
      <w:pPr>
        <w:pStyle w:val="Normal.0"/>
        <w:suppressAutoHyphens w:val="1"/>
        <w:jc w:val="both"/>
        <w:rPr>
          <w:sz w:val="32"/>
          <w:szCs w:val="32"/>
        </w:rPr>
      </w:pPr>
    </w:p>
    <w:p>
      <w:pPr>
        <w:pStyle w:val="Normal.0"/>
        <w:jc w:val="both"/>
        <w:rPr>
          <w:outline w:val="0"/>
          <w:color w:val="00b0f0"/>
          <w:sz w:val="40"/>
          <w:szCs w:val="40"/>
          <w:u w:color="00b0f0"/>
          <w14:textFill>
            <w14:solidFill>
              <w14:srgbClr w14:val="00B0F0"/>
            </w14:solidFill>
          </w14:textFill>
        </w:rPr>
      </w:pPr>
      <w:r>
        <w:rPr>
          <w:outline w:val="0"/>
          <w:color w:val="00b0f0"/>
          <w:sz w:val="40"/>
          <w:szCs w:val="40"/>
          <w:u w:color="00b0f0"/>
          <w:rtl w:val="0"/>
          <w:lang w:val="it-IT"/>
          <w14:textFill>
            <w14:solidFill>
              <w14:srgbClr w14:val="00B0F0"/>
            </w14:solidFill>
          </w14:textFill>
        </w:rPr>
        <w:t xml:space="preserve"> </w:t>
      </w:r>
    </w:p>
    <w:p>
      <w:pPr>
        <w:pStyle w:val="Normal.0"/>
        <w:suppressAutoHyphens w:val="1"/>
        <w:ind w:left="360" w:firstLine="0"/>
        <w:jc w:val="both"/>
      </w:pPr>
      <w:r>
        <w:rPr>
          <w:b w:val="1"/>
          <w:bCs w:val="1"/>
          <w:rtl w:val="0"/>
          <w:lang w:val="it-IT"/>
        </w:rPr>
        <w:t xml:space="preserve">Oggetto : </w:t>
      </w:r>
      <w:r>
        <w:rPr>
          <w:rtl w:val="0"/>
          <w:lang w:val="it-IT"/>
        </w:rPr>
        <w:t xml:space="preserve">Polizza {{POLIZZA}}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>{{ASSICURATO}}</w:t>
      </w:r>
      <w:r>
        <w:rPr>
          <w:b w:val="1"/>
          <w:bCs w:val="1"/>
          <w:rtl w:val="0"/>
          <w:lang w:val="it-IT"/>
        </w:rPr>
        <w:t xml:space="preserve"> – </w:t>
      </w:r>
      <w:r>
        <w:rPr>
          <w:rtl w:val="0"/>
          <w:lang w:val="it-IT"/>
        </w:rPr>
        <w:t xml:space="preserve">{{CAUSE}} del {{DATADANNO}} </w:t>
      </w:r>
      <w:r>
        <w:rPr>
          <w:rtl w:val="0"/>
          <w:lang w:val="it-IT"/>
        </w:rPr>
        <w:t xml:space="preserve">– </w:t>
      </w:r>
      <w:r>
        <w:rPr>
          <w:rtl w:val="0"/>
          <w:lang w:val="it-IT"/>
        </w:rPr>
        <w:t xml:space="preserve">{{LUOGO}} 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  <w:r>
        <w:rPr>
          <w:b w:val="1"/>
          <w:bCs w:val="1"/>
          <w:rtl w:val="0"/>
        </w:rPr>
        <w:tab/>
        <w:t xml:space="preserve">        ---------------------------------------------------------------------------------------------------------</w:t>
      </w:r>
    </w:p>
    <w:p>
      <w:pPr>
        <w:pStyle w:val="Normal.0"/>
        <w:spacing w:line="360" w:lineRule="auto"/>
        <w:jc w:val="both"/>
        <w:rPr>
          <w:b w:val="1"/>
          <w:bCs w:val="1"/>
        </w:rPr>
      </w:pPr>
    </w:p>
    <w:p>
      <w:pPr>
        <w:pStyle w:val="Normal.0"/>
        <w:spacing w:line="360" w:lineRule="auto"/>
        <w:ind w:firstLine="708"/>
        <w:jc w:val="both"/>
        <w:rPr>
          <w14:textOutline w14:w="12700" w14:cap="flat">
            <w14:noFill/>
            <w14:miter w14:lim="400000"/>
          </w14:textOutline>
        </w:rPr>
      </w:pPr>
      <w:r>
        <w:rPr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A seguito del gradito incarico ricevuto in data {{DATAINCARICO}}, </w:t>
      </w:r>
      <w:r>
        <w:rPr>
          <w:rtl w:val="0"/>
          <w:lang w:val="it-IT"/>
          <w14:textOutline w14:w="12700" w14:cap="flat">
            <w14:noFill/>
            <w14:miter w14:lim="400000"/>
          </w14:textOutline>
        </w:rPr>
        <w:t>abbiamo provveduto ad espletare i necessari accertamenti peritali in merito al sinistro in oggetto, come di seguito dettagliatamente riportato.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360" w:firstLine="0"/>
        <w:jc w:val="both"/>
        <w:rPr>
          <w:b w:val="1"/>
          <w:bCs w:val="1"/>
          <w:i w:val="1"/>
          <w:iCs w:val="1"/>
          <w:outline w:val="0"/>
          <w:color w:val="000000"/>
          <w:u w:color="00000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i w:val="1"/>
          <w:iCs w:val="1"/>
          <w:outline w:val="0"/>
          <w:color w:val="000000"/>
          <w:u w:color="000000"/>
          <w:rtl w:val="0"/>
          <w:lang w:val="it-IT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1 - DATI GENERALI</w:t>
      </w:r>
    </w:p>
    <w:p>
      <w:pPr>
        <w:pStyle w:val="Normal.0"/>
        <w:ind w:left="360" w:firstLine="0"/>
        <w:jc w:val="both"/>
        <w:rPr>
          <w14:textOutline w14:w="12700" w14:cap="flat">
            <w14:noFill/>
            <w14:miter w14:lim="400000"/>
          </w14:textOutline>
        </w:rPr>
      </w:pPr>
    </w:p>
    <w:p>
      <w:pPr>
        <w:pStyle w:val="Normal.0"/>
        <w:spacing w:line="360" w:lineRule="auto"/>
        <w:ind w:firstLine="708"/>
        <w:jc w:val="both"/>
      </w:pPr>
    </w:p>
    <w:tbl>
      <w:tblPr>
        <w:tblW w:w="9632" w:type="dxa"/>
        <w:jc w:val="left"/>
        <w:tblInd w:w="54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7"/>
        <w:gridCol w:w="280"/>
        <w:gridCol w:w="5485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Default"/>
              <w:keepNext w:val="1"/>
              <w:suppressAutoHyphens w:val="1"/>
              <w:bidi w:val="0"/>
              <w:spacing w:before="0" w:line="240" w:lineRule="auto"/>
              <w:ind w:left="432" w:right="0" w:hanging="432"/>
              <w:jc w:val="both"/>
              <w:outlineLvl w:val="0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it-IT"/>
              </w:rPr>
              <w:t xml:space="preserve">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u w:val="single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{{MERCE}}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Peso complessivo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142" w:hanging="142"/>
              <w:jc w:val="both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{{PESOMERCE}}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Valore merce 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{{VALOREMERCE}}</w:t>
            </w:r>
          </w:p>
        </w:tc>
      </w:tr>
      <w:tr>
        <w:tblPrEx>
          <w:shd w:val="clear" w:color="auto" w:fill="ced7e7"/>
        </w:tblPrEx>
        <w:trPr>
          <w:trHeight w:val="15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 xml:space="preserve">Assicurata 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z w:val="22"/>
                <w:szCs w:val="22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it-IT"/>
              </w:rPr>
              <w:t xml:space="preserve"> 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{{ASSICURATO}}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{{INDIRIZZOASSICURATO1}}</w:t>
            </w: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{{INDIRIZZOASSICURATO2}}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Luogo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{{DATADANNO}}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Tipo sinistro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{{CAUSE}}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38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Data e luogo intervento</w:t>
            </w:r>
          </w:p>
        </w:tc>
        <w:tc>
          <w:tcPr>
            <w:tcW w:type="dxa" w:w="2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rPr>
                <w:b w:val="1"/>
                <w:bCs w:val="1"/>
                <w:shd w:val="nil" w:color="auto" w:fill="auto"/>
                <w:lang w:val="it-IT"/>
              </w:rPr>
            </w:pPr>
          </w:p>
          <w:p>
            <w:pPr>
              <w:pStyle w:val="Normal.0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it-IT"/>
              </w:rPr>
              <w:t>:</w:t>
            </w:r>
          </w:p>
        </w:tc>
        <w:tc>
          <w:tcPr>
            <w:tcW w:type="dxa" w:w="54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52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72" w:hanging="72"/>
              <w:jc w:val="both"/>
              <w:rPr>
                <w:shd w:val="nil" w:color="auto" w:fill="auto"/>
                <w:lang w:val="en-US"/>
              </w:rPr>
            </w:pPr>
          </w:p>
          <w:p>
            <w:pPr>
              <w:pStyle w:val="Normal.0"/>
              <w:bidi w:val="0"/>
              <w:ind w:left="72" w:right="0" w:hanging="72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{{DATAINTERVENTO}}</w:t>
            </w:r>
          </w:p>
          <w:p>
            <w:pPr>
              <w:pStyle w:val="Normal.0"/>
              <w:bidi w:val="0"/>
              <w:ind w:left="72" w:right="0" w:hanging="72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it-IT"/>
              </w:rPr>
              <w:t>{{LUOGO}}</w:t>
            </w:r>
          </w:p>
        </w:tc>
      </w:tr>
    </w:tbl>
    <w:p>
      <w:pPr>
        <w:pStyle w:val="Normal.0"/>
        <w:widowControl w:val="0"/>
        <w:ind w:left="432" w:hanging="432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widowControl w:val="0"/>
        <w:ind w:left="324" w:hanging="324"/>
      </w:pPr>
    </w:p>
    <w:p>
      <w:pPr>
        <w:pStyle w:val="Normal.0"/>
        <w:jc w:val="both"/>
        <w:rPr>
          <w:i w:val="1"/>
          <w:iCs w:val="1"/>
        </w:rPr>
      </w:pPr>
      <w:r>
        <w:rPr>
          <w:i w:val="1"/>
          <w:iCs w:val="1"/>
          <w:rtl w:val="0"/>
          <w:lang w:val="it-IT"/>
        </w:rPr>
        <w:t xml:space="preserve">2 </w:t>
      </w:r>
      <w:r>
        <w:rPr>
          <w:i w:val="1"/>
          <w:iCs w:val="1"/>
          <w:rtl w:val="0"/>
          <w:lang w:val="it-IT"/>
        </w:rPr>
        <w:t xml:space="preserve">– </w:t>
      </w:r>
      <w:r>
        <w:rPr>
          <w:i w:val="1"/>
          <w:iCs w:val="1"/>
          <w:rtl w:val="0"/>
          <w:lang w:val="it-IT"/>
        </w:rPr>
        <w:t>DINAMICA DEGLI EVENTI ED ACCERTAMENTI</w:t>
      </w:r>
    </w:p>
    <w:p>
      <w:pPr>
        <w:pStyle w:val="Normal.0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{{DINAMICA_EVENTI}}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{{ACCERTAMENTI}}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i w:val="1"/>
          <w:iCs w:val="1"/>
          <w:rtl w:val="0"/>
          <w:lang w:val="it-IT"/>
        </w:rPr>
        <w:t>3- QUANTIFICAZIONE DEL DANNO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{{QUANTIFICAZIONE}}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  <w:rPr>
          <w:i w:val="1"/>
          <w:iCs w:val="1"/>
        </w:rPr>
      </w:pPr>
      <w:r>
        <w:rPr>
          <w:rtl w:val="0"/>
          <w:lang w:val="it-IT"/>
        </w:rPr>
        <w:t>4 -</w:t>
      </w:r>
      <w:r>
        <w:rPr>
          <w:i w:val="1"/>
          <w:iCs w:val="1"/>
          <w:rtl w:val="0"/>
          <w:lang w:val="it-IT"/>
        </w:rPr>
        <w:t>COMMENTO FINALE</w:t>
      </w:r>
    </w:p>
    <w:p>
      <w:pPr>
        <w:pStyle w:val="Normal.0"/>
        <w:ind w:left="72" w:hanging="72"/>
        <w:jc w:val="both"/>
        <w:rPr>
          <w:i w:val="1"/>
          <w:iCs w:val="1"/>
        </w:rPr>
      </w:pPr>
    </w:p>
    <w:p>
      <w:pPr>
        <w:pStyle w:val="Normal.0"/>
        <w:ind w:left="72" w:hanging="72"/>
        <w:jc w:val="both"/>
      </w:pPr>
      <w:r>
        <w:rPr>
          <w:rtl w:val="0"/>
          <w:lang w:val="it-IT"/>
        </w:rPr>
        <w:t>{{COMMENTO}}</w:t>
      </w: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</w:pPr>
    </w:p>
    <w:p>
      <w:pPr>
        <w:pStyle w:val="Normal.0"/>
        <w:ind w:left="72" w:hanging="72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Allegati</w:t>
      </w:r>
    </w:p>
    <w:p>
      <w:pPr>
        <w:pStyle w:val="Normal.0"/>
        <w:ind w:left="72" w:hanging="72"/>
        <w:jc w:val="both"/>
        <w:rPr>
          <w:b w:val="1"/>
          <w:bCs w:val="1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  <w:r>
        <w:rPr>
          <w:rFonts w:ascii="Times New Roman" w:hAnsi="Times New Roman" w:hint="default"/>
          <w:b w:val="1"/>
          <w:b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Cambria" w:hAnsi="Cambria"/>
          <w:u w:color="000000"/>
          <w:rtl w:val="0"/>
          <w:lang w:val="it-IT"/>
        </w:rPr>
        <w:t>{{ALLEGATI}}</w:t>
      </w:r>
    </w:p>
    <w:p>
      <w:pPr>
        <w:pStyle w:val="Default"/>
        <w:spacing w:before="0" w:after="120" w:line="240" w:lineRule="auto"/>
        <w:jc w:val="both"/>
        <w:rPr>
          <w:rFonts w:ascii="Cambria" w:cs="Cambria" w:hAnsi="Cambria" w:eastAsia="Cambria"/>
        </w:rPr>
      </w:pPr>
    </w:p>
    <w:p>
      <w:pPr>
        <w:pStyle w:val="Default"/>
        <w:spacing w:before="0" w:after="120" w:line="240" w:lineRule="auto"/>
        <w:jc w:val="both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before="0" w:after="120" w:line="240" w:lineRule="auto"/>
        <w:ind w:firstLine="709"/>
        <w:jc w:val="both"/>
      </w:pPr>
      <w:r>
        <w:rPr>
          <w:rFonts w:ascii="Times New Roman" w:hAnsi="Times New Roman"/>
          <w:i w:val="1"/>
          <w:iCs w:val="1"/>
          <w:outline w:val="0"/>
          <w:color w:val="000000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 xml:space="preserve">Il presente certificato di perizia viene emesso senza pregiudizio alcuno dei diritti dei nostri mandanti. Gli scriventi si riservano il diritto di ampliare e/o modificare il presente preliminare qualora nuove e/o diverse informazioni si rendessero disponibili. </w:t>
      </w:r>
    </w:p>
    <w:sectPr>
      <w:headerReference w:type="default" r:id="rId4"/>
      <w:footerReference w:type="default" r:id="rId5"/>
      <w:pgSz w:w="11900" w:h="16840" w:orient="portrait"/>
      <w:pgMar w:top="2313" w:right="1134" w:bottom="1134" w:left="1134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612"/>
        <w:tab w:val="clear" w:pos="9638"/>
      </w:tabs>
      <w:jc w:val="righ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·"/>
        <w:lvlJc w:val="left"/>
        <w:pPr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819"/>
        <w:tab w:val="right" w:pos="96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