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Lektion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Andreas</w:t>
      </w:r>
      <w:r>
        <w:t xml:space="preserve"> </w:t>
      </w:r>
      <w:r>
        <w:t xml:space="preserve">Svendsen</w:t>
      </w:r>
    </w:p>
    <w:bookmarkStart w:id="91" w:name="Xa7e4b5bcb08104dd24b6cd1a4f721e20581fc24"/>
    <w:p>
      <w:pPr>
        <w:pStyle w:val="Heading1"/>
      </w:pPr>
      <w:r>
        <w:t xml:space="preserve">Noter til lektion 1 i Sygdomslære: Medicin &amp; Kirurgi for Fysioterapeuter</w:t>
      </w:r>
    </w:p>
    <w:bookmarkStart w:id="22" w:name="introduktion-til-faget"/>
    <w:p>
      <w:pPr>
        <w:pStyle w:val="Heading2"/>
      </w:pPr>
      <w:r>
        <w:t xml:space="preserve">1. Introduktion til faget</w:t>
      </w:r>
    </w:p>
    <w:bookmarkStart w:id="20" w:name="formål-med-faget"/>
    <w:p>
      <w:pPr>
        <w:pStyle w:val="Heading3"/>
      </w:pPr>
      <w:r>
        <w:t xml:space="preserve">1.1 Formål med faget</w:t>
      </w:r>
    </w:p>
    <w:p>
      <w:pPr>
        <w:pStyle w:val="Compact"/>
        <w:numPr>
          <w:ilvl w:val="0"/>
          <w:numId w:val="1001"/>
        </w:numPr>
      </w:pPr>
      <w:r>
        <w:t xml:space="preserve">At give fysioterapistuderende en grundlæggende forståelse for medicin og kirurgi</w:t>
      </w:r>
    </w:p>
    <w:p>
      <w:pPr>
        <w:pStyle w:val="Compact"/>
        <w:numPr>
          <w:ilvl w:val="0"/>
          <w:numId w:val="1001"/>
        </w:numPr>
      </w:pPr>
      <w:r>
        <w:t xml:space="preserve">At forberede studerende på tværfagligt samarbejde i sundhedssektoren</w:t>
      </w:r>
    </w:p>
    <w:bookmarkEnd w:id="20"/>
    <w:bookmarkStart w:id="21" w:name="relevans-for-fysioterapeuter"/>
    <w:p>
      <w:pPr>
        <w:pStyle w:val="Heading3"/>
      </w:pPr>
      <w:r>
        <w:t xml:space="preserve">1.2 Relevans for fysioterapeuter</w:t>
      </w:r>
    </w:p>
    <w:p>
      <w:pPr>
        <w:pStyle w:val="Compact"/>
        <w:numPr>
          <w:ilvl w:val="0"/>
          <w:numId w:val="1002"/>
        </w:numPr>
      </w:pPr>
      <w:r>
        <w:t xml:space="preserve">Helhedsforståelse af patientens tilstand</w:t>
      </w:r>
    </w:p>
    <w:p>
      <w:pPr>
        <w:pStyle w:val="Compact"/>
        <w:numPr>
          <w:ilvl w:val="0"/>
          <w:numId w:val="1002"/>
        </w:numPr>
      </w:pPr>
      <w:r>
        <w:t xml:space="preserve">Sikkerhed og kontraindikationer</w:t>
      </w:r>
    </w:p>
    <w:p>
      <w:pPr>
        <w:pStyle w:val="Compact"/>
        <w:numPr>
          <w:ilvl w:val="0"/>
          <w:numId w:val="1002"/>
        </w:numPr>
      </w:pPr>
      <w:r>
        <w:t xml:space="preserve">Optimering af behandling</w:t>
      </w:r>
    </w:p>
    <w:p>
      <w:pPr>
        <w:pStyle w:val="Compact"/>
        <w:numPr>
          <w:ilvl w:val="0"/>
          <w:numId w:val="1002"/>
        </w:numPr>
      </w:pPr>
      <w:r>
        <w:t xml:space="preserve">Kommunikation med andre sundhedsprofessionelle</w:t>
      </w:r>
    </w:p>
    <w:p>
      <w:pPr>
        <w:pStyle w:val="Compact"/>
        <w:numPr>
          <w:ilvl w:val="0"/>
          <w:numId w:val="1002"/>
        </w:numPr>
      </w:pPr>
      <w:r>
        <w:t xml:space="preserve">Patientuddannelse</w:t>
      </w:r>
    </w:p>
    <w:p>
      <w:pPr>
        <w:pStyle w:val="Compact"/>
        <w:numPr>
          <w:ilvl w:val="0"/>
          <w:numId w:val="1002"/>
        </w:numPr>
      </w:pPr>
      <w:r>
        <w:t xml:space="preserve">Tidlig opsporing af komplikationer</w:t>
      </w:r>
    </w:p>
    <w:p>
      <w:pPr>
        <w:pStyle w:val="Compact"/>
        <w:numPr>
          <w:ilvl w:val="0"/>
          <w:numId w:val="1002"/>
        </w:numPr>
      </w:pPr>
      <w:r>
        <w:t xml:space="preserve">Evidensbaseret praksis og videreuddannelse</w:t>
      </w:r>
    </w:p>
    <w:bookmarkEnd w:id="21"/>
    <w:bookmarkEnd w:id="22"/>
    <w:bookmarkStart w:id="26" w:name="organisering-af-sundhedsvæsenet"/>
    <w:p>
      <w:pPr>
        <w:pStyle w:val="Heading2"/>
      </w:pPr>
      <w:r>
        <w:t xml:space="preserve">2. Organisering af sundhedsvæsenet</w:t>
      </w:r>
    </w:p>
    <w:bookmarkStart w:id="23" w:name="primærsektor"/>
    <w:p>
      <w:pPr>
        <w:pStyle w:val="Heading3"/>
      </w:pPr>
      <w:r>
        <w:t xml:space="preserve">2.1 Primærsektor</w:t>
      </w:r>
    </w:p>
    <w:p>
      <w:pPr>
        <w:pStyle w:val="Compact"/>
        <w:numPr>
          <w:ilvl w:val="0"/>
          <w:numId w:val="1003"/>
        </w:numPr>
      </w:pPr>
      <w:r>
        <w:t xml:space="preserve">Første kontakt med sundhedsvæsenet</w:t>
      </w:r>
    </w:p>
    <w:p>
      <w:pPr>
        <w:pStyle w:val="Compact"/>
        <w:numPr>
          <w:ilvl w:val="0"/>
          <w:numId w:val="1003"/>
        </w:numPr>
      </w:pPr>
      <w:r>
        <w:t xml:space="preserve">Inkluderer: praktiserende læger, hjemmepleje, sundhedspleje, tandpleje, privatpraktiserende speciallæger, apoteker, kiropraktorer</w:t>
      </w:r>
    </w:p>
    <w:bookmarkEnd w:id="23"/>
    <w:bookmarkStart w:id="24" w:name="sekundærsektor"/>
    <w:p>
      <w:pPr>
        <w:pStyle w:val="Heading3"/>
      </w:pPr>
      <w:r>
        <w:t xml:space="preserve">2.2 Sekundærsektor</w:t>
      </w:r>
    </w:p>
    <w:p>
      <w:pPr>
        <w:pStyle w:val="Compact"/>
        <w:numPr>
          <w:ilvl w:val="0"/>
          <w:numId w:val="1004"/>
        </w:numPr>
      </w:pPr>
      <w:r>
        <w:t xml:space="preserve">Specialiseret behandling</w:t>
      </w:r>
    </w:p>
    <w:p>
      <w:pPr>
        <w:pStyle w:val="Compact"/>
        <w:numPr>
          <w:ilvl w:val="0"/>
          <w:numId w:val="1004"/>
        </w:numPr>
      </w:pPr>
      <w:r>
        <w:t xml:space="preserve">Inkluderer: sygehuse, privathospitaler, lægevagt, ambulancetjeneste</w:t>
      </w:r>
    </w:p>
    <w:bookmarkEnd w:id="24"/>
    <w:bookmarkStart w:id="25" w:name="fysioterapeuters-rolle"/>
    <w:p>
      <w:pPr>
        <w:pStyle w:val="Heading3"/>
      </w:pPr>
      <w:r>
        <w:t xml:space="preserve">2.3 Fysioterapeuters rolle</w:t>
      </w:r>
    </w:p>
    <w:p>
      <w:pPr>
        <w:pStyle w:val="Compact"/>
        <w:numPr>
          <w:ilvl w:val="0"/>
          <w:numId w:val="1005"/>
        </w:numPr>
      </w:pPr>
      <w:r>
        <w:t xml:space="preserve">Kan findes i både primær- og sekundærsektor</w:t>
      </w:r>
    </w:p>
    <w:p>
      <w:pPr>
        <w:pStyle w:val="Compact"/>
        <w:numPr>
          <w:ilvl w:val="0"/>
          <w:numId w:val="1005"/>
        </w:numPr>
      </w:pPr>
      <w:r>
        <w:t xml:space="preserve">Vigtigt led i patientens behandlingsforløb</w:t>
      </w:r>
    </w:p>
    <w:bookmarkEnd w:id="25"/>
    <w:bookmarkEnd w:id="26"/>
    <w:bookmarkStart w:id="30" w:name="evidensbaseret-medicin-og-praksis"/>
    <w:p>
      <w:pPr>
        <w:pStyle w:val="Heading2"/>
      </w:pPr>
      <w:r>
        <w:t xml:space="preserve">3. Evidensbaseret medicin og praksis</w:t>
      </w:r>
    </w:p>
    <w:bookmarkStart w:id="27" w:name="evidensbaserede-kliniske-retningslinjer"/>
    <w:p>
      <w:pPr>
        <w:pStyle w:val="Heading3"/>
      </w:pPr>
      <w:r>
        <w:t xml:space="preserve">3.1 Evidensbaserede kliniske retningslinjer</w:t>
      </w:r>
    </w:p>
    <w:p>
      <w:pPr>
        <w:pStyle w:val="Compact"/>
        <w:numPr>
          <w:ilvl w:val="0"/>
          <w:numId w:val="1006"/>
        </w:numPr>
      </w:pPr>
      <w:r>
        <w:t xml:space="preserve">Gælder også for fysioterapeuter</w:t>
      </w:r>
    </w:p>
    <w:p>
      <w:pPr>
        <w:pStyle w:val="Compact"/>
        <w:numPr>
          <w:ilvl w:val="0"/>
          <w:numId w:val="1006"/>
        </w:numPr>
      </w:pPr>
      <w:r>
        <w:t xml:space="preserve">Baseret på bedste tilgængelige videnskabelige evidens</w:t>
      </w:r>
    </w:p>
    <w:p>
      <w:pPr>
        <w:pStyle w:val="Compact"/>
        <w:numPr>
          <w:ilvl w:val="1"/>
          <w:numId w:val="1007"/>
        </w:numPr>
      </w:pPr>
      <w:r>
        <w:t xml:space="preserve">med forbehold for den enkelte patient!</w:t>
      </w:r>
    </w:p>
    <w:bookmarkEnd w:id="27"/>
    <w:bookmarkStart w:id="28" w:name="elementer-i-evidensbaseret-praksis"/>
    <w:p>
      <w:pPr>
        <w:pStyle w:val="Heading3"/>
      </w:pPr>
      <w:r>
        <w:t xml:space="preserve">3.2 Elementer i evidensbaseret praksis</w:t>
      </w:r>
    </w:p>
    <w:p>
      <w:pPr>
        <w:pStyle w:val="Compact"/>
        <w:numPr>
          <w:ilvl w:val="0"/>
          <w:numId w:val="1008"/>
        </w:numPr>
      </w:pPr>
      <w:r>
        <w:t xml:space="preserve">Klinisk erfaring</w:t>
      </w:r>
    </w:p>
    <w:p>
      <w:pPr>
        <w:pStyle w:val="Compact"/>
        <w:numPr>
          <w:ilvl w:val="0"/>
          <w:numId w:val="1008"/>
        </w:numPr>
      </w:pPr>
      <w:r>
        <w:t xml:space="preserve">Evidensbaseret forskning</w:t>
      </w:r>
    </w:p>
    <w:p>
      <w:pPr>
        <w:pStyle w:val="Compact"/>
        <w:numPr>
          <w:ilvl w:val="0"/>
          <w:numId w:val="1008"/>
        </w:numPr>
      </w:pPr>
      <w:r>
        <w:t xml:space="preserve">Patientens forventninger og præferencer</w:t>
      </w:r>
    </w:p>
    <w:bookmarkEnd w:id="28"/>
    <w:bookmarkStart w:id="29" w:name="fysisk-træning-i-fysioterapi"/>
    <w:p>
      <w:pPr>
        <w:pStyle w:val="Heading3"/>
      </w:pPr>
      <w:r>
        <w:t xml:space="preserve">3.3 Fysisk træning i fysioterapi</w:t>
      </w:r>
    </w:p>
    <w:p>
      <w:pPr>
        <w:pStyle w:val="Compact"/>
        <w:numPr>
          <w:ilvl w:val="0"/>
          <w:numId w:val="1009"/>
        </w:numPr>
      </w:pPr>
      <w:r>
        <w:t xml:space="preserve">Forebyggende</w:t>
      </w:r>
    </w:p>
    <w:p>
      <w:pPr>
        <w:pStyle w:val="Compact"/>
        <w:numPr>
          <w:ilvl w:val="0"/>
          <w:numId w:val="1009"/>
        </w:numPr>
      </w:pPr>
      <w:r>
        <w:t xml:space="preserve">Del af behandling</w:t>
      </w:r>
    </w:p>
    <w:p>
      <w:pPr>
        <w:pStyle w:val="Compact"/>
        <w:numPr>
          <w:ilvl w:val="0"/>
          <w:numId w:val="1009"/>
        </w:numPr>
      </w:pPr>
      <w:r>
        <w:t xml:space="preserve">Fokus på compliance</w:t>
      </w:r>
    </w:p>
    <w:p>
      <w:pPr>
        <w:pStyle w:val="Compact"/>
        <w:numPr>
          <w:ilvl w:val="0"/>
          <w:numId w:val="1009"/>
        </w:numPr>
      </w:pPr>
      <w:r>
        <w:t xml:space="preserve">Patient empowerment</w:t>
      </w:r>
    </w:p>
    <w:bookmarkEnd w:id="29"/>
    <w:bookmarkEnd w:id="30"/>
    <w:bookmarkStart w:id="31" w:name="fysioterapeutens-rolle-som-behandler"/>
    <w:p>
      <w:pPr>
        <w:pStyle w:val="Heading2"/>
      </w:pPr>
      <w:r>
        <w:t xml:space="preserve">4. Fysioterapeutens rolle som behandler</w:t>
      </w:r>
    </w:p>
    <w:p>
      <w:pPr>
        <w:pStyle w:val="Compact"/>
        <w:numPr>
          <w:ilvl w:val="0"/>
          <w:numId w:val="1010"/>
        </w:numPr>
      </w:pPr>
      <w:r>
        <w:t xml:space="preserve">Autoriseret sundhedsperson</w:t>
      </w:r>
    </w:p>
    <w:p>
      <w:pPr>
        <w:pStyle w:val="Compact"/>
        <w:numPr>
          <w:ilvl w:val="0"/>
          <w:numId w:val="1010"/>
        </w:numPr>
      </w:pPr>
      <w:r>
        <w:t xml:space="preserve">Beskyttet titel</w:t>
      </w:r>
    </w:p>
    <w:p>
      <w:pPr>
        <w:pStyle w:val="Compact"/>
        <w:numPr>
          <w:ilvl w:val="0"/>
          <w:numId w:val="1010"/>
        </w:numPr>
      </w:pPr>
      <w:r>
        <w:t xml:space="preserve">Underlagt sundhedsloven</w:t>
      </w:r>
    </w:p>
    <w:p>
      <w:pPr>
        <w:pStyle w:val="Compact"/>
        <w:numPr>
          <w:ilvl w:val="0"/>
          <w:numId w:val="1010"/>
        </w:numPr>
      </w:pPr>
      <w:r>
        <w:t xml:space="preserve">Pligt til at vise omhu og samvittighedsfuldhed</w:t>
      </w:r>
    </w:p>
    <w:p>
      <w:pPr>
        <w:pStyle w:val="Compact"/>
        <w:numPr>
          <w:ilvl w:val="0"/>
          <w:numId w:val="1010"/>
        </w:numPr>
      </w:pPr>
      <w:r>
        <w:t xml:space="preserve">Pligt til at journalisere arbejde</w:t>
      </w:r>
    </w:p>
    <w:p>
      <w:pPr>
        <w:pStyle w:val="Compact"/>
        <w:numPr>
          <w:ilvl w:val="0"/>
          <w:numId w:val="1010"/>
        </w:numPr>
      </w:pPr>
      <w:r>
        <w:t xml:space="preserve">Tavshedspligt</w:t>
      </w:r>
    </w:p>
    <w:bookmarkEnd w:id="31"/>
    <w:bookmarkStart w:id="38" w:name="introduktion-til-medicin-kirurgi"/>
    <w:p>
      <w:pPr>
        <w:pStyle w:val="Heading2"/>
      </w:pPr>
      <w:r>
        <w:t xml:space="preserve">5. Introduktion til medicin &amp; kirurgi</w:t>
      </w:r>
    </w:p>
    <w:bookmarkStart w:id="32" w:name="lægelige-specialer"/>
    <w:p>
      <w:pPr>
        <w:pStyle w:val="Heading3"/>
      </w:pPr>
      <w:r>
        <w:t xml:space="preserve">5.1 Lægelige specialer</w:t>
      </w:r>
    </w:p>
    <w:p>
      <w:pPr>
        <w:pStyle w:val="Compact"/>
        <w:numPr>
          <w:ilvl w:val="0"/>
          <w:numId w:val="1011"/>
        </w:numPr>
      </w:pPr>
      <w:r>
        <w:t xml:space="preserve">39 specialer i alt</w:t>
      </w:r>
    </w:p>
    <w:p>
      <w:pPr>
        <w:pStyle w:val="Compact"/>
        <w:numPr>
          <w:ilvl w:val="0"/>
          <w:numId w:val="1011"/>
        </w:numPr>
      </w:pPr>
      <w:r>
        <w:t xml:space="preserve">Opdelt i medicinske, kirurgiske, medicinsk-kirurgiske og parakliniske specialer</w:t>
      </w:r>
    </w:p>
    <w:bookmarkEnd w:id="32"/>
    <w:bookmarkStart w:id="33" w:name="forskelle-mellem-medicin-og-kirurgi"/>
    <w:p>
      <w:pPr>
        <w:pStyle w:val="Heading3"/>
      </w:pPr>
      <w:r>
        <w:t xml:space="preserve">5.2 Forskelle mellem medicin og kirurgi</w:t>
      </w:r>
    </w:p>
    <w:p>
      <w:pPr>
        <w:pStyle w:val="Compact"/>
        <w:numPr>
          <w:ilvl w:val="0"/>
          <w:numId w:val="1012"/>
        </w:numPr>
      </w:pPr>
      <w:r>
        <w:t xml:space="preserve">Medicin: Ikke-kirurgisk behandling, dog med stigende antal invasive procedurer</w:t>
      </w:r>
    </w:p>
    <w:p>
      <w:pPr>
        <w:pStyle w:val="Compact"/>
        <w:numPr>
          <w:ilvl w:val="0"/>
          <w:numId w:val="1012"/>
        </w:numPr>
      </w:pPr>
      <w:r>
        <w:t xml:space="preserve">Kirurgi: Operative indgreb, inkl. robotkirurgi, kikkertkirurgi og åben kirurgi</w:t>
      </w:r>
    </w:p>
    <w:bookmarkEnd w:id="33"/>
    <w:bookmarkStart w:id="37" w:name="anæstesi"/>
    <w:p>
      <w:pPr>
        <w:pStyle w:val="Heading3"/>
      </w:pPr>
      <w:r>
        <w:t xml:space="preserve">5.3 Anæstesi</w:t>
      </w:r>
    </w:p>
    <w:p>
      <w:pPr>
        <w:pStyle w:val="Compact"/>
        <w:numPr>
          <w:ilvl w:val="0"/>
          <w:numId w:val="1013"/>
        </w:numPr>
      </w:pPr>
      <w:r>
        <w:t xml:space="preserve">Generel anæstesi</w:t>
      </w:r>
    </w:p>
    <w:p>
      <w:pPr>
        <w:pStyle w:val="Compact"/>
        <w:numPr>
          <w:ilvl w:val="0"/>
          <w:numId w:val="1013"/>
        </w:numPr>
      </w:pPr>
      <w:r>
        <w:t xml:space="preserve">Regional anæstesi</w:t>
      </w:r>
    </w:p>
    <w:p>
      <w:pPr>
        <w:pStyle w:val="Compact"/>
        <w:numPr>
          <w:ilvl w:val="0"/>
          <w:numId w:val="1013"/>
        </w:numPr>
      </w:pPr>
      <w:r>
        <w:t xml:space="preserve">Lokal anæstesi</w:t>
      </w:r>
    </w:p>
    <w:bookmarkStart w:id="34" w:name="generel-anæstesi"/>
    <w:p>
      <w:pPr>
        <w:pStyle w:val="Heading4"/>
      </w:pPr>
      <w:r>
        <w:t xml:space="preserve">5.3.1 Generel anæstesi</w:t>
      </w:r>
    </w:p>
    <w:p>
      <w:pPr>
        <w:pStyle w:val="FirstParagraph"/>
      </w:pPr>
      <w:r>
        <w:rPr>
          <w:b/>
          <w:bCs/>
        </w:rPr>
        <w:t xml:space="preserve">Beskrivelse</w:t>
      </w:r>
    </w:p>
    <w:p>
      <w:pPr>
        <w:numPr>
          <w:ilvl w:val="0"/>
          <w:numId w:val="1014"/>
        </w:numPr>
      </w:pPr>
      <w:r>
        <w:t xml:space="preserve">Inducerer en reversibel bevidstløshedstilstand</w:t>
      </w:r>
    </w:p>
    <w:p>
      <w:pPr>
        <w:numPr>
          <w:ilvl w:val="0"/>
          <w:numId w:val="1014"/>
        </w:numPr>
      </w:pPr>
      <w:r>
        <w:t xml:space="preserve">Påvirker hele kroppen</w:t>
      </w:r>
    </w:p>
    <w:p>
      <w:pPr>
        <w:pStyle w:val="FirstParagraph"/>
      </w:pPr>
      <w:r>
        <w:rPr>
          <w:b/>
          <w:bCs/>
        </w:rPr>
        <w:t xml:space="preserve">Komponenter</w:t>
      </w:r>
      <w:r>
        <w:t xml:space="preserve">:</w:t>
      </w:r>
    </w:p>
    <w:p>
      <w:pPr>
        <w:numPr>
          <w:ilvl w:val="0"/>
          <w:numId w:val="1015"/>
        </w:numPr>
      </w:pPr>
      <w:r>
        <w:t xml:space="preserve">Hypnose (søvn)</w:t>
      </w:r>
    </w:p>
    <w:p>
      <w:pPr>
        <w:numPr>
          <w:ilvl w:val="0"/>
          <w:numId w:val="1015"/>
        </w:numPr>
      </w:pPr>
      <w:r>
        <w:t xml:space="preserve">Analgesi (smertelindring)</w:t>
      </w:r>
    </w:p>
    <w:p>
      <w:pPr>
        <w:numPr>
          <w:ilvl w:val="0"/>
          <w:numId w:val="1015"/>
        </w:numPr>
      </w:pPr>
      <w:r>
        <w:t xml:space="preserve">Muskelrelaksation</w:t>
      </w:r>
    </w:p>
    <w:p>
      <w:pPr>
        <w:pStyle w:val="FirstParagraph"/>
      </w:pPr>
      <w:r>
        <w:rPr>
          <w:b/>
          <w:bCs/>
        </w:rPr>
        <w:t xml:space="preserve">Administrationsmetoder</w:t>
      </w:r>
      <w:r>
        <w:t xml:space="preserve">:</w:t>
      </w:r>
    </w:p>
    <w:p>
      <w:pPr>
        <w:numPr>
          <w:ilvl w:val="0"/>
          <w:numId w:val="1016"/>
        </w:numPr>
      </w:pPr>
      <w:r>
        <w:t xml:space="preserve">Intravenøs induktion efterfulgt af inhalationsanæstesi</w:t>
      </w:r>
    </w:p>
    <w:p>
      <w:pPr>
        <w:numPr>
          <w:ilvl w:val="0"/>
          <w:numId w:val="1016"/>
        </w:numPr>
      </w:pPr>
      <w:r>
        <w:t xml:space="preserve">Total intravenøs anæstesi (TIVA)</w:t>
      </w:r>
    </w:p>
    <w:p>
      <w:pPr>
        <w:pStyle w:val="FirstParagraph"/>
      </w:pPr>
      <w:r>
        <w:rPr>
          <w:b/>
          <w:bCs/>
        </w:rPr>
        <w:t xml:space="preserve">Indikationer</w:t>
      </w:r>
      <w:r>
        <w:t xml:space="preserve">:</w:t>
      </w:r>
    </w:p>
    <w:p>
      <w:pPr>
        <w:numPr>
          <w:ilvl w:val="0"/>
          <w:numId w:val="1017"/>
        </w:numPr>
      </w:pPr>
      <w:r>
        <w:t xml:space="preserve">Større kirurgiske indgreb</w:t>
      </w:r>
    </w:p>
    <w:p>
      <w:pPr>
        <w:numPr>
          <w:ilvl w:val="0"/>
          <w:numId w:val="1017"/>
        </w:numPr>
      </w:pPr>
      <w:r>
        <w:t xml:space="preserve">Indgreb der kræver total immobilitet</w:t>
      </w:r>
    </w:p>
    <w:p>
      <w:pPr>
        <w:pStyle w:val="FirstParagraph"/>
      </w:pPr>
      <w:r>
        <w:rPr>
          <w:b/>
          <w:bCs/>
        </w:rPr>
        <w:t xml:space="preserve">Risici:</w:t>
      </w:r>
    </w:p>
    <w:p>
      <w:pPr>
        <w:numPr>
          <w:ilvl w:val="0"/>
          <w:numId w:val="1018"/>
        </w:numPr>
      </w:pPr>
      <w:r>
        <w:t xml:space="preserve">Aspiration</w:t>
      </w:r>
    </w:p>
    <w:p>
      <w:pPr>
        <w:numPr>
          <w:ilvl w:val="0"/>
          <w:numId w:val="1018"/>
        </w:numPr>
      </w:pPr>
      <w:r>
        <w:t xml:space="preserve">Postoperativ kvalme og opkastning</w:t>
      </w:r>
    </w:p>
    <w:p>
      <w:pPr>
        <w:numPr>
          <w:ilvl w:val="0"/>
          <w:numId w:val="1018"/>
        </w:numPr>
      </w:pPr>
      <w:r>
        <w:t xml:space="preserve">Malign hypertermi (sjælden, men alvorlig komplikation)</w:t>
      </w:r>
    </w:p>
    <w:bookmarkEnd w:id="34"/>
    <w:bookmarkStart w:id="35" w:name="regional-anæstesi"/>
    <w:p>
      <w:pPr>
        <w:pStyle w:val="Heading4"/>
      </w:pPr>
      <w:r>
        <w:t xml:space="preserve">5.3.2 Regional anæstesi</w:t>
      </w:r>
    </w:p>
    <w:p>
      <w:pPr>
        <w:pStyle w:val="FirstParagraph"/>
      </w:pPr>
      <w:r>
        <w:rPr>
          <w:b/>
          <w:bCs/>
        </w:rPr>
        <w:t xml:space="preserve">Beskrivelse:</w:t>
      </w:r>
    </w:p>
    <w:p>
      <w:pPr>
        <w:pStyle w:val="Compact"/>
        <w:numPr>
          <w:ilvl w:val="0"/>
          <w:numId w:val="1019"/>
        </w:numPr>
      </w:pPr>
      <w:r>
        <w:t xml:space="preserve">Bedøvelse af en specifik kropsregion</w:t>
      </w:r>
    </w:p>
    <w:p>
      <w:pPr>
        <w:pStyle w:val="FirstParagraph"/>
      </w:pPr>
      <w:r>
        <w:rPr>
          <w:b/>
          <w:bCs/>
        </w:rPr>
        <w:t xml:space="preserve">Typer:</w:t>
      </w:r>
    </w:p>
    <w:p>
      <w:pPr>
        <w:numPr>
          <w:ilvl w:val="0"/>
          <w:numId w:val="1020"/>
        </w:numPr>
      </w:pPr>
      <w:r>
        <w:t xml:space="preserve">Epidural anæstesi</w:t>
      </w:r>
    </w:p>
    <w:p>
      <w:pPr>
        <w:numPr>
          <w:ilvl w:val="0"/>
          <w:numId w:val="1020"/>
        </w:numPr>
      </w:pPr>
      <w:r>
        <w:t xml:space="preserve">Spinal anæstesi</w:t>
      </w:r>
    </w:p>
    <w:p>
      <w:pPr>
        <w:numPr>
          <w:ilvl w:val="0"/>
          <w:numId w:val="1020"/>
        </w:numPr>
      </w:pPr>
      <w:r>
        <w:t xml:space="preserve">Nerveblokader</w:t>
      </w:r>
    </w:p>
    <w:p>
      <w:pPr>
        <w:pStyle w:val="FirstParagraph"/>
      </w:pPr>
      <w:r>
        <w:rPr>
          <w:b/>
          <w:bCs/>
        </w:rPr>
        <w:t xml:space="preserve">Indikationer:</w:t>
      </w:r>
    </w:p>
    <w:p>
      <w:pPr>
        <w:numPr>
          <w:ilvl w:val="0"/>
          <w:numId w:val="1021"/>
        </w:numPr>
      </w:pPr>
      <w:r>
        <w:t xml:space="preserve">Operationer på ekstremiteter</w:t>
      </w:r>
    </w:p>
    <w:p>
      <w:pPr>
        <w:numPr>
          <w:ilvl w:val="0"/>
          <w:numId w:val="1021"/>
        </w:numPr>
      </w:pPr>
      <w:r>
        <w:t xml:space="preserve">Obstetrik (fødsler)</w:t>
      </w:r>
    </w:p>
    <w:p>
      <w:pPr>
        <w:numPr>
          <w:ilvl w:val="0"/>
          <w:numId w:val="1021"/>
        </w:numPr>
      </w:pPr>
      <w:r>
        <w:t xml:space="preserve">Postoperativ smertelindring</w:t>
      </w:r>
    </w:p>
    <w:p>
      <w:pPr>
        <w:pStyle w:val="FirstParagraph"/>
      </w:pPr>
      <w:r>
        <w:rPr>
          <w:b/>
          <w:bCs/>
        </w:rPr>
        <w:t xml:space="preserve">Fordele:</w:t>
      </w:r>
    </w:p>
    <w:p>
      <w:pPr>
        <w:numPr>
          <w:ilvl w:val="0"/>
          <w:numId w:val="1022"/>
        </w:numPr>
      </w:pPr>
      <w:r>
        <w:t xml:space="preserve">Mindre påvirkning af hele kroppen</w:t>
      </w:r>
    </w:p>
    <w:p>
      <w:pPr>
        <w:numPr>
          <w:ilvl w:val="0"/>
          <w:numId w:val="1022"/>
        </w:numPr>
      </w:pPr>
      <w:r>
        <w:t xml:space="preserve">Hurtigere opvågning</w:t>
      </w:r>
    </w:p>
    <w:p>
      <w:pPr>
        <w:numPr>
          <w:ilvl w:val="0"/>
          <w:numId w:val="1022"/>
        </w:numPr>
      </w:pPr>
      <w:r>
        <w:t xml:space="preserve">Bedre postoperativ smertelindring</w:t>
      </w:r>
    </w:p>
    <w:p>
      <w:pPr>
        <w:pStyle w:val="FirstParagraph"/>
      </w:pPr>
      <w:r>
        <w:rPr>
          <w:b/>
          <w:bCs/>
        </w:rPr>
        <w:t xml:space="preserve">Risici:</w:t>
      </w:r>
    </w:p>
    <w:p>
      <w:pPr>
        <w:numPr>
          <w:ilvl w:val="0"/>
          <w:numId w:val="1023"/>
        </w:numPr>
      </w:pPr>
      <w:r>
        <w:t xml:space="preserve">Nerveskade (sjældent)</w:t>
      </w:r>
    </w:p>
    <w:p>
      <w:pPr>
        <w:numPr>
          <w:ilvl w:val="0"/>
          <w:numId w:val="1023"/>
        </w:numPr>
      </w:pPr>
      <w:r>
        <w:t xml:space="preserve">Postspinal hovedpine</w:t>
      </w:r>
    </w:p>
    <w:bookmarkEnd w:id="35"/>
    <w:bookmarkStart w:id="36" w:name="lokal-anæstesi"/>
    <w:p>
      <w:pPr>
        <w:pStyle w:val="Heading4"/>
      </w:pPr>
      <w:r>
        <w:t xml:space="preserve">5.3.3 Lokal anæstesi</w:t>
      </w:r>
    </w:p>
    <w:p>
      <w:pPr>
        <w:pStyle w:val="FirstParagraph"/>
      </w:pPr>
      <w:r>
        <w:rPr>
          <w:b/>
          <w:bCs/>
        </w:rPr>
        <w:t xml:space="preserve">Beskrivelse:</w:t>
      </w:r>
    </w:p>
    <w:p>
      <w:pPr>
        <w:pStyle w:val="Compact"/>
        <w:numPr>
          <w:ilvl w:val="0"/>
          <w:numId w:val="1024"/>
        </w:numPr>
      </w:pPr>
      <w:r>
        <w:t xml:space="preserve">Bedøvelse af et meget afgrænset område</w:t>
      </w:r>
    </w:p>
    <w:p>
      <w:pPr>
        <w:pStyle w:val="FirstParagraph"/>
      </w:pPr>
      <w:r>
        <w:rPr>
          <w:b/>
          <w:bCs/>
        </w:rPr>
        <w:t xml:space="preserve">Administrationsmetoder:</w:t>
      </w:r>
    </w:p>
    <w:p>
      <w:pPr>
        <w:numPr>
          <w:ilvl w:val="0"/>
          <w:numId w:val="1025"/>
        </w:numPr>
      </w:pPr>
      <w:r>
        <w:t xml:space="preserve">Infiltration</w:t>
      </w:r>
    </w:p>
    <w:p>
      <w:pPr>
        <w:numPr>
          <w:ilvl w:val="0"/>
          <w:numId w:val="1025"/>
        </w:numPr>
      </w:pPr>
      <w:r>
        <w:t xml:space="preserve">Topisk applikation</w:t>
      </w:r>
    </w:p>
    <w:p>
      <w:pPr>
        <w:pStyle w:val="FirstParagraph"/>
      </w:pPr>
      <w:r>
        <w:rPr>
          <w:b/>
          <w:bCs/>
        </w:rPr>
        <w:t xml:space="preserve">Indikationer:</w:t>
      </w:r>
    </w:p>
    <w:p>
      <w:pPr>
        <w:numPr>
          <w:ilvl w:val="0"/>
          <w:numId w:val="1026"/>
        </w:numPr>
      </w:pPr>
      <w:r>
        <w:t xml:space="preserve">Mindre kirurgiske indgreb</w:t>
      </w:r>
    </w:p>
    <w:p>
      <w:pPr>
        <w:numPr>
          <w:ilvl w:val="0"/>
          <w:numId w:val="1026"/>
        </w:numPr>
      </w:pPr>
      <w:r>
        <w:t xml:space="preserve">Tandbehandlinger</w:t>
      </w:r>
    </w:p>
    <w:p>
      <w:pPr>
        <w:numPr>
          <w:ilvl w:val="0"/>
          <w:numId w:val="1026"/>
        </w:numPr>
      </w:pPr>
      <w:r>
        <w:t xml:space="preserve">Suturering af sår</w:t>
      </w:r>
    </w:p>
    <w:p>
      <w:pPr>
        <w:pStyle w:val="FirstParagraph"/>
      </w:pPr>
      <w:r>
        <w:rPr>
          <w:b/>
          <w:bCs/>
        </w:rPr>
        <w:t xml:space="preserve">Fordele:</w:t>
      </w:r>
    </w:p>
    <w:p>
      <w:pPr>
        <w:numPr>
          <w:ilvl w:val="0"/>
          <w:numId w:val="1027"/>
        </w:numPr>
      </w:pPr>
      <w:r>
        <w:t xml:space="preserve">Minimal systemisk påvirkning</w:t>
      </w:r>
    </w:p>
    <w:p>
      <w:pPr>
        <w:numPr>
          <w:ilvl w:val="0"/>
          <w:numId w:val="1027"/>
        </w:numPr>
      </w:pPr>
      <w:r>
        <w:t xml:space="preserve">Patienten forbliver ved bevidsthed</w:t>
      </w:r>
    </w:p>
    <w:p>
      <w:pPr>
        <w:pStyle w:val="FirstParagraph"/>
      </w:pPr>
      <w:r>
        <w:rPr>
          <w:b/>
          <w:bCs/>
        </w:rPr>
        <w:t xml:space="preserve">Risici:</w:t>
      </w:r>
    </w:p>
    <w:p>
      <w:pPr>
        <w:numPr>
          <w:ilvl w:val="0"/>
          <w:numId w:val="1028"/>
        </w:numPr>
      </w:pPr>
      <w:r>
        <w:t xml:space="preserve">Allergiske reaktioner (sjældne)</w:t>
      </w:r>
    </w:p>
    <w:p>
      <w:pPr>
        <w:numPr>
          <w:ilvl w:val="0"/>
          <w:numId w:val="1028"/>
        </w:numPr>
      </w:pPr>
      <w:r>
        <w:t xml:space="preserve">Lokaltoksiske reaktioner ved overdosering</w:t>
      </w:r>
    </w:p>
    <w:bookmarkEnd w:id="36"/>
    <w:bookmarkEnd w:id="37"/>
    <w:bookmarkEnd w:id="38"/>
    <w:bookmarkStart w:id="42" w:name="journalføring-og-patientkommunikation"/>
    <w:p>
      <w:pPr>
        <w:pStyle w:val="Heading2"/>
      </w:pPr>
      <w:r>
        <w:t xml:space="preserve">6. Journalføring og patientkommunikation</w:t>
      </w:r>
    </w:p>
    <w:bookmarkStart w:id="39" w:name="journalen-som-arbejdsredskab"/>
    <w:p>
      <w:pPr>
        <w:pStyle w:val="Heading3"/>
      </w:pPr>
      <w:r>
        <w:t xml:space="preserve">6.1 Journalen som arbejdsredskab</w:t>
      </w:r>
    </w:p>
    <w:p>
      <w:pPr>
        <w:pStyle w:val="Compact"/>
        <w:numPr>
          <w:ilvl w:val="0"/>
          <w:numId w:val="1029"/>
        </w:numPr>
      </w:pPr>
      <w:r>
        <w:t xml:space="preserve">Primært arbejdsredskab for sundhedspersonale</w:t>
      </w:r>
    </w:p>
    <w:p>
      <w:pPr>
        <w:pStyle w:val="Compact"/>
        <w:numPr>
          <w:ilvl w:val="0"/>
          <w:numId w:val="1029"/>
        </w:numPr>
      </w:pPr>
      <w:r>
        <w:t xml:space="preserve">Juridisk dokument</w:t>
      </w:r>
    </w:p>
    <w:p>
      <w:pPr>
        <w:pStyle w:val="Compact"/>
        <w:numPr>
          <w:ilvl w:val="0"/>
          <w:numId w:val="1029"/>
        </w:numPr>
      </w:pPr>
      <w:r>
        <w:t xml:space="preserve">Skal skrives i neutralt sprog</w:t>
      </w:r>
    </w:p>
    <w:bookmarkEnd w:id="39"/>
    <w:bookmarkStart w:id="40" w:name="soap-metoden-primærsektor"/>
    <w:p>
      <w:pPr>
        <w:pStyle w:val="Heading3"/>
      </w:pPr>
      <w:r>
        <w:t xml:space="preserve">6.2 SOAP-metoden (primærsektor)</w:t>
      </w:r>
    </w:p>
    <w:p>
      <w:pPr>
        <w:pStyle w:val="Compact"/>
        <w:numPr>
          <w:ilvl w:val="0"/>
          <w:numId w:val="1030"/>
        </w:numPr>
      </w:pPr>
      <w:r>
        <w:t xml:space="preserve">Subjektivt</w:t>
      </w:r>
    </w:p>
    <w:p>
      <w:pPr>
        <w:pStyle w:val="Compact"/>
        <w:numPr>
          <w:ilvl w:val="0"/>
          <w:numId w:val="1030"/>
        </w:numPr>
      </w:pPr>
      <w:r>
        <w:t xml:space="preserve">Objektivt</w:t>
      </w:r>
    </w:p>
    <w:p>
      <w:pPr>
        <w:pStyle w:val="Compact"/>
        <w:numPr>
          <w:ilvl w:val="0"/>
          <w:numId w:val="1030"/>
        </w:numPr>
      </w:pPr>
      <w:r>
        <w:t xml:space="preserve">Analyse</w:t>
      </w:r>
    </w:p>
    <w:p>
      <w:pPr>
        <w:pStyle w:val="Compact"/>
        <w:numPr>
          <w:ilvl w:val="0"/>
          <w:numId w:val="1030"/>
        </w:numPr>
      </w:pPr>
      <w:r>
        <w:t xml:space="preserve">Plan</w:t>
      </w:r>
    </w:p>
    <w:bookmarkEnd w:id="40"/>
    <w:bookmarkStart w:id="41" w:name="journalkonceptet-sygehus"/>
    <w:p>
      <w:pPr>
        <w:pStyle w:val="Heading3"/>
      </w:pPr>
      <w:r>
        <w:t xml:space="preserve">6.3 Journalkonceptet (sygehus)</w:t>
      </w:r>
    </w:p>
    <w:p>
      <w:pPr>
        <w:pStyle w:val="Compact"/>
        <w:numPr>
          <w:ilvl w:val="0"/>
          <w:numId w:val="1031"/>
        </w:numPr>
      </w:pPr>
      <w:r>
        <w:t xml:space="preserve">Årsag til indlæggelse</w:t>
      </w:r>
    </w:p>
    <w:p>
      <w:pPr>
        <w:pStyle w:val="Compact"/>
        <w:numPr>
          <w:ilvl w:val="0"/>
          <w:numId w:val="1031"/>
        </w:numPr>
      </w:pPr>
      <w:r>
        <w:t xml:space="preserve">Anamnese/aktuelt</w:t>
      </w:r>
    </w:p>
    <w:p>
      <w:pPr>
        <w:pStyle w:val="Compact"/>
        <w:numPr>
          <w:ilvl w:val="0"/>
          <w:numId w:val="1031"/>
        </w:numPr>
      </w:pPr>
      <w:r>
        <w:t xml:space="preserve">Baggrundsinformation</w:t>
      </w:r>
    </w:p>
    <w:p>
      <w:pPr>
        <w:pStyle w:val="Compact"/>
        <w:numPr>
          <w:ilvl w:val="0"/>
          <w:numId w:val="1031"/>
        </w:numPr>
      </w:pPr>
      <w:r>
        <w:t xml:space="preserve">Objektiv undersøgelse</w:t>
      </w:r>
    </w:p>
    <w:p>
      <w:pPr>
        <w:pStyle w:val="Compact"/>
        <w:numPr>
          <w:ilvl w:val="0"/>
          <w:numId w:val="1031"/>
        </w:numPr>
      </w:pPr>
      <w:r>
        <w:t xml:space="preserve">Parakliniske undersøgelser</w:t>
      </w:r>
    </w:p>
    <w:p>
      <w:pPr>
        <w:pStyle w:val="Compact"/>
        <w:numPr>
          <w:ilvl w:val="0"/>
          <w:numId w:val="1031"/>
        </w:numPr>
      </w:pPr>
      <w:r>
        <w:t xml:space="preserve">Konklusion og plan</w:t>
      </w:r>
    </w:p>
    <w:bookmarkEnd w:id="41"/>
    <w:bookmarkEnd w:id="42"/>
    <w:bookmarkStart w:id="45" w:name="udredning-og-diagnostik"/>
    <w:p>
      <w:pPr>
        <w:pStyle w:val="Heading2"/>
      </w:pPr>
      <w:r>
        <w:t xml:space="preserve">7. Udredning og diagnostik</w:t>
      </w:r>
    </w:p>
    <w:bookmarkStart w:id="43" w:name="udredningsprocessen"/>
    <w:p>
      <w:pPr>
        <w:pStyle w:val="Heading3"/>
      </w:pPr>
      <w:r>
        <w:t xml:space="preserve">7.1 Udredningsprocessen</w:t>
      </w:r>
    </w:p>
    <w:p>
      <w:pPr>
        <w:pStyle w:val="Compact"/>
        <w:numPr>
          <w:ilvl w:val="0"/>
          <w:numId w:val="1032"/>
        </w:numPr>
      </w:pPr>
      <w:r>
        <w:t xml:space="preserve">Anamnese</w:t>
      </w:r>
    </w:p>
    <w:p>
      <w:pPr>
        <w:pStyle w:val="Compact"/>
        <w:numPr>
          <w:ilvl w:val="0"/>
          <w:numId w:val="1032"/>
        </w:numPr>
      </w:pPr>
      <w:r>
        <w:t xml:space="preserve">Objektive fund</w:t>
      </w:r>
    </w:p>
    <w:p>
      <w:pPr>
        <w:pStyle w:val="Compact"/>
        <w:numPr>
          <w:ilvl w:val="0"/>
          <w:numId w:val="1032"/>
        </w:numPr>
      </w:pPr>
      <w:r>
        <w:t xml:space="preserve">Parakliniske undersøgelser</w:t>
      </w:r>
    </w:p>
    <w:bookmarkEnd w:id="43"/>
    <w:bookmarkStart w:id="44" w:name="diagnostik"/>
    <w:p>
      <w:pPr>
        <w:pStyle w:val="Heading3"/>
      </w:pPr>
      <w:r>
        <w:t xml:space="preserve">7.2 Diagnostik</w:t>
      </w:r>
    </w:p>
    <w:p>
      <w:pPr>
        <w:pStyle w:val="Compact"/>
        <w:numPr>
          <w:ilvl w:val="0"/>
          <w:numId w:val="1033"/>
        </w:numPr>
      </w:pPr>
      <w:r>
        <w:t xml:space="preserve">Baseret på resultater fra udredning</w:t>
      </w:r>
    </w:p>
    <w:p>
      <w:pPr>
        <w:pStyle w:val="Compact"/>
        <w:numPr>
          <w:ilvl w:val="0"/>
          <w:numId w:val="1033"/>
        </w:numPr>
      </w:pPr>
      <w:r>
        <w:t xml:space="preserve">Behandling afhænger af diagnose og patientens individuelle situation</w:t>
      </w:r>
    </w:p>
    <w:bookmarkEnd w:id="44"/>
    <w:bookmarkEnd w:id="45"/>
    <w:bookmarkStart w:id="64" w:name="operationsforløb"/>
    <w:p>
      <w:pPr>
        <w:pStyle w:val="Heading2"/>
      </w:pPr>
      <w:r>
        <w:t xml:space="preserve">8. Operationsforløb</w:t>
      </w:r>
    </w:p>
    <w:bookmarkStart w:id="50" w:name="typer-af-operationer"/>
    <w:p>
      <w:pPr>
        <w:pStyle w:val="Heading3"/>
      </w:pPr>
      <w:r>
        <w:t xml:space="preserve">8.1 Typer af operationer</w:t>
      </w:r>
    </w:p>
    <w:p>
      <w:pPr>
        <w:pStyle w:val="Compact"/>
        <w:numPr>
          <w:ilvl w:val="0"/>
          <w:numId w:val="1034"/>
        </w:numPr>
      </w:pPr>
      <w:r>
        <w:t xml:space="preserve">Akutte operationer</w:t>
      </w:r>
    </w:p>
    <w:p>
      <w:pPr>
        <w:pStyle w:val="Compact"/>
        <w:numPr>
          <w:ilvl w:val="0"/>
          <w:numId w:val="1034"/>
        </w:numPr>
      </w:pPr>
      <w:r>
        <w:t xml:space="preserve">Subakutte operationer</w:t>
      </w:r>
    </w:p>
    <w:p>
      <w:pPr>
        <w:pStyle w:val="Compact"/>
        <w:numPr>
          <w:ilvl w:val="0"/>
          <w:numId w:val="1034"/>
        </w:numPr>
      </w:pPr>
      <w:r>
        <w:t xml:space="preserve">Elektive operationer</w:t>
      </w:r>
    </w:p>
    <w:bookmarkStart w:id="46" w:name="akutte-operationer"/>
    <w:p>
      <w:pPr>
        <w:pStyle w:val="Heading4"/>
      </w:pPr>
      <w:r>
        <w:t xml:space="preserve">8.2.1 Akutte operationer:</w:t>
      </w:r>
    </w:p>
    <w:p>
      <w:pPr>
        <w:numPr>
          <w:ilvl w:val="0"/>
          <w:numId w:val="1035"/>
        </w:numPr>
      </w:pPr>
      <w:r>
        <w:t xml:space="preserve">Definition: Kræver øjeblikkelig intervention. Ofte på vital indikation.</w:t>
      </w:r>
    </w:p>
    <w:p>
      <w:pPr>
        <w:numPr>
          <w:ilvl w:val="0"/>
          <w:numId w:val="1035"/>
        </w:numPr>
      </w:pPr>
      <w:r>
        <w:t xml:space="preserve">Eksempler: Appendicitis, perforeret ulcus, traumekirurgi</w:t>
      </w:r>
    </w:p>
    <w:bookmarkEnd w:id="46"/>
    <w:bookmarkStart w:id="47" w:name="subakutte-operationer"/>
    <w:p>
      <w:pPr>
        <w:pStyle w:val="Heading4"/>
      </w:pPr>
      <w:r>
        <w:t xml:space="preserve">8.2.2 Subakutte operationer:</w:t>
      </w:r>
    </w:p>
    <w:p>
      <w:pPr>
        <w:numPr>
          <w:ilvl w:val="0"/>
          <w:numId w:val="1036"/>
        </w:numPr>
      </w:pPr>
      <w:r>
        <w:t xml:space="preserve">Definition: Skal udføres inden for dage til uger</w:t>
      </w:r>
    </w:p>
    <w:p>
      <w:pPr>
        <w:numPr>
          <w:ilvl w:val="0"/>
          <w:numId w:val="1036"/>
        </w:numPr>
      </w:pPr>
      <w:r>
        <w:t xml:space="preserve">Eksempler: Visse canceroperationer, symptomgivende galdesten</w:t>
      </w:r>
    </w:p>
    <w:bookmarkEnd w:id="47"/>
    <w:bookmarkStart w:id="48" w:name="elektive-operationer"/>
    <w:p>
      <w:pPr>
        <w:pStyle w:val="Heading4"/>
      </w:pPr>
      <w:r>
        <w:t xml:space="preserve">8.2.3 Elektive operationer:</w:t>
      </w:r>
    </w:p>
    <w:p>
      <w:pPr>
        <w:numPr>
          <w:ilvl w:val="0"/>
          <w:numId w:val="1037"/>
        </w:numPr>
      </w:pPr>
      <w:r>
        <w:t xml:space="preserve">Definition: Planlagte operationer uden umiddelbar helbredsrisiko ved udsættelse</w:t>
      </w:r>
    </w:p>
    <w:p>
      <w:pPr>
        <w:numPr>
          <w:ilvl w:val="0"/>
          <w:numId w:val="1037"/>
        </w:numPr>
      </w:pPr>
      <w:r>
        <w:t xml:space="preserve">Eksempler: Hoftealloplastik, kosmetisk kirurgi</w:t>
      </w:r>
    </w:p>
    <w:bookmarkEnd w:id="48"/>
    <w:bookmarkStart w:id="49" w:name="Xbd109afe7b8e4a8359cf2fd4af924832a029f31"/>
    <w:p>
      <w:pPr>
        <w:pStyle w:val="Heading4"/>
      </w:pPr>
      <w:r>
        <w:t xml:space="preserve">8.3.3 Fysioterapeutens overordnede rolle i operationsforløbet</w:t>
      </w:r>
    </w:p>
    <w:p>
      <w:pPr>
        <w:numPr>
          <w:ilvl w:val="0"/>
          <w:numId w:val="1038"/>
        </w:numPr>
      </w:pPr>
      <w:r>
        <w:t xml:space="preserve">Præoperativ optimering af patientens funktionsniveau</w:t>
      </w:r>
    </w:p>
    <w:p>
      <w:pPr>
        <w:numPr>
          <w:ilvl w:val="0"/>
          <w:numId w:val="1038"/>
        </w:numPr>
      </w:pPr>
      <w:r>
        <w:t xml:space="preserve">Postoperativ mobilisering og rehabilitering</w:t>
      </w:r>
    </w:p>
    <w:p>
      <w:pPr>
        <w:numPr>
          <w:ilvl w:val="0"/>
          <w:numId w:val="1038"/>
        </w:numPr>
      </w:pPr>
      <w:r>
        <w:t xml:space="preserve">Forebyggelse af komplikationer gennem tidlig indsats</w:t>
      </w:r>
    </w:p>
    <w:p>
      <w:pPr>
        <w:numPr>
          <w:ilvl w:val="0"/>
          <w:numId w:val="1038"/>
        </w:numPr>
      </w:pPr>
      <w:r>
        <w:t xml:space="preserve">Patientuddannelse og -vejledning gennem hele forløbet</w:t>
      </w:r>
    </w:p>
    <w:p>
      <w:pPr>
        <w:numPr>
          <w:ilvl w:val="0"/>
          <w:numId w:val="1038"/>
        </w:numPr>
      </w:pPr>
      <w:r>
        <w:t xml:space="preserve">Tværfagligt samarbejde med kirurger, anæstesiologer og sygeplejersker</w:t>
      </w:r>
    </w:p>
    <w:bookmarkEnd w:id="49"/>
    <w:bookmarkEnd w:id="50"/>
    <w:bookmarkStart w:id="54" w:name="faser-i-operationsforløbet"/>
    <w:p>
      <w:pPr>
        <w:pStyle w:val="Heading3"/>
      </w:pPr>
      <w:r>
        <w:t xml:space="preserve">8.2 Faser i operationsforløbet</w:t>
      </w:r>
    </w:p>
    <w:p>
      <w:pPr>
        <w:pStyle w:val="Compact"/>
        <w:numPr>
          <w:ilvl w:val="0"/>
          <w:numId w:val="1039"/>
        </w:numPr>
      </w:pPr>
      <w:r>
        <w:t xml:space="preserve">Præoperativt</w:t>
      </w:r>
    </w:p>
    <w:p>
      <w:pPr>
        <w:pStyle w:val="Compact"/>
        <w:numPr>
          <w:ilvl w:val="0"/>
          <w:numId w:val="1039"/>
        </w:numPr>
      </w:pPr>
      <w:r>
        <w:t xml:space="preserve">Perioperativt</w:t>
      </w:r>
    </w:p>
    <w:p>
      <w:pPr>
        <w:pStyle w:val="Compact"/>
        <w:numPr>
          <w:ilvl w:val="0"/>
          <w:numId w:val="1039"/>
        </w:numPr>
      </w:pPr>
      <w:r>
        <w:t xml:space="preserve">Postoperativt</w:t>
      </w:r>
    </w:p>
    <w:bookmarkStart w:id="51" w:name="præoperativ-fase"/>
    <w:p>
      <w:pPr>
        <w:pStyle w:val="Heading4"/>
      </w:pPr>
      <w:r>
        <w:t xml:space="preserve">8.2.1 Præoperativ fase</w:t>
      </w:r>
    </w:p>
    <w:p>
      <w:pPr>
        <w:pStyle w:val="FirstParagraph"/>
      </w:pPr>
      <w:r>
        <w:rPr>
          <w:b/>
          <w:bCs/>
        </w:rPr>
        <w:t xml:space="preserve">Formål:</w:t>
      </w:r>
    </w:p>
    <w:p>
      <w:pPr>
        <w:pStyle w:val="Compact"/>
        <w:numPr>
          <w:ilvl w:val="0"/>
          <w:numId w:val="1040"/>
        </w:numPr>
      </w:pPr>
      <w:r>
        <w:t xml:space="preserve">Forberede patienten fysisk og mentalt til operation</w:t>
      </w:r>
    </w:p>
    <w:p>
      <w:pPr>
        <w:pStyle w:val="FirstParagraph"/>
      </w:pPr>
      <w:r>
        <w:rPr>
          <w:b/>
          <w:bCs/>
        </w:rPr>
        <w:t xml:space="preserve">Elementer:</w:t>
      </w:r>
    </w:p>
    <w:p>
      <w:pPr>
        <w:numPr>
          <w:ilvl w:val="0"/>
          <w:numId w:val="1041"/>
        </w:numPr>
      </w:pPr>
      <w:r>
        <w:t xml:space="preserve">Anamnese og objektiv undersøgelse</w:t>
      </w:r>
    </w:p>
    <w:p>
      <w:pPr>
        <w:numPr>
          <w:ilvl w:val="0"/>
          <w:numId w:val="1041"/>
        </w:numPr>
      </w:pPr>
      <w:r>
        <w:t xml:space="preserve">Informeret samtykke</w:t>
      </w:r>
    </w:p>
    <w:p>
      <w:pPr>
        <w:numPr>
          <w:ilvl w:val="0"/>
          <w:numId w:val="1041"/>
        </w:numPr>
      </w:pPr>
      <w:r>
        <w:t xml:space="preserve">Faste (typisk 6 timer for fast føde, 2 timer for klare væsker)</w:t>
      </w:r>
    </w:p>
    <w:p>
      <w:pPr>
        <w:numPr>
          <w:ilvl w:val="0"/>
          <w:numId w:val="1041"/>
        </w:numPr>
      </w:pPr>
      <w:r>
        <w:t xml:space="preserve">Præmedicinering</w:t>
      </w:r>
    </w:p>
    <w:p>
      <w:pPr>
        <w:pStyle w:val="FirstParagraph"/>
      </w:pPr>
      <w:r>
        <w:rPr>
          <w:b/>
          <w:bCs/>
        </w:rPr>
        <w:t xml:space="preserve">Fysioterapeutens rolle:</w:t>
      </w:r>
    </w:p>
    <w:p>
      <w:pPr>
        <w:numPr>
          <w:ilvl w:val="0"/>
          <w:numId w:val="1042"/>
        </w:numPr>
      </w:pPr>
      <w:r>
        <w:t xml:space="preserve">Præoperativ vejledning og træning</w:t>
      </w:r>
    </w:p>
    <w:p>
      <w:pPr>
        <w:numPr>
          <w:ilvl w:val="0"/>
          <w:numId w:val="1042"/>
        </w:numPr>
      </w:pPr>
      <w:r>
        <w:t xml:space="preserve">Instruktion i postoperative øvelser</w:t>
      </w:r>
    </w:p>
    <w:p>
      <w:pPr>
        <w:numPr>
          <w:ilvl w:val="0"/>
          <w:numId w:val="1042"/>
        </w:numPr>
      </w:pPr>
      <w:r>
        <w:t xml:space="preserve">Vurdering af baseline funktionsniveau</w:t>
      </w:r>
    </w:p>
    <w:bookmarkEnd w:id="51"/>
    <w:bookmarkStart w:id="52" w:name="perioperativ-fase"/>
    <w:p>
      <w:pPr>
        <w:pStyle w:val="Heading4"/>
      </w:pPr>
      <w:r>
        <w:t xml:space="preserve">8.2.2 Perioperativ fase</w:t>
      </w:r>
    </w:p>
    <w:p>
      <w:pPr>
        <w:pStyle w:val="FirstParagraph"/>
      </w:pPr>
      <w:r>
        <w:rPr>
          <w:b/>
          <w:bCs/>
        </w:rPr>
        <w:t xml:space="preserve">Beskrivelse</w:t>
      </w:r>
      <w:r>
        <w:t xml:space="preserve">:</w:t>
      </w:r>
    </w:p>
    <w:p>
      <w:pPr>
        <w:pStyle w:val="Compact"/>
        <w:numPr>
          <w:ilvl w:val="0"/>
          <w:numId w:val="1043"/>
        </w:numPr>
      </w:pPr>
      <w:r>
        <w:t xml:space="preserve">Selve operationen og den umiddelbare tid omkring</w:t>
      </w:r>
    </w:p>
    <w:p>
      <w:pPr>
        <w:pStyle w:val="FirstParagraph"/>
      </w:pPr>
      <w:r>
        <w:rPr>
          <w:b/>
          <w:bCs/>
        </w:rPr>
        <w:t xml:space="preserve">Elementer:</w:t>
      </w:r>
    </w:p>
    <w:p>
      <w:pPr>
        <w:numPr>
          <w:ilvl w:val="0"/>
          <w:numId w:val="1044"/>
        </w:numPr>
      </w:pPr>
      <w:r>
        <w:t xml:space="preserve">Anæstesi</w:t>
      </w:r>
    </w:p>
    <w:p>
      <w:pPr>
        <w:numPr>
          <w:ilvl w:val="0"/>
          <w:numId w:val="1044"/>
        </w:numPr>
      </w:pPr>
      <w:r>
        <w:t xml:space="preserve">Kirurgisk procedure</w:t>
      </w:r>
    </w:p>
    <w:p>
      <w:pPr>
        <w:numPr>
          <w:ilvl w:val="0"/>
          <w:numId w:val="1044"/>
        </w:numPr>
      </w:pPr>
      <w:r>
        <w:t xml:space="preserve">Monitorering af vitale funktioner</w:t>
      </w:r>
    </w:p>
    <w:p>
      <w:pPr>
        <w:pStyle w:val="FirstParagraph"/>
      </w:pPr>
      <w:r>
        <w:rPr>
          <w:b/>
          <w:bCs/>
        </w:rPr>
        <w:t xml:space="preserve">Komplikationsforebyggelse:</w:t>
      </w:r>
    </w:p>
    <w:p>
      <w:pPr>
        <w:numPr>
          <w:ilvl w:val="0"/>
          <w:numId w:val="1045"/>
        </w:numPr>
      </w:pPr>
      <w:r>
        <w:t xml:space="preserve">Steril teknik</w:t>
      </w:r>
    </w:p>
    <w:p>
      <w:pPr>
        <w:numPr>
          <w:ilvl w:val="0"/>
          <w:numId w:val="1045"/>
        </w:numPr>
      </w:pPr>
      <w:r>
        <w:t xml:space="preserve">Korrekt lejring for at undgå tryk og nerveskader</w:t>
      </w:r>
    </w:p>
    <w:p>
      <w:pPr>
        <w:numPr>
          <w:ilvl w:val="0"/>
          <w:numId w:val="1045"/>
        </w:numPr>
      </w:pPr>
      <w:r>
        <w:t xml:space="preserve">Temperaturregulering</w:t>
      </w:r>
    </w:p>
    <w:bookmarkEnd w:id="52"/>
    <w:bookmarkStart w:id="53" w:name="postoperativ-fase"/>
    <w:p>
      <w:pPr>
        <w:pStyle w:val="Heading4"/>
      </w:pPr>
      <w:r>
        <w:t xml:space="preserve">8.2.3 Postoperativ fase</w:t>
      </w:r>
    </w:p>
    <w:p>
      <w:pPr>
        <w:pStyle w:val="FirstParagraph"/>
      </w:pPr>
      <w:r>
        <w:rPr>
          <w:b/>
          <w:bCs/>
        </w:rPr>
        <w:t xml:space="preserve">Umiddelbar postoperativ periode</w:t>
      </w:r>
    </w:p>
    <w:p>
      <w:pPr>
        <w:numPr>
          <w:ilvl w:val="0"/>
          <w:numId w:val="1046"/>
        </w:numPr>
      </w:pPr>
      <w:r>
        <w:t xml:space="preserve">Opvågning fra anæstesi</w:t>
      </w:r>
    </w:p>
    <w:p>
      <w:pPr>
        <w:numPr>
          <w:ilvl w:val="0"/>
          <w:numId w:val="1046"/>
        </w:numPr>
      </w:pPr>
      <w:r>
        <w:t xml:space="preserve">Smertebehandling</w:t>
      </w:r>
    </w:p>
    <w:p>
      <w:pPr>
        <w:numPr>
          <w:ilvl w:val="0"/>
          <w:numId w:val="1046"/>
        </w:numPr>
      </w:pPr>
      <w:r>
        <w:t xml:space="preserve">Monitorering for tidlige komplikationer</w:t>
      </w:r>
    </w:p>
    <w:p>
      <w:pPr>
        <w:pStyle w:val="FirstParagraph"/>
      </w:pPr>
      <w:r>
        <w:rPr>
          <w:b/>
          <w:bCs/>
        </w:rPr>
        <w:t xml:space="preserve">Senere postoperativ periode:</w:t>
      </w:r>
    </w:p>
    <w:p>
      <w:pPr>
        <w:numPr>
          <w:ilvl w:val="0"/>
          <w:numId w:val="1047"/>
        </w:numPr>
      </w:pPr>
      <w:r>
        <w:t xml:space="preserve">Mobilisering</w:t>
      </w:r>
    </w:p>
    <w:p>
      <w:pPr>
        <w:numPr>
          <w:ilvl w:val="0"/>
          <w:numId w:val="1047"/>
        </w:numPr>
      </w:pPr>
      <w:r>
        <w:t xml:space="preserve">Sårheling</w:t>
      </w:r>
    </w:p>
    <w:p>
      <w:pPr>
        <w:numPr>
          <w:ilvl w:val="0"/>
          <w:numId w:val="1047"/>
        </w:numPr>
      </w:pPr>
      <w:r>
        <w:t xml:space="preserve">Genoptræning</w:t>
      </w:r>
    </w:p>
    <w:p>
      <w:pPr>
        <w:pStyle w:val="FirstParagraph"/>
      </w:pPr>
      <w:r>
        <w:rPr>
          <w:b/>
          <w:bCs/>
        </w:rPr>
        <w:t xml:space="preserve">Fysioterapeutens rolle:</w:t>
      </w:r>
    </w:p>
    <w:p>
      <w:pPr>
        <w:numPr>
          <w:ilvl w:val="0"/>
          <w:numId w:val="1048"/>
        </w:numPr>
      </w:pPr>
      <w:r>
        <w:t xml:space="preserve">Tidlig mobilisering</w:t>
      </w:r>
    </w:p>
    <w:p>
      <w:pPr>
        <w:numPr>
          <w:ilvl w:val="0"/>
          <w:numId w:val="1048"/>
        </w:numPr>
      </w:pPr>
      <w:r>
        <w:t xml:space="preserve">Respirationsøvelser. Lungefys, forbyggelse af pneumoni.</w:t>
      </w:r>
    </w:p>
    <w:p>
      <w:pPr>
        <w:numPr>
          <w:ilvl w:val="0"/>
          <w:numId w:val="1048"/>
        </w:numPr>
      </w:pPr>
      <w:r>
        <w:t xml:space="preserve">Forebyggelse af komplikationer (f.eks. DVT, pneumoni)</w:t>
      </w:r>
    </w:p>
    <w:p>
      <w:pPr>
        <w:numPr>
          <w:ilvl w:val="0"/>
          <w:numId w:val="1048"/>
        </w:numPr>
      </w:pPr>
      <w:r>
        <w:t xml:space="preserve">Genoptræning af funktionsniveau</w:t>
      </w:r>
    </w:p>
    <w:bookmarkEnd w:id="53"/>
    <w:bookmarkEnd w:id="54"/>
    <w:bookmarkStart w:id="63" w:name="operationskomplikationer"/>
    <w:p>
      <w:pPr>
        <w:pStyle w:val="Heading3"/>
      </w:pPr>
      <w:r>
        <w:t xml:space="preserve">8.3 Operationskomplikationer</w:t>
      </w:r>
    </w:p>
    <w:p>
      <w:pPr>
        <w:pStyle w:val="Compact"/>
        <w:numPr>
          <w:ilvl w:val="0"/>
          <w:numId w:val="1049"/>
        </w:numPr>
      </w:pPr>
      <w:r>
        <w:t xml:space="preserve">Blødning</w:t>
      </w:r>
    </w:p>
    <w:p>
      <w:pPr>
        <w:pStyle w:val="Compact"/>
        <w:numPr>
          <w:ilvl w:val="0"/>
          <w:numId w:val="1049"/>
        </w:numPr>
      </w:pPr>
      <w:r>
        <w:t xml:space="preserve">Infektion</w:t>
      </w:r>
    </w:p>
    <w:p>
      <w:pPr>
        <w:pStyle w:val="Compact"/>
        <w:numPr>
          <w:ilvl w:val="0"/>
          <w:numId w:val="1049"/>
        </w:numPr>
      </w:pPr>
      <w:r>
        <w:t xml:space="preserve">Dyb venøs trombose (DVT) / lungeemboli (LE)</w:t>
      </w:r>
    </w:p>
    <w:p>
      <w:pPr>
        <w:pStyle w:val="Compact"/>
        <w:numPr>
          <w:ilvl w:val="0"/>
          <w:numId w:val="1049"/>
        </w:numPr>
      </w:pPr>
      <w:r>
        <w:t xml:space="preserve">Nerveskade</w:t>
      </w:r>
    </w:p>
    <w:p>
      <w:pPr>
        <w:pStyle w:val="Compact"/>
        <w:numPr>
          <w:ilvl w:val="0"/>
          <w:numId w:val="1049"/>
        </w:numPr>
      </w:pPr>
      <w:r>
        <w:t xml:space="preserve">Kompartmentsyndrom</w:t>
      </w:r>
    </w:p>
    <w:p>
      <w:pPr>
        <w:pStyle w:val="Compact"/>
        <w:numPr>
          <w:ilvl w:val="0"/>
          <w:numId w:val="1049"/>
        </w:numPr>
      </w:pPr>
      <w:r>
        <w:t xml:space="preserve">Tryksår</w:t>
      </w:r>
    </w:p>
    <w:p>
      <w:pPr>
        <w:pStyle w:val="Compact"/>
        <w:numPr>
          <w:ilvl w:val="0"/>
          <w:numId w:val="1049"/>
        </w:numPr>
      </w:pPr>
      <w:r>
        <w:t xml:space="preserve">Delir</w:t>
      </w:r>
    </w:p>
    <w:bookmarkStart w:id="62" w:name="uddybning-af-operationskomplikationer"/>
    <w:p>
      <w:pPr>
        <w:pStyle w:val="Heading4"/>
      </w:pPr>
      <w:r>
        <w:t xml:space="preserve">Uddybning af Operationskomplikationer</w:t>
      </w:r>
    </w:p>
    <w:bookmarkStart w:id="55" w:name="blødning-årsag"/>
    <w:p>
      <w:pPr>
        <w:pStyle w:val="Heading5"/>
      </w:pPr>
      <w:r>
        <w:t xml:space="preserve">1. Blødning Årsag:</w:t>
      </w:r>
    </w:p>
    <w:p>
      <w:pPr>
        <w:pStyle w:val="FirstParagraph"/>
      </w:pPr>
      <w:r>
        <w:t xml:space="preserve">Ufuldstændig hæmostase under operation Reopening af lukkede blodkar Koagulationsforstyrrelser</w:t>
      </w:r>
    </w:p>
    <w:p>
      <w:pPr>
        <w:pStyle w:val="BodyText"/>
      </w:pPr>
      <w:r>
        <w:t xml:space="preserve">Alvorlighed:</w:t>
      </w:r>
    </w:p>
    <w:p>
      <w:pPr>
        <w:pStyle w:val="BodyText"/>
      </w:pPr>
      <w:r>
        <w:t xml:space="preserve">Kan være livstruende hvis ikke opdaget og behandlet hurtigt Risiko for hypovolæmisk shock</w:t>
      </w:r>
    </w:p>
    <w:p>
      <w:pPr>
        <w:pStyle w:val="BodyText"/>
      </w:pPr>
      <w:r>
        <w:t xml:space="preserve">Symptomer:</w:t>
      </w:r>
    </w:p>
    <w:p>
      <w:pPr>
        <w:pStyle w:val="BodyText"/>
      </w:pPr>
      <w:r>
        <w:t xml:space="preserve">Øget sivning fra operationssår Hæmatom dannelse Faldende blodtryk, stigende puls Bleghed, koldsved</w:t>
      </w:r>
    </w:p>
    <w:p>
      <w:pPr>
        <w:pStyle w:val="BodyText"/>
      </w:pPr>
      <w:r>
        <w:t xml:space="preserve">Behandling:</w:t>
      </w:r>
    </w:p>
    <w:p>
      <w:pPr>
        <w:pStyle w:val="BodyText"/>
      </w:pPr>
      <w:r>
        <w:t xml:space="preserve">Kompression af såret Intravenøs væskebehandling Blodtransfusion ved behov Kirurgisk reoperation for at standse blødning</w:t>
      </w:r>
    </w:p>
    <w:p>
      <w:pPr>
        <w:pStyle w:val="BodyText"/>
      </w:pPr>
      <w:r>
        <w:t xml:space="preserve">Fysioterapeutens rolle:</w:t>
      </w:r>
    </w:p>
    <w:p>
      <w:pPr>
        <w:pStyle w:val="BodyText"/>
      </w:pPr>
      <w:r>
        <w:t xml:space="preserve">Observation af operationssår ved mobilisering Rapportering af unormal sivning eller hævelse Tilpasning af mobilisering ved mistanke om blødning</w:t>
      </w:r>
    </w:p>
    <w:bookmarkEnd w:id="55"/>
    <w:bookmarkStart w:id="56" w:name="infektion-årsag"/>
    <w:p>
      <w:pPr>
        <w:pStyle w:val="Heading5"/>
      </w:pPr>
      <w:r>
        <w:t xml:space="preserve">2. Infektion Årsag:</w:t>
      </w:r>
    </w:p>
    <w:p>
      <w:pPr>
        <w:pStyle w:val="FirstParagraph"/>
      </w:pPr>
      <w:r>
        <w:t xml:space="preserve">Bakteriel kontaminering under operation Nedsat immunforsvar hos patienten Mangelfuld sterilitet</w:t>
      </w:r>
    </w:p>
    <w:p>
      <w:pPr>
        <w:pStyle w:val="BodyText"/>
      </w:pPr>
      <w:r>
        <w:t xml:space="preserve">Alvorlighed:</w:t>
      </w:r>
    </w:p>
    <w:p>
      <w:pPr>
        <w:pStyle w:val="BodyText"/>
      </w:pPr>
      <w:r>
        <w:t xml:space="preserve">Kan variere fra overfladisk sårinfektion til livstruende sepsis</w:t>
      </w:r>
    </w:p>
    <w:p>
      <w:pPr>
        <w:pStyle w:val="BodyText"/>
      </w:pPr>
      <w:r>
        <w:t xml:space="preserve">Symptomer:</w:t>
      </w:r>
    </w:p>
    <w:p>
      <w:pPr>
        <w:pStyle w:val="BodyText"/>
      </w:pPr>
      <w:r>
        <w:t xml:space="preserve">Rødme, varme og hævelse omkring operationssår Feber Purulent sekretion fra såret Smerter</w:t>
      </w:r>
    </w:p>
    <w:p>
      <w:pPr>
        <w:pStyle w:val="BodyText"/>
      </w:pPr>
      <w:r>
        <w:t xml:space="preserve">Behandling:</w:t>
      </w:r>
    </w:p>
    <w:p>
      <w:pPr>
        <w:pStyle w:val="BodyText"/>
      </w:pPr>
      <w:r>
        <w:t xml:space="preserve">Antibiotika (systemisk eller lokal) Drænage af pus ved behov Sårrevision i alvorlige tilfælde</w:t>
      </w:r>
    </w:p>
    <w:p>
      <w:pPr>
        <w:pStyle w:val="BodyText"/>
      </w:pPr>
      <w:r>
        <w:t xml:space="preserve">Fysioterapeutens rolle:</w:t>
      </w:r>
    </w:p>
    <w:p>
      <w:pPr>
        <w:pStyle w:val="BodyText"/>
      </w:pPr>
      <w:r>
        <w:t xml:space="preserve">Observation af operationssår Sikre god hygiejne ved behandling Tilpasse øvelser for at undgå overbelastning af inficeret område</w:t>
      </w:r>
    </w:p>
    <w:bookmarkEnd w:id="56"/>
    <w:bookmarkStart w:id="57" w:name="Xeb7946ba7a03a9f506ab4a9aadcad3a6cf9c610"/>
    <w:p>
      <w:pPr>
        <w:pStyle w:val="Heading5"/>
      </w:pPr>
      <w:r>
        <w:t xml:space="preserve">3. Dyb Venøs Trombose (DVT) / Lungeemboli (LE) Årsag:</w:t>
      </w:r>
    </w:p>
    <w:p>
      <w:pPr>
        <w:pStyle w:val="FirstParagraph"/>
      </w:pPr>
      <w:r>
        <w:t xml:space="preserve">Immobilisering Hyperkoagulabilitet Karskade</w:t>
      </w:r>
    </w:p>
    <w:p>
      <w:pPr>
        <w:pStyle w:val="BodyText"/>
      </w:pPr>
      <w:r>
        <w:t xml:space="preserve">Alvorlighed:</w:t>
      </w:r>
    </w:p>
    <w:p>
      <w:pPr>
        <w:pStyle w:val="BodyText"/>
      </w:pPr>
      <w:r>
        <w:t xml:space="preserve">DVT kan føre til kronisk venøs insufficiens LE kan være akut livstruende</w:t>
      </w:r>
    </w:p>
    <w:p>
      <w:pPr>
        <w:pStyle w:val="BodyText"/>
      </w:pPr>
      <w:r>
        <w:t xml:space="preserve">Symptomer:</w:t>
      </w:r>
    </w:p>
    <w:p>
      <w:pPr>
        <w:pStyle w:val="BodyText"/>
      </w:pPr>
      <w:r>
        <w:t xml:space="preserve">DVT: Ensidig hævelse, rødme og ømhed i ekstremitet LE: Akut åndenød, brystsmerter, hjertebanken</w:t>
      </w:r>
    </w:p>
    <w:p>
      <w:pPr>
        <w:pStyle w:val="BodyText"/>
      </w:pPr>
      <w:r>
        <w:t xml:space="preserve">Behandling:</w:t>
      </w:r>
    </w:p>
    <w:p>
      <w:pPr>
        <w:pStyle w:val="BodyText"/>
      </w:pPr>
      <w:r>
        <w:t xml:space="preserve">Antikoagulationsbehandling Trombolyse ved alvorlig LE Kompressionsstrømper for DVT</w:t>
      </w:r>
    </w:p>
    <w:p>
      <w:pPr>
        <w:pStyle w:val="BodyText"/>
      </w:pPr>
      <w:r>
        <w:t xml:space="preserve">Fysioterapeutens rolle:</w:t>
      </w:r>
    </w:p>
    <w:p>
      <w:pPr>
        <w:pStyle w:val="BodyText"/>
      </w:pPr>
      <w:r>
        <w:t xml:space="preserve">Tidlig mobilisering for at forebygge DVT Undervisning i ankelpumpeøvelser Observation for symptomer på DVT/LE under behandling</w:t>
      </w:r>
    </w:p>
    <w:bookmarkEnd w:id="57"/>
    <w:bookmarkStart w:id="58" w:name="nerveskade-årsag"/>
    <w:p>
      <w:pPr>
        <w:pStyle w:val="Heading5"/>
      </w:pPr>
      <w:r>
        <w:t xml:space="preserve">4. Nerveskade Årsag:</w:t>
      </w:r>
    </w:p>
    <w:p>
      <w:pPr>
        <w:pStyle w:val="FirstParagraph"/>
      </w:pPr>
      <w:r>
        <w:t xml:space="preserve">Direkte skade under operation Tryk på nerver pga. lejring Strækskader</w:t>
      </w:r>
    </w:p>
    <w:p>
      <w:pPr>
        <w:pStyle w:val="BodyText"/>
      </w:pPr>
      <w:r>
        <w:t xml:space="preserve">Alvorlighed:</w:t>
      </w:r>
    </w:p>
    <w:p>
      <w:pPr>
        <w:pStyle w:val="BodyText"/>
      </w:pPr>
      <w:r>
        <w:t xml:space="preserve">Kan variere fra forbigående paræstesi til permanent funktionsnedsættelse</w:t>
      </w:r>
    </w:p>
    <w:p>
      <w:pPr>
        <w:pStyle w:val="BodyText"/>
      </w:pPr>
      <w:r>
        <w:t xml:space="preserve">Symptomer:</w:t>
      </w:r>
    </w:p>
    <w:p>
      <w:pPr>
        <w:pStyle w:val="BodyText"/>
      </w:pPr>
      <w:r>
        <w:t xml:space="preserve">Nedsat sensibilitet Muskelsvaghed Smerter eller brændende fornemmelse</w:t>
      </w:r>
    </w:p>
    <w:p>
      <w:pPr>
        <w:pStyle w:val="BodyText"/>
      </w:pPr>
      <w:r>
        <w:t xml:space="preserve">Behandling:</w:t>
      </w:r>
    </w:p>
    <w:p>
      <w:pPr>
        <w:pStyle w:val="BodyText"/>
      </w:pPr>
      <w:r>
        <w:t xml:space="preserve">Observation og evt. afventende behandling ved milde tilfælde Kirurgisk intervention ved alvorlige skader Fysioterapi og ergoterapi</w:t>
      </w:r>
    </w:p>
    <w:p>
      <w:pPr>
        <w:pStyle w:val="BodyText"/>
      </w:pPr>
      <w:r>
        <w:t xml:space="preserve">Fysioterapeutens rolle:</w:t>
      </w:r>
    </w:p>
    <w:p>
      <w:pPr>
        <w:pStyle w:val="BodyText"/>
      </w:pPr>
      <w:r>
        <w:t xml:space="preserve">Vurdering af nervefunktion Tilrettelæggelse af genoptræningsprogram.</w:t>
      </w:r>
    </w:p>
    <w:bookmarkEnd w:id="58"/>
    <w:bookmarkStart w:id="59" w:name="kompartmentsyndrom-årsag"/>
    <w:p>
      <w:pPr>
        <w:pStyle w:val="Heading5"/>
      </w:pPr>
      <w:r>
        <w:t xml:space="preserve">5. Kompartmentsyndrom Årsag:</w:t>
      </w:r>
    </w:p>
    <w:p>
      <w:pPr>
        <w:pStyle w:val="FirstParagraph"/>
      </w:pPr>
      <w:r>
        <w:t xml:space="preserve">Øget tryk i et muskelrum, ofte pga. hævelse eller blødning</w:t>
      </w:r>
    </w:p>
    <w:p>
      <w:pPr>
        <w:pStyle w:val="BodyText"/>
      </w:pPr>
      <w:r>
        <w:t xml:space="preserve">Alvorlighed:</w:t>
      </w:r>
    </w:p>
    <w:p>
      <w:pPr>
        <w:pStyle w:val="BodyText"/>
      </w:pPr>
      <w:r>
        <w:t xml:space="preserve">Akut tilstand der kan føre til permanent vævsskade hvis ikke behandlet hurtigt</w:t>
      </w:r>
    </w:p>
    <w:p>
      <w:pPr>
        <w:pStyle w:val="BodyText"/>
      </w:pPr>
      <w:r>
        <w:t xml:space="preserve">Symptomer:</w:t>
      </w:r>
    </w:p>
    <w:p>
      <w:pPr>
        <w:pStyle w:val="BodyText"/>
      </w:pPr>
      <w:r>
        <w:t xml:space="preserve">Svære smerter Spændt, hård muskulatur Nedsat sensibilitet og kraft</w:t>
      </w:r>
    </w:p>
    <w:p>
      <w:pPr>
        <w:pStyle w:val="BodyText"/>
      </w:pPr>
      <w:r>
        <w:t xml:space="preserve">Behandling:</w:t>
      </w:r>
    </w:p>
    <w:p>
      <w:pPr>
        <w:pStyle w:val="BodyText"/>
      </w:pPr>
      <w:r>
        <w:t xml:space="preserve">Akut kirurgisk fasciotomi for at lette trykket</w:t>
      </w:r>
    </w:p>
    <w:p>
      <w:pPr>
        <w:pStyle w:val="BodyText"/>
      </w:pPr>
      <w:r>
        <w:t xml:space="preserve">Fysioterapeutens rolle:</w:t>
      </w:r>
    </w:p>
    <w:p>
      <w:pPr>
        <w:pStyle w:val="BodyText"/>
      </w:pPr>
      <w:r>
        <w:t xml:space="preserve">Tidlig identifikation af symptomer Korrekt lejring for at undgå tryk. Genoptræning efter fasciotomi.</w:t>
      </w:r>
    </w:p>
    <w:bookmarkEnd w:id="59"/>
    <w:bookmarkStart w:id="60" w:name="tryksår-årsag"/>
    <w:p>
      <w:pPr>
        <w:pStyle w:val="Heading5"/>
      </w:pPr>
      <w:r>
        <w:t xml:space="preserve">6. Tryksår Årsag:</w:t>
      </w:r>
    </w:p>
    <w:p>
      <w:pPr>
        <w:pStyle w:val="FirstParagraph"/>
      </w:pPr>
      <w:r>
        <w:t xml:space="preserve">Langvarig tryk på samme hudområde Ofte hos immobile patienter</w:t>
      </w:r>
    </w:p>
    <w:p>
      <w:pPr>
        <w:pStyle w:val="BodyText"/>
      </w:pPr>
      <w:r>
        <w:t xml:space="preserve">Alvorlighed:</w:t>
      </w:r>
    </w:p>
    <w:p>
      <w:pPr>
        <w:pStyle w:val="BodyText"/>
      </w:pPr>
      <w:r>
        <w:t xml:space="preserve">Kan variere fra overfladiske sår til dybe sår med knogleinvolvering</w:t>
      </w:r>
    </w:p>
    <w:p>
      <w:pPr>
        <w:pStyle w:val="BodyText"/>
      </w:pPr>
      <w:r>
        <w:t xml:space="preserve">Symptomer:</w:t>
      </w:r>
    </w:p>
    <w:p>
      <w:pPr>
        <w:pStyle w:val="BodyText"/>
      </w:pPr>
      <w:r>
        <w:t xml:space="preserve">Rødme der ikke forsvinder ved tryk Blærer eller åbne sår Smerter i området</w:t>
      </w:r>
    </w:p>
    <w:p>
      <w:pPr>
        <w:pStyle w:val="BodyText"/>
      </w:pPr>
      <w:r>
        <w:t xml:space="preserve">Behandling:</w:t>
      </w:r>
    </w:p>
    <w:p>
      <w:pPr>
        <w:pStyle w:val="BodyText"/>
      </w:pPr>
      <w:r>
        <w:t xml:space="preserve">Aflastning af trykområder Sårpleje og forbinding Kirurgisk debridement ved dybe sår</w:t>
      </w:r>
    </w:p>
    <w:p>
      <w:pPr>
        <w:pStyle w:val="BodyText"/>
      </w:pPr>
      <w:r>
        <w:t xml:space="preserve">Fysioterapeutens rolle:</w:t>
      </w:r>
    </w:p>
    <w:p>
      <w:pPr>
        <w:pStyle w:val="BodyText"/>
      </w:pPr>
      <w:r>
        <w:t xml:space="preserve">Undervisning i lejring og forflytning. Mobilisering for at mindske risiko. Vurdering af patientens hud ved behandling.</w:t>
      </w:r>
    </w:p>
    <w:bookmarkEnd w:id="60"/>
    <w:bookmarkStart w:id="61" w:name="delir-årsag"/>
    <w:p>
      <w:pPr>
        <w:pStyle w:val="Heading5"/>
      </w:pPr>
      <w:r>
        <w:t xml:space="preserve">7. Delir Årsag:</w:t>
      </w:r>
    </w:p>
    <w:p>
      <w:pPr>
        <w:pStyle w:val="FirstParagraph"/>
      </w:pPr>
      <w:r>
        <w:t xml:space="preserve">Multifaktoriel, men ofte udløst af operation, medicin, infektion eller ændret miljø</w:t>
      </w:r>
    </w:p>
    <w:p>
      <w:pPr>
        <w:pStyle w:val="BodyText"/>
      </w:pPr>
      <w:r>
        <w:t xml:space="preserve">Alvorlighed:</w:t>
      </w:r>
    </w:p>
    <w:p>
      <w:pPr>
        <w:pStyle w:val="BodyText"/>
      </w:pPr>
      <w:r>
        <w:t xml:space="preserve">Kan forlænge indlæggelse og øge risiko for komplikationer</w:t>
      </w:r>
    </w:p>
    <w:p>
      <w:pPr>
        <w:pStyle w:val="BodyText"/>
      </w:pPr>
      <w:r>
        <w:t xml:space="preserve">Symptomer:</w:t>
      </w:r>
    </w:p>
    <w:p>
      <w:pPr>
        <w:pStyle w:val="BodyText"/>
      </w:pPr>
      <w:r>
        <w:t xml:space="preserve">Akut indsættende forvirring Ændret bevidsthedsniveau Uorganiseret tænkning Hallucinationer</w:t>
      </w:r>
    </w:p>
    <w:p>
      <w:pPr>
        <w:pStyle w:val="BodyText"/>
      </w:pPr>
      <w:r>
        <w:t xml:space="preserve">Behandling:</w:t>
      </w:r>
    </w:p>
    <w:p>
      <w:pPr>
        <w:pStyle w:val="BodyText"/>
      </w:pPr>
      <w:r>
        <w:t xml:space="preserve">Behandling af udløsende årsag Sikring af rolige omgivelser Evt. medicinsk behandling</w:t>
      </w:r>
    </w:p>
    <w:p>
      <w:pPr>
        <w:pStyle w:val="BodyText"/>
      </w:pPr>
      <w:r>
        <w:t xml:space="preserve">Fysioterapeutens rolle:</w:t>
      </w:r>
    </w:p>
    <w:p>
      <w:pPr>
        <w:pStyle w:val="BodyText"/>
      </w:pPr>
      <w:r>
        <w:t xml:space="preserve">Bidrage til reorientering af patienten. Tilpasse behandling til patientens kognitive tilstand. Sikre trygt miljø under mobilisering.</w:t>
      </w:r>
    </w:p>
    <w:bookmarkEnd w:id="61"/>
    <w:bookmarkEnd w:id="62"/>
    <w:bookmarkEnd w:id="63"/>
    <w:bookmarkEnd w:id="64"/>
    <w:bookmarkStart w:id="88" w:name="den-akutte-patient"/>
    <w:p>
      <w:pPr>
        <w:pStyle w:val="Heading2"/>
      </w:pPr>
      <w:r>
        <w:t xml:space="preserve">9. Den akutte patient</w:t>
      </w:r>
    </w:p>
    <w:bookmarkStart w:id="66" w:name="triage"/>
    <w:p>
      <w:pPr>
        <w:pStyle w:val="Heading3"/>
      </w:pPr>
      <w:r>
        <w:t xml:space="preserve">9.1 Triage</w:t>
      </w:r>
    </w:p>
    <w:p>
      <w:pPr>
        <w:pStyle w:val="Compact"/>
        <w:numPr>
          <w:ilvl w:val="0"/>
          <w:numId w:val="1050"/>
        </w:numPr>
      </w:pPr>
      <w:r>
        <w:t xml:space="preserve">System til prioritering af patienter baseret på alvorlighed</w:t>
      </w:r>
    </w:p>
    <w:p>
      <w:pPr>
        <w:pStyle w:val="Compact"/>
        <w:numPr>
          <w:ilvl w:val="0"/>
          <w:numId w:val="1050"/>
        </w:numPr>
      </w:pPr>
      <w:r>
        <w:t xml:space="preserve">Farvekoder: rød, orange, gul, grøn, blå</w:t>
      </w:r>
    </w:p>
    <w:p>
      <w:pPr>
        <w:pStyle w:val="Compact"/>
        <w:numPr>
          <w:ilvl w:val="0"/>
          <w:numId w:val="1050"/>
        </w:numPr>
      </w:pPr>
      <w:r>
        <w:t xml:space="preserve">Hvilke parametre bygger disse farvekoder på?</w:t>
      </w:r>
    </w:p>
    <w:p>
      <w:pPr>
        <w:pStyle w:val="Compact"/>
        <w:numPr>
          <w:ilvl w:val="1"/>
          <w:numId w:val="1051"/>
        </w:numPr>
      </w:pPr>
      <w:r>
        <w:t xml:space="preserve">Blodtryk</w:t>
      </w:r>
    </w:p>
    <w:p>
      <w:pPr>
        <w:pStyle w:val="Compact"/>
        <w:numPr>
          <w:ilvl w:val="1"/>
          <w:numId w:val="1051"/>
        </w:numPr>
      </w:pPr>
      <w:r>
        <w:t xml:space="preserve">fortsæt selv…</w:t>
      </w:r>
    </w:p>
    <w:bookmarkStart w:id="65" w:name="triagekategorier"/>
    <w:p>
      <w:pPr>
        <w:pStyle w:val="Heading4"/>
      </w:pPr>
      <w:r>
        <w:t xml:space="preserve">9.1.2 Triagekategorier:</w:t>
      </w:r>
    </w:p>
    <w:p>
      <w:pPr>
        <w:pStyle w:val="FirstParagraph"/>
      </w:pPr>
      <w:r>
        <w:rPr>
          <w:b/>
          <w:bCs/>
        </w:rPr>
        <w:t xml:space="preserve">Rød (Perakut/livstruende):</w:t>
      </w:r>
    </w:p>
    <w:p>
      <w:pPr>
        <w:numPr>
          <w:ilvl w:val="0"/>
          <w:numId w:val="1052"/>
        </w:numPr>
      </w:pPr>
      <w:r>
        <w:t xml:space="preserve">Definition: Livstruende tilstand, kræver øjeblikkelig behandling</w:t>
      </w:r>
    </w:p>
    <w:p>
      <w:pPr>
        <w:numPr>
          <w:ilvl w:val="0"/>
          <w:numId w:val="1052"/>
        </w:numPr>
      </w:pPr>
      <w:r>
        <w:t xml:space="preserve">Eksempler: Hjertestop, svær respirationsinsufficiens, store blødninger</w:t>
      </w:r>
    </w:p>
    <w:p>
      <w:pPr>
        <w:numPr>
          <w:ilvl w:val="0"/>
          <w:numId w:val="1052"/>
        </w:numPr>
      </w:pPr>
      <w:r>
        <w:t xml:space="preserve">Handling: Øjeblikkelig lægetilsyn og behandling. Læge tilstede ved ankomst eller tilkaldes straks.</w:t>
      </w:r>
    </w:p>
    <w:p>
      <w:pPr>
        <w:numPr>
          <w:ilvl w:val="0"/>
          <w:numId w:val="1052"/>
        </w:numPr>
      </w:pPr>
      <w:r>
        <w:t xml:space="preserve">Kontinuerlig monitorering</w:t>
      </w:r>
    </w:p>
    <w:p>
      <w:pPr>
        <w:pStyle w:val="FirstParagraph"/>
      </w:pPr>
      <w:r>
        <w:rPr>
          <w:b/>
          <w:bCs/>
        </w:rPr>
        <w:t xml:space="preserve">Orange (akut/haster):</w:t>
      </w:r>
    </w:p>
    <w:p>
      <w:pPr>
        <w:numPr>
          <w:ilvl w:val="0"/>
          <w:numId w:val="1053"/>
        </w:numPr>
      </w:pPr>
      <w:r>
        <w:t xml:space="preserve">Definition: Potentielt livstruende tilstand, kræver hurtig behandling</w:t>
      </w:r>
    </w:p>
    <w:p>
      <w:pPr>
        <w:numPr>
          <w:ilvl w:val="0"/>
          <w:numId w:val="1053"/>
        </w:numPr>
      </w:pPr>
      <w:r>
        <w:t xml:space="preserve">Eksempler: Akutte brystsmerter, svær hovedpine, større frakturer</w:t>
      </w:r>
    </w:p>
    <w:p>
      <w:pPr>
        <w:numPr>
          <w:ilvl w:val="0"/>
          <w:numId w:val="1053"/>
        </w:numPr>
      </w:pPr>
      <w:r>
        <w:t xml:space="preserve">Handling: Lægetilsyn inden for 15 minutter. Revurdering hvert 15. minut</w:t>
      </w:r>
    </w:p>
    <w:p>
      <w:pPr>
        <w:pStyle w:val="FirstParagraph"/>
      </w:pPr>
      <w:r>
        <w:rPr>
          <w:b/>
          <w:bCs/>
        </w:rPr>
        <w:t xml:space="preserve">Gul (haster mindre)</w:t>
      </w:r>
    </w:p>
    <w:p>
      <w:pPr>
        <w:numPr>
          <w:ilvl w:val="0"/>
          <w:numId w:val="1054"/>
        </w:numPr>
      </w:pPr>
      <w:r>
        <w:t xml:space="preserve">Definition: Potentielt alvorlig tilstand, men ikke umiddelbart livstruende</w:t>
      </w:r>
    </w:p>
    <w:p>
      <w:pPr>
        <w:numPr>
          <w:ilvl w:val="0"/>
          <w:numId w:val="1054"/>
        </w:numPr>
      </w:pPr>
      <w:r>
        <w:t xml:space="preserve">Eksempler: Moderate smerter, mindre frakturer, moderat dehydrering</w:t>
      </w:r>
    </w:p>
    <w:p>
      <w:pPr>
        <w:numPr>
          <w:ilvl w:val="0"/>
          <w:numId w:val="1054"/>
        </w:numPr>
      </w:pPr>
      <w:r>
        <w:t xml:space="preserve">Handling: Lægetilsyn inden for 60 minutter. revurdering minimum hver time.</w:t>
      </w:r>
    </w:p>
    <w:p>
      <w:pPr>
        <w:pStyle w:val="FirstParagraph"/>
      </w:pPr>
      <w:r>
        <w:rPr>
          <w:b/>
          <w:bCs/>
        </w:rPr>
        <w:t xml:space="preserve">Grøn (haster ikke):</w:t>
      </w:r>
    </w:p>
    <w:p>
      <w:pPr>
        <w:numPr>
          <w:ilvl w:val="0"/>
          <w:numId w:val="1055"/>
        </w:numPr>
      </w:pPr>
      <w:r>
        <w:t xml:space="preserve">Definition: Ikke-akut tilstand, kan vente på behandling</w:t>
      </w:r>
    </w:p>
    <w:p>
      <w:pPr>
        <w:numPr>
          <w:ilvl w:val="0"/>
          <w:numId w:val="1055"/>
        </w:numPr>
      </w:pPr>
      <w:r>
        <w:t xml:space="preserve">Eksempler: Mindre sår, lette smerter, forkølelsessymptomer</w:t>
      </w:r>
    </w:p>
    <w:p>
      <w:pPr>
        <w:numPr>
          <w:ilvl w:val="0"/>
          <w:numId w:val="1055"/>
        </w:numPr>
      </w:pPr>
      <w:r>
        <w:t xml:space="preserve">Handling: Lægetilsyn inden for 2 timer. Revurdering minimum hver 3. time.</w:t>
      </w:r>
    </w:p>
    <w:p>
      <w:pPr>
        <w:pStyle w:val="FirstParagraph"/>
      </w:pPr>
      <w:r>
        <w:rPr>
          <w:b/>
          <w:bCs/>
        </w:rPr>
        <w:t xml:space="preserve">Blå (Ikke-urgent):</w:t>
      </w:r>
    </w:p>
    <w:p>
      <w:pPr>
        <w:numPr>
          <w:ilvl w:val="0"/>
          <w:numId w:val="1056"/>
        </w:numPr>
      </w:pPr>
      <w:r>
        <w:t xml:space="preserve">Definition: Tilstand der kunne være håndteret i primærsektoren</w:t>
      </w:r>
    </w:p>
    <w:p>
      <w:pPr>
        <w:numPr>
          <w:ilvl w:val="0"/>
          <w:numId w:val="1056"/>
        </w:numPr>
      </w:pPr>
      <w:r>
        <w:t xml:space="preserve">Eksempler: Kroniske smerter uden forværring, mindre hudproblemer</w:t>
      </w:r>
    </w:p>
    <w:p>
      <w:pPr>
        <w:numPr>
          <w:ilvl w:val="0"/>
          <w:numId w:val="1056"/>
        </w:numPr>
      </w:pPr>
      <w:r>
        <w:t xml:space="preserve">Handling: Kan vente eller henvises til egen læge</w:t>
      </w:r>
    </w:p>
    <w:p>
      <w:pPr>
        <w:pStyle w:val="FirstParagraph"/>
      </w:pPr>
      <w:r>
        <w:rPr>
          <w:b/>
          <w:bCs/>
        </w:rPr>
        <w:t xml:space="preserve">Fysioterapeutens rolle i triage:</w:t>
      </w:r>
    </w:p>
    <w:p>
      <w:pPr>
        <w:numPr>
          <w:ilvl w:val="0"/>
          <w:numId w:val="1057"/>
        </w:numPr>
      </w:pPr>
      <w:r>
        <w:t xml:space="preserve">Kendskab til triagesystemet for at forstå patientens alvorlighed</w:t>
      </w:r>
    </w:p>
    <w:p>
      <w:pPr>
        <w:numPr>
          <w:ilvl w:val="0"/>
          <w:numId w:val="1057"/>
        </w:numPr>
      </w:pPr>
      <w:r>
        <w:t xml:space="preserve">Bidrage med observationer til triagepersonalet.</w:t>
      </w:r>
    </w:p>
    <w:p>
      <w:pPr>
        <w:numPr>
          <w:ilvl w:val="0"/>
          <w:numId w:val="1057"/>
        </w:numPr>
      </w:pPr>
      <w:r>
        <w:t xml:space="preserve">Tilpasse behandling og intervention baseret på patientens triagekategori.</w:t>
      </w:r>
    </w:p>
    <w:bookmarkEnd w:id="65"/>
    <w:bookmarkEnd w:id="66"/>
    <w:bookmarkStart w:id="75" w:name="abcde-tilgangen"/>
    <w:p>
      <w:pPr>
        <w:pStyle w:val="Heading3"/>
      </w:pPr>
      <w:r>
        <w:t xml:space="preserve">9.2 ABCDE-tilgangen</w:t>
      </w:r>
    </w:p>
    <w:p>
      <w:pPr>
        <w:pStyle w:val="Compact"/>
        <w:numPr>
          <w:ilvl w:val="0"/>
          <w:numId w:val="1058"/>
        </w:numPr>
      </w:pPr>
      <w:r>
        <w:t xml:space="preserve">A: Airway (luftvej)</w:t>
      </w:r>
    </w:p>
    <w:p>
      <w:pPr>
        <w:pStyle w:val="Compact"/>
        <w:numPr>
          <w:ilvl w:val="0"/>
          <w:numId w:val="1058"/>
        </w:numPr>
      </w:pPr>
      <w:r>
        <w:t xml:space="preserve">B: Breathing (vejrtrækning)</w:t>
      </w:r>
    </w:p>
    <w:p>
      <w:pPr>
        <w:pStyle w:val="Compact"/>
        <w:numPr>
          <w:ilvl w:val="0"/>
          <w:numId w:val="1058"/>
        </w:numPr>
      </w:pPr>
      <w:r>
        <w:t xml:space="preserve">C: Circulation (kredsløb)</w:t>
      </w:r>
    </w:p>
    <w:p>
      <w:pPr>
        <w:pStyle w:val="Compact"/>
        <w:numPr>
          <w:ilvl w:val="0"/>
          <w:numId w:val="1058"/>
        </w:numPr>
      </w:pPr>
      <w:r>
        <w:t xml:space="preserve">D: Disability (bevidsthedsniveau)</w:t>
      </w:r>
    </w:p>
    <w:p>
      <w:pPr>
        <w:pStyle w:val="Compact"/>
        <w:numPr>
          <w:ilvl w:val="0"/>
          <w:numId w:val="1058"/>
        </w:numPr>
      </w:pPr>
      <w:r>
        <w:t xml:space="preserve">E: Exposure/Environment (eksponering/omgivelser</w:t>
      </w:r>
    </w:p>
    <w:bookmarkStart w:id="67" w:name="beskrivelse"/>
    <w:p>
      <w:pPr>
        <w:pStyle w:val="Heading4"/>
      </w:pPr>
      <w:r>
        <w:rPr>
          <w:b/>
          <w:bCs/>
        </w:rPr>
        <w:t xml:space="preserve">Beskrivelse</w:t>
      </w:r>
    </w:p>
    <w:p>
      <w:pPr>
        <w:pStyle w:val="Compact"/>
        <w:numPr>
          <w:ilvl w:val="0"/>
          <w:numId w:val="1059"/>
        </w:numPr>
      </w:pPr>
      <w:r>
        <w:t xml:space="preserve">Systematisk tilgang til vurdering og behandling af akutte patienter</w:t>
      </w:r>
    </w:p>
    <w:p>
      <w:pPr>
        <w:pStyle w:val="Compact"/>
        <w:numPr>
          <w:ilvl w:val="0"/>
          <w:numId w:val="1059"/>
        </w:numPr>
      </w:pPr>
      <w:r>
        <w:t xml:space="preserve">Prioriterer interventioner baseret på livstruende tilstande</w:t>
      </w:r>
    </w:p>
    <w:bookmarkEnd w:id="67"/>
    <w:bookmarkStart w:id="74" w:name="komponenter"/>
    <w:p>
      <w:pPr>
        <w:pStyle w:val="Heading4"/>
      </w:pPr>
      <w:r>
        <w:t xml:space="preserve">Komponenter:</w:t>
      </w:r>
    </w:p>
    <w:bookmarkStart w:id="68" w:name="a-airway-luftvej"/>
    <w:p>
      <w:pPr>
        <w:pStyle w:val="Heading5"/>
      </w:pPr>
      <w:r>
        <w:t xml:space="preserve">A: Airway (Luftvej)</w:t>
      </w:r>
    </w:p>
    <w:p>
      <w:pPr>
        <w:numPr>
          <w:ilvl w:val="0"/>
          <w:numId w:val="1060"/>
        </w:numPr>
      </w:pPr>
      <w:r>
        <w:t xml:space="preserve">Vurdering: Er luftvejen fri? Kan patienten tale?</w:t>
      </w:r>
    </w:p>
    <w:p>
      <w:pPr>
        <w:numPr>
          <w:ilvl w:val="0"/>
          <w:numId w:val="1060"/>
        </w:numPr>
      </w:pPr>
      <w:r>
        <w:t xml:space="preserve">Intervention: Fjern fremmedlegemer, lejring, evt. intubation</w:t>
      </w:r>
    </w:p>
    <w:bookmarkEnd w:id="68"/>
    <w:bookmarkStart w:id="69" w:name="b-breathing-vejrtrækning"/>
    <w:p>
      <w:pPr>
        <w:pStyle w:val="Heading5"/>
      </w:pPr>
      <w:r>
        <w:t xml:space="preserve">B: Breathing (Vejrtrækning)</w:t>
      </w:r>
    </w:p>
    <w:p>
      <w:pPr>
        <w:numPr>
          <w:ilvl w:val="0"/>
          <w:numId w:val="1061"/>
        </w:numPr>
      </w:pPr>
      <w:r>
        <w:t xml:space="preserve">Vurdering: Respirationsfrekvens, dybde, mønster, saturation</w:t>
      </w:r>
    </w:p>
    <w:p>
      <w:pPr>
        <w:numPr>
          <w:ilvl w:val="0"/>
          <w:numId w:val="1061"/>
        </w:numPr>
      </w:pPr>
      <w:r>
        <w:t xml:space="preserve">Intervention: Ilt-tilskud, assisteret ventilation hvis nødvendigt</w:t>
      </w:r>
    </w:p>
    <w:bookmarkEnd w:id="69"/>
    <w:bookmarkStart w:id="70" w:name="c-circulation-kredsløb"/>
    <w:p>
      <w:pPr>
        <w:pStyle w:val="Heading5"/>
      </w:pPr>
      <w:r>
        <w:t xml:space="preserve">C: Circulation (Kredsløb)</w:t>
      </w:r>
    </w:p>
    <w:p>
      <w:pPr>
        <w:numPr>
          <w:ilvl w:val="0"/>
          <w:numId w:val="1062"/>
        </w:numPr>
      </w:pPr>
      <w:r>
        <w:t xml:space="preserve">Vurdering: Puls, blodtryk, kapillærrespons, hudfarve</w:t>
      </w:r>
    </w:p>
    <w:p>
      <w:pPr>
        <w:numPr>
          <w:ilvl w:val="0"/>
          <w:numId w:val="1062"/>
        </w:numPr>
      </w:pPr>
      <w:r>
        <w:t xml:space="preserve">Intervention: Væskebehandling, blødningskontrol, evt. hjerte-lunge-redning</w:t>
      </w:r>
    </w:p>
    <w:p>
      <w:pPr>
        <w:numPr>
          <w:ilvl w:val="0"/>
          <w:numId w:val="1062"/>
        </w:numPr>
      </w:pPr>
      <w:r>
        <w:t xml:space="preserve">Fysioterapeutens rolle: Observere for cirkulatoriske ændringer, elevere ben ved shock</w:t>
      </w:r>
    </w:p>
    <w:bookmarkEnd w:id="70"/>
    <w:bookmarkStart w:id="71" w:name="d-disability-neurologisk-status"/>
    <w:p>
      <w:pPr>
        <w:pStyle w:val="Heading5"/>
      </w:pPr>
      <w:r>
        <w:t xml:space="preserve">D: Disability (Neurologisk status)</w:t>
      </w:r>
    </w:p>
    <w:p>
      <w:pPr>
        <w:numPr>
          <w:ilvl w:val="0"/>
          <w:numId w:val="1063"/>
        </w:numPr>
      </w:pPr>
      <w:r>
        <w:t xml:space="preserve">Vurdering: Bevidsthedsniveau (GCS), pupilreaktion, bevægelse af ekstremiteter</w:t>
      </w:r>
    </w:p>
    <w:p>
      <w:pPr>
        <w:numPr>
          <w:ilvl w:val="0"/>
          <w:numId w:val="1063"/>
        </w:numPr>
      </w:pPr>
      <w:r>
        <w:t xml:space="preserve">Intervention: Sikre sufficient ilt og cirkulation til hjernen, glukosemåling</w:t>
      </w:r>
    </w:p>
    <w:bookmarkEnd w:id="71"/>
    <w:bookmarkStart w:id="72" w:name="X0fa3341c43690a0da7e8a2288d69c6c6281587a"/>
    <w:p>
      <w:pPr>
        <w:pStyle w:val="Heading5"/>
      </w:pPr>
      <w:r>
        <w:t xml:space="preserve">E: Exposure/Environment (Eksponering/Omgivelser)</w:t>
      </w:r>
    </w:p>
    <w:p>
      <w:pPr>
        <w:numPr>
          <w:ilvl w:val="0"/>
          <w:numId w:val="1064"/>
        </w:numPr>
      </w:pPr>
      <w:r>
        <w:t xml:space="preserve">Vurdering: Fuld kropsundersøgelse, temperatur</w:t>
      </w:r>
    </w:p>
    <w:p>
      <w:pPr>
        <w:numPr>
          <w:ilvl w:val="0"/>
          <w:numId w:val="1064"/>
        </w:numPr>
      </w:pPr>
      <w:r>
        <w:t xml:space="preserve">Intervention: Forebygge hypotermi, behandle evt. sår eller frakturer</w:t>
      </w:r>
    </w:p>
    <w:bookmarkEnd w:id="72"/>
    <w:bookmarkStart w:id="73" w:name="X047550173466ed93a99a3416c05e5bbaa7fee62"/>
    <w:p>
      <w:pPr>
        <w:pStyle w:val="Heading5"/>
      </w:pPr>
      <w:r>
        <w:t xml:space="preserve">Vigtighed for fysioterapeuter (og alle andre):</w:t>
      </w:r>
    </w:p>
    <w:p>
      <w:pPr>
        <w:numPr>
          <w:ilvl w:val="0"/>
          <w:numId w:val="1065"/>
        </w:numPr>
      </w:pPr>
      <w:r>
        <w:t xml:space="preserve">Systematisk tilgang til akutte situationer</w:t>
      </w:r>
    </w:p>
    <w:p>
      <w:pPr>
        <w:numPr>
          <w:ilvl w:val="0"/>
          <w:numId w:val="1065"/>
        </w:numPr>
      </w:pPr>
      <w:r>
        <w:t xml:space="preserve">Hurtig identifikation af livstruende tilstande</w:t>
      </w:r>
    </w:p>
    <w:p>
      <w:pPr>
        <w:numPr>
          <w:ilvl w:val="0"/>
          <w:numId w:val="1065"/>
        </w:numPr>
      </w:pPr>
      <w:r>
        <w:t xml:space="preserve">Effektiv kommunikation med andet sundhedspersonale</w:t>
      </w:r>
    </w:p>
    <w:bookmarkEnd w:id="73"/>
    <w:bookmarkEnd w:id="74"/>
    <w:bookmarkEnd w:id="75"/>
    <w:bookmarkStart w:id="80" w:name="sepsis"/>
    <w:p>
      <w:pPr>
        <w:pStyle w:val="Heading3"/>
      </w:pPr>
      <w:r>
        <w:t xml:space="preserve">9.3. Sepsis</w:t>
      </w:r>
    </w:p>
    <w:p>
      <w:pPr>
        <w:pStyle w:val="Compact"/>
        <w:numPr>
          <w:ilvl w:val="0"/>
          <w:numId w:val="1066"/>
        </w:numPr>
      </w:pPr>
      <w:r>
        <w:t xml:space="preserve">Potentielt livstruende tilstand når kroppens reaktion på en infektion er skadelig i sig selv. Dysreguleret respons på infektion. Faldende blodtryk -&gt; shock -&gt; hypoperfusion af organer -&gt; organsvigt -&gt; død</w:t>
      </w:r>
    </w:p>
    <w:p>
      <w:pPr>
        <w:pStyle w:val="Compact"/>
        <w:numPr>
          <w:ilvl w:val="0"/>
          <w:numId w:val="1066"/>
        </w:numPr>
      </w:pPr>
      <w:r>
        <w:t xml:space="preserve">Symptomer?:</w:t>
      </w:r>
    </w:p>
    <w:p>
      <w:pPr>
        <w:pStyle w:val="Compact"/>
        <w:numPr>
          <w:ilvl w:val="1"/>
          <w:numId w:val="1067"/>
        </w:numPr>
      </w:pPr>
      <w:r>
        <w:t xml:space="preserve">Udfyld selv :). Svar længere nede.</w:t>
      </w:r>
    </w:p>
    <w:p>
      <w:pPr>
        <w:pStyle w:val="Compact"/>
        <w:numPr>
          <w:ilvl w:val="0"/>
          <w:numId w:val="1066"/>
        </w:numPr>
      </w:pPr>
      <w:r>
        <w:t xml:space="preserve">Risikofaktorer:</w:t>
      </w:r>
    </w:p>
    <w:p>
      <w:pPr>
        <w:pStyle w:val="Compact"/>
        <w:numPr>
          <w:ilvl w:val="1"/>
          <w:numId w:val="1068"/>
        </w:numPr>
      </w:pPr>
      <w:r>
        <w:t xml:space="preserve">Udfyld selv :)</w:t>
      </w:r>
    </w:p>
    <w:p>
      <w:pPr>
        <w:pStyle w:val="Compact"/>
        <w:numPr>
          <w:ilvl w:val="0"/>
          <w:numId w:val="1066"/>
        </w:numPr>
      </w:pPr>
      <w:r>
        <w:t xml:space="preserve">qSOFA score for hurtig vurdering</w:t>
      </w:r>
    </w:p>
    <w:p>
      <w:pPr>
        <w:pStyle w:val="Compact"/>
        <w:numPr>
          <w:ilvl w:val="0"/>
          <w:numId w:val="1066"/>
        </w:numPr>
      </w:pPr>
      <w:r>
        <w:t xml:space="preserve">Systemisk inflammatorisk respons.</w:t>
      </w:r>
    </w:p>
    <w:bookmarkStart w:id="76" w:name="X48a36c1cef547ebb6b30fcc56a54a5936f46325"/>
    <w:p>
      <w:pPr>
        <w:pStyle w:val="Heading4"/>
      </w:pPr>
      <w:r>
        <w:t xml:space="preserve">qSOFA score (quick Sepsis-related Organ Failure Assessment):</w:t>
      </w:r>
    </w:p>
    <w:p>
      <w:pPr>
        <w:numPr>
          <w:ilvl w:val="0"/>
          <w:numId w:val="1069"/>
        </w:numPr>
      </w:pPr>
      <w:r>
        <w:t xml:space="preserve">Respirationsfrekvens ≥ 22/min</w:t>
      </w:r>
    </w:p>
    <w:p>
      <w:pPr>
        <w:numPr>
          <w:ilvl w:val="0"/>
          <w:numId w:val="1069"/>
        </w:numPr>
      </w:pPr>
      <w:r>
        <w:t xml:space="preserve">Ændret mental status</w:t>
      </w:r>
    </w:p>
    <w:p>
      <w:pPr>
        <w:numPr>
          <w:ilvl w:val="0"/>
          <w:numId w:val="1069"/>
        </w:numPr>
      </w:pPr>
      <w:r>
        <w:t xml:space="preserve">Systolisk blodtryk ≤ 100 mmHg</w:t>
      </w:r>
    </w:p>
    <w:p>
      <w:pPr>
        <w:numPr>
          <w:ilvl w:val="0"/>
          <w:numId w:val="1069"/>
        </w:numPr>
      </w:pPr>
      <w:r>
        <w:t xml:space="preserve">2 eller flere = høj risiko for sepsis</w:t>
      </w:r>
    </w:p>
    <w:bookmarkEnd w:id="76"/>
    <w:bookmarkStart w:id="77" w:name="symptomer"/>
    <w:p>
      <w:pPr>
        <w:pStyle w:val="Heading4"/>
      </w:pPr>
      <w:r>
        <w:t xml:space="preserve">Symptomer:</w:t>
      </w:r>
    </w:p>
    <w:p>
      <w:pPr>
        <w:numPr>
          <w:ilvl w:val="0"/>
          <w:numId w:val="1070"/>
        </w:numPr>
      </w:pPr>
      <w:r>
        <w:t xml:space="preserve">Feber eller hypotermi</w:t>
      </w:r>
    </w:p>
    <w:p>
      <w:pPr>
        <w:numPr>
          <w:ilvl w:val="0"/>
          <w:numId w:val="1070"/>
        </w:numPr>
      </w:pPr>
      <w:r>
        <w:t xml:space="preserve">Takykardi</w:t>
      </w:r>
    </w:p>
    <w:p>
      <w:pPr>
        <w:numPr>
          <w:ilvl w:val="0"/>
          <w:numId w:val="1070"/>
        </w:numPr>
      </w:pPr>
      <w:r>
        <w:t xml:space="preserve">Takypnø</w:t>
      </w:r>
    </w:p>
    <w:p>
      <w:pPr>
        <w:numPr>
          <w:ilvl w:val="0"/>
          <w:numId w:val="1070"/>
        </w:numPr>
      </w:pPr>
      <w:r>
        <w:t xml:space="preserve">Konfusion</w:t>
      </w:r>
    </w:p>
    <w:p>
      <w:pPr>
        <w:numPr>
          <w:ilvl w:val="0"/>
          <w:numId w:val="1070"/>
        </w:numPr>
      </w:pPr>
      <w:r>
        <w:t xml:space="preserve">Hypotension</w:t>
      </w:r>
    </w:p>
    <w:bookmarkEnd w:id="77"/>
    <w:bookmarkStart w:id="78" w:name="behandling"/>
    <w:p>
      <w:pPr>
        <w:pStyle w:val="Heading4"/>
      </w:pPr>
      <w:r>
        <w:t xml:space="preserve">Behandling:</w:t>
      </w:r>
    </w:p>
    <w:p>
      <w:pPr>
        <w:numPr>
          <w:ilvl w:val="0"/>
          <w:numId w:val="1071"/>
        </w:numPr>
      </w:pPr>
      <w:r>
        <w:t xml:space="preserve">Tidlig identifikation</w:t>
      </w:r>
    </w:p>
    <w:p>
      <w:pPr>
        <w:numPr>
          <w:ilvl w:val="0"/>
          <w:numId w:val="1071"/>
        </w:numPr>
      </w:pPr>
      <w:r>
        <w:t xml:space="preserve">Bred-spektret antibiotika inden for 1 time</w:t>
      </w:r>
    </w:p>
    <w:p>
      <w:pPr>
        <w:numPr>
          <w:ilvl w:val="0"/>
          <w:numId w:val="1071"/>
        </w:numPr>
      </w:pPr>
      <w:r>
        <w:t xml:space="preserve">Fokus opsporing (hvor stammer infektion fra). Dyrkning af inficeret materiale, afhængig af infektionsfokus. Specifik antibiotikabehandling når bakteriearten kendes (eller vira/svampe)</w:t>
      </w:r>
    </w:p>
    <w:p>
      <w:pPr>
        <w:numPr>
          <w:ilvl w:val="0"/>
          <w:numId w:val="1071"/>
        </w:numPr>
      </w:pPr>
      <w:r>
        <w:t xml:space="preserve">Væskeresuscitation</w:t>
      </w:r>
    </w:p>
    <w:p>
      <w:pPr>
        <w:numPr>
          <w:ilvl w:val="0"/>
          <w:numId w:val="1071"/>
        </w:numPr>
      </w:pPr>
      <w:r>
        <w:t xml:space="preserve">Kildekontrol (f.eks. drænage af absces)</w:t>
      </w:r>
    </w:p>
    <w:bookmarkEnd w:id="78"/>
    <w:bookmarkStart w:id="79" w:name="fysioterapeutens-rolle"/>
    <w:p>
      <w:pPr>
        <w:pStyle w:val="Heading4"/>
      </w:pPr>
      <w:r>
        <w:t xml:space="preserve">Fysioterapeutens rolle:</w:t>
      </w:r>
    </w:p>
    <w:p>
      <w:pPr>
        <w:numPr>
          <w:ilvl w:val="0"/>
          <w:numId w:val="1072"/>
        </w:numPr>
      </w:pPr>
      <w:r>
        <w:t xml:space="preserve">Genkende tidlige tegn på sepsis</w:t>
      </w:r>
    </w:p>
    <w:p>
      <w:pPr>
        <w:numPr>
          <w:ilvl w:val="0"/>
          <w:numId w:val="1072"/>
        </w:numPr>
      </w:pPr>
      <w:r>
        <w:t xml:space="preserve">Rapportere mistanke om sepsis til læge</w:t>
      </w:r>
    </w:p>
    <w:p>
      <w:pPr>
        <w:numPr>
          <w:ilvl w:val="0"/>
          <w:numId w:val="1072"/>
        </w:numPr>
      </w:pPr>
      <w:r>
        <w:t xml:space="preserve">Tilpasse behandling til patientens tilstand</w:t>
      </w:r>
    </w:p>
    <w:p>
      <w:pPr>
        <w:numPr>
          <w:ilvl w:val="0"/>
          <w:numId w:val="1072"/>
        </w:numPr>
      </w:pPr>
      <w:r>
        <w:t xml:space="preserve">Assistere med tidlig mobilisering under rekonvalescens</w:t>
      </w:r>
    </w:p>
    <w:bookmarkEnd w:id="79"/>
    <w:bookmarkEnd w:id="80"/>
    <w:bookmarkStart w:id="82" w:name="hjerte-lunge-redning-hlr"/>
    <w:p>
      <w:pPr>
        <w:pStyle w:val="Heading3"/>
      </w:pPr>
      <w:r>
        <w:t xml:space="preserve">9.4 Hjerte-lunge-redning (HLR)</w:t>
      </w:r>
    </w:p>
    <w:p>
      <w:pPr>
        <w:pStyle w:val="Compact"/>
        <w:numPr>
          <w:ilvl w:val="0"/>
          <w:numId w:val="1073"/>
        </w:numPr>
      </w:pPr>
      <w:r>
        <w:t xml:space="preserve">Basal genoplivning</w:t>
      </w:r>
    </w:p>
    <w:p>
      <w:pPr>
        <w:pStyle w:val="Compact"/>
        <w:numPr>
          <w:ilvl w:val="0"/>
          <w:numId w:val="1073"/>
        </w:numPr>
      </w:pPr>
      <w:r>
        <w:t xml:space="preserve">Vigtigt for alle sundhedsprofessionelle at kunne</w:t>
      </w:r>
    </w:p>
    <w:p>
      <w:pPr>
        <w:pStyle w:val="Compact"/>
        <w:numPr>
          <w:ilvl w:val="0"/>
          <w:numId w:val="1073"/>
        </w:numPr>
      </w:pPr>
      <w:r>
        <w:t xml:space="preserve">HVAD ER ALGORITMEN?</w:t>
      </w:r>
    </w:p>
    <w:bookmarkStart w:id="81" w:name="basal-hlr-for-voksne"/>
    <w:p>
      <w:pPr>
        <w:pStyle w:val="Heading5"/>
      </w:pPr>
      <w:r>
        <w:t xml:space="preserve">Basal HLR for voksne</w:t>
      </w:r>
    </w:p>
    <w:p>
      <w:pPr>
        <w:numPr>
          <w:ilvl w:val="0"/>
          <w:numId w:val="1074"/>
        </w:numPr>
      </w:pPr>
      <w:r>
        <w:t xml:space="preserve">Sikr omgivelserne</w:t>
      </w:r>
    </w:p>
    <w:p>
      <w:pPr>
        <w:numPr>
          <w:ilvl w:val="0"/>
          <w:numId w:val="1074"/>
        </w:numPr>
      </w:pPr>
      <w:r>
        <w:t xml:space="preserve">Tjek bevidsthed og respiration</w:t>
      </w:r>
    </w:p>
    <w:p>
      <w:pPr>
        <w:pStyle w:val="Compact"/>
        <w:numPr>
          <w:ilvl w:val="1"/>
          <w:numId w:val="1075"/>
        </w:numPr>
      </w:pPr>
      <w:r>
        <w:t xml:space="preserve">Hvornår erkender du hjertestop. Hvad er kriterierne?</w:t>
      </w:r>
    </w:p>
    <w:p>
      <w:pPr>
        <w:numPr>
          <w:ilvl w:val="0"/>
          <w:numId w:val="1074"/>
        </w:numPr>
      </w:pPr>
      <w:r>
        <w:t xml:space="preserve">Ring 112 (hvis du er alene)</w:t>
      </w:r>
    </w:p>
    <w:p>
      <w:pPr>
        <w:pStyle w:val="Compact"/>
        <w:numPr>
          <w:ilvl w:val="1"/>
          <w:numId w:val="1076"/>
        </w:numPr>
      </w:pPr>
      <w:r>
        <w:t xml:space="preserve">Få nogen til at læbe efter hjertestarter. Hvis ingen andre tilstede, glem hjertestarter.</w:t>
      </w:r>
    </w:p>
    <w:p>
      <w:pPr>
        <w:numPr>
          <w:ilvl w:val="0"/>
          <w:numId w:val="1074"/>
        </w:numPr>
      </w:pPr>
      <w:r>
        <w:t xml:space="preserve">Start hjertemassage: 30 kompressioner</w:t>
      </w:r>
    </w:p>
    <w:p>
      <w:pPr>
        <w:numPr>
          <w:ilvl w:val="0"/>
          <w:numId w:val="1074"/>
        </w:numPr>
      </w:pPr>
      <w:r>
        <w:t xml:space="preserve">Giv 2 indblæsninger</w:t>
      </w:r>
    </w:p>
    <w:p>
      <w:pPr>
        <w:numPr>
          <w:ilvl w:val="0"/>
          <w:numId w:val="1074"/>
        </w:numPr>
      </w:pPr>
      <w:r>
        <w:t xml:space="preserve">Fortsæt 30:2 indtil professionel hjælp ankommer</w:t>
      </w:r>
    </w:p>
    <w:p>
      <w:pPr>
        <w:pStyle w:val="FirstParagraph"/>
      </w:pPr>
      <w:r>
        <w:rPr>
          <w:b/>
          <w:bCs/>
        </w:rPr>
        <w:t xml:space="preserve">Kompressioner:</w:t>
      </w:r>
    </w:p>
    <w:p>
      <w:pPr>
        <w:numPr>
          <w:ilvl w:val="0"/>
          <w:numId w:val="1077"/>
        </w:numPr>
      </w:pPr>
      <w:r>
        <w:t xml:space="preserve">Frekvens: 100-120/min</w:t>
      </w:r>
    </w:p>
    <w:p>
      <w:pPr>
        <w:numPr>
          <w:ilvl w:val="0"/>
          <w:numId w:val="1077"/>
        </w:numPr>
      </w:pPr>
      <w:r>
        <w:t xml:space="preserve">Dybde: 5-6 cm</w:t>
      </w:r>
    </w:p>
    <w:p>
      <w:pPr>
        <w:pStyle w:val="FirstParagraph"/>
      </w:pPr>
      <w:r>
        <w:rPr>
          <w:b/>
          <w:bCs/>
        </w:rPr>
        <w:t xml:space="preserve">Ventilationer</w:t>
      </w:r>
      <w:r>
        <w:t xml:space="preserve">:</w:t>
      </w:r>
    </w:p>
    <w:p>
      <w:pPr>
        <w:numPr>
          <w:ilvl w:val="0"/>
          <w:numId w:val="1078"/>
        </w:numPr>
      </w:pPr>
      <w:r>
        <w:t xml:space="preserve">Varighed: ca. 1 sekund per indblæsning</w:t>
      </w:r>
    </w:p>
    <w:p>
      <w:pPr>
        <w:numPr>
          <w:ilvl w:val="0"/>
          <w:numId w:val="1078"/>
        </w:numPr>
      </w:pPr>
      <w:r>
        <w:t xml:space="preserve">Volumen: nok til at brystkassen hæver sig</w:t>
      </w:r>
    </w:p>
    <w:p>
      <w:pPr>
        <w:pStyle w:val="FirstParagraph"/>
      </w:pPr>
      <w:r>
        <w:rPr>
          <w:b/>
          <w:bCs/>
        </w:rPr>
        <w:t xml:space="preserve">Brug af AED (Automatisk Ekstern Defibrillator):</w:t>
      </w:r>
    </w:p>
    <w:p>
      <w:pPr>
        <w:numPr>
          <w:ilvl w:val="0"/>
          <w:numId w:val="1079"/>
        </w:numPr>
      </w:pPr>
      <w:r>
        <w:t xml:space="preserve">Tænd AED’en</w:t>
      </w:r>
    </w:p>
    <w:p>
      <w:pPr>
        <w:numPr>
          <w:ilvl w:val="0"/>
          <w:numId w:val="1079"/>
        </w:numPr>
      </w:pPr>
      <w:r>
        <w:t xml:space="preserve">Påsæt elektroder</w:t>
      </w:r>
    </w:p>
    <w:p>
      <w:pPr>
        <w:numPr>
          <w:ilvl w:val="0"/>
          <w:numId w:val="1079"/>
        </w:numPr>
      </w:pPr>
      <w:r>
        <w:t xml:space="preserve">Følg AED’ens instruktioner</w:t>
      </w:r>
    </w:p>
    <w:p>
      <w:pPr>
        <w:numPr>
          <w:ilvl w:val="0"/>
          <w:numId w:val="1079"/>
        </w:numPr>
      </w:pPr>
      <w:r>
        <w:t xml:space="preserve">Fortsæt HLR mellem stød</w:t>
      </w:r>
    </w:p>
    <w:p>
      <w:pPr>
        <w:pStyle w:val="FirstParagraph"/>
      </w:pPr>
      <w:r>
        <w:rPr>
          <w:b/>
          <w:bCs/>
        </w:rPr>
        <w:t xml:space="preserve">Fysioterapeutens rolle:</w:t>
      </w:r>
    </w:p>
    <w:p>
      <w:pPr>
        <w:numPr>
          <w:ilvl w:val="0"/>
          <w:numId w:val="1080"/>
        </w:numPr>
      </w:pPr>
      <w:r>
        <w:t xml:space="preserve">Mestre basal HLR</w:t>
      </w:r>
    </w:p>
    <w:p>
      <w:pPr>
        <w:numPr>
          <w:ilvl w:val="0"/>
          <w:numId w:val="1080"/>
        </w:numPr>
      </w:pPr>
      <w:r>
        <w:t xml:space="preserve">Kende placeringen af AED på arbejdspladsen</w:t>
      </w:r>
    </w:p>
    <w:p>
      <w:pPr>
        <w:numPr>
          <w:ilvl w:val="0"/>
          <w:numId w:val="1080"/>
        </w:numPr>
      </w:pPr>
      <w:r>
        <w:t xml:space="preserve">Deltage i regelmæssig HLR-træning</w:t>
      </w:r>
    </w:p>
    <w:bookmarkEnd w:id="81"/>
    <w:bookmarkEnd w:id="82"/>
    <w:bookmarkStart w:id="87" w:name="akutte-tilstande"/>
    <w:p>
      <w:pPr>
        <w:pStyle w:val="Heading3"/>
      </w:pPr>
      <w:r>
        <w:t xml:space="preserve">9.5 Akutte tilstande</w:t>
      </w:r>
    </w:p>
    <w:p>
      <w:pPr>
        <w:pStyle w:val="Compact"/>
        <w:numPr>
          <w:ilvl w:val="0"/>
          <w:numId w:val="1081"/>
        </w:numPr>
      </w:pPr>
      <w:r>
        <w:t xml:space="preserve">Respirationssvigt</w:t>
      </w:r>
    </w:p>
    <w:p>
      <w:pPr>
        <w:pStyle w:val="Compact"/>
        <w:numPr>
          <w:ilvl w:val="0"/>
          <w:numId w:val="1081"/>
        </w:numPr>
      </w:pPr>
      <w:r>
        <w:t xml:space="preserve">Hjertestop</w:t>
      </w:r>
    </w:p>
    <w:p>
      <w:pPr>
        <w:pStyle w:val="Compact"/>
        <w:numPr>
          <w:ilvl w:val="0"/>
          <w:numId w:val="1081"/>
        </w:numPr>
      </w:pPr>
      <w:r>
        <w:t xml:space="preserve">Shock</w:t>
      </w:r>
    </w:p>
    <w:p>
      <w:pPr>
        <w:pStyle w:val="Compact"/>
        <w:numPr>
          <w:ilvl w:val="0"/>
          <w:numId w:val="1081"/>
        </w:numPr>
      </w:pPr>
      <w:r>
        <w:t xml:space="preserve">Akut abdomen</w:t>
      </w:r>
    </w:p>
    <w:p>
      <w:pPr>
        <w:pStyle w:val="Compact"/>
        <w:numPr>
          <w:ilvl w:val="0"/>
          <w:numId w:val="1081"/>
        </w:numPr>
      </w:pPr>
      <w:r>
        <w:t xml:space="preserve">Akutte neurologiske tilstande</w:t>
      </w:r>
    </w:p>
    <w:p>
      <w:pPr>
        <w:pStyle w:val="FirstParagraph"/>
      </w:pPr>
      <w:r>
        <w:t xml:space="preserve">Nogle eksempler nedenfor. Vi vil komme igennem flere i løbet af undervisningen</w:t>
      </w:r>
    </w:p>
    <w:bookmarkStart w:id="83" w:name="respirationssvigt"/>
    <w:p>
      <w:pPr>
        <w:pStyle w:val="Heading4"/>
      </w:pPr>
      <w:r>
        <w:t xml:space="preserve">5.1 Respirationssvigt</w:t>
      </w:r>
    </w:p>
    <w:p>
      <w:pPr>
        <w:numPr>
          <w:ilvl w:val="0"/>
          <w:numId w:val="1082"/>
        </w:numPr>
      </w:pPr>
      <w:r>
        <w:t xml:space="preserve">Årsager: Astma exacerbation, KOL exacerbation, lungeødem, pneumoni</w:t>
      </w:r>
    </w:p>
    <w:p>
      <w:pPr>
        <w:numPr>
          <w:ilvl w:val="0"/>
          <w:numId w:val="1082"/>
        </w:numPr>
      </w:pPr>
      <w:r>
        <w:t xml:space="preserve">Symptomer: Dyspnø, takypnø, brug af accessoriske respirationsmuskler</w:t>
      </w:r>
    </w:p>
    <w:p>
      <w:pPr>
        <w:numPr>
          <w:ilvl w:val="0"/>
          <w:numId w:val="1082"/>
        </w:numPr>
      </w:pPr>
      <w:r>
        <w:t xml:space="preserve">Fysioterapeutens rolle: Assistere med lejring, vejrtrækningsøvelser, sekretmobilisering/lungefys</w:t>
      </w:r>
    </w:p>
    <w:bookmarkEnd w:id="83"/>
    <w:bookmarkStart w:id="84" w:name="akut-koronart-syndrom"/>
    <w:p>
      <w:pPr>
        <w:pStyle w:val="Heading4"/>
      </w:pPr>
      <w:r>
        <w:t xml:space="preserve">5.2 Akut koronart syndrom</w:t>
      </w:r>
    </w:p>
    <w:p>
      <w:pPr>
        <w:numPr>
          <w:ilvl w:val="0"/>
          <w:numId w:val="1083"/>
        </w:numPr>
      </w:pPr>
      <w:r>
        <w:t xml:space="preserve">Inkluderer: STEMI, NSTEMI, ustabil angina</w:t>
      </w:r>
    </w:p>
    <w:p>
      <w:pPr>
        <w:numPr>
          <w:ilvl w:val="0"/>
          <w:numId w:val="1083"/>
        </w:numPr>
      </w:pPr>
      <w:r>
        <w:t xml:space="preserve">Symptomer: Brystsmerter, dyspnø, kvalme, koldsved</w:t>
      </w:r>
    </w:p>
    <w:p>
      <w:pPr>
        <w:numPr>
          <w:ilvl w:val="0"/>
          <w:numId w:val="1083"/>
        </w:numPr>
      </w:pPr>
      <w:r>
        <w:t xml:space="preserve">Fysioterapeutens rolle: Genkende symptomer, assistere med lejring, iltadministration</w:t>
      </w:r>
    </w:p>
    <w:bookmarkEnd w:id="84"/>
    <w:bookmarkStart w:id="85" w:name="stroke"/>
    <w:p>
      <w:pPr>
        <w:pStyle w:val="Heading4"/>
      </w:pPr>
      <w:r>
        <w:t xml:space="preserve">5.3 Stroke</w:t>
      </w:r>
    </w:p>
    <w:p>
      <w:pPr>
        <w:numPr>
          <w:ilvl w:val="0"/>
          <w:numId w:val="1084"/>
        </w:numPr>
      </w:pPr>
      <w:r>
        <w:t xml:space="preserve">Typer: Iskæmisk, hæmoragisk</w:t>
      </w:r>
    </w:p>
    <w:p>
      <w:pPr>
        <w:numPr>
          <w:ilvl w:val="0"/>
          <w:numId w:val="1084"/>
        </w:numPr>
      </w:pPr>
      <w:r>
        <w:t xml:space="preserve">Symptomer: Pludselig svaghed/lammelse, talebesvær, synsforstyrrelser</w:t>
      </w:r>
    </w:p>
    <w:p>
      <w:pPr>
        <w:numPr>
          <w:ilvl w:val="0"/>
          <w:numId w:val="1084"/>
        </w:numPr>
      </w:pPr>
      <w:r>
        <w:t xml:space="preserve">Fysioterapeutens rolle: Tidlig mobilisering, forebyggelse af komplikationer</w:t>
      </w:r>
    </w:p>
    <w:bookmarkEnd w:id="85"/>
    <w:bookmarkStart w:id="86" w:name="akut-abdomen"/>
    <w:p>
      <w:pPr>
        <w:pStyle w:val="Heading4"/>
      </w:pPr>
      <w:r>
        <w:t xml:space="preserve">5.4 Akut abdomen</w:t>
      </w:r>
    </w:p>
    <w:p>
      <w:pPr>
        <w:numPr>
          <w:ilvl w:val="0"/>
          <w:numId w:val="1085"/>
        </w:numPr>
      </w:pPr>
      <w:r>
        <w:t xml:space="preserve">Årsager: Appendicitis, cholecystitis, perforeret ulcus</w:t>
      </w:r>
    </w:p>
    <w:p>
      <w:pPr>
        <w:numPr>
          <w:ilvl w:val="0"/>
          <w:numId w:val="1085"/>
        </w:numPr>
      </w:pPr>
      <w:r>
        <w:t xml:space="preserve">Symptomer: Mavesmerter, kvalme, opkastning, feber</w:t>
      </w:r>
    </w:p>
    <w:p>
      <w:pPr>
        <w:numPr>
          <w:ilvl w:val="0"/>
          <w:numId w:val="1085"/>
        </w:numPr>
      </w:pPr>
      <w:r>
        <w:t xml:space="preserve">Fysioterapeutens rolle: Genkende symptomer, tilpasse mobilisering</w:t>
      </w:r>
    </w:p>
    <w:bookmarkEnd w:id="86"/>
    <w:bookmarkEnd w:id="87"/>
    <w:bookmarkEnd w:id="88"/>
    <w:bookmarkStart w:id="89" w:name="Xdf149305e3279166a3ddc640277cdccd8b710c5"/>
    <w:p>
      <w:pPr>
        <w:pStyle w:val="Heading2"/>
      </w:pPr>
      <w:r>
        <w:t xml:space="preserve">10. Fysioterapeutens rolle i det tværfaglige samarbejde</w:t>
      </w:r>
    </w:p>
    <w:p>
      <w:pPr>
        <w:pStyle w:val="Compact"/>
        <w:numPr>
          <w:ilvl w:val="0"/>
          <w:numId w:val="1086"/>
        </w:numPr>
      </w:pPr>
      <w:r>
        <w:t xml:space="preserve">Vigtigheden af at forstå andre sundhedsprofessioners roller og ansvar</w:t>
      </w:r>
    </w:p>
    <w:p>
      <w:pPr>
        <w:pStyle w:val="Compact"/>
        <w:numPr>
          <w:ilvl w:val="0"/>
          <w:numId w:val="1086"/>
        </w:numPr>
      </w:pPr>
      <w:r>
        <w:t xml:space="preserve">Kommunikation på tværs af faggrupper</w:t>
      </w:r>
    </w:p>
    <w:p>
      <w:pPr>
        <w:pStyle w:val="Compact"/>
        <w:numPr>
          <w:ilvl w:val="0"/>
          <w:numId w:val="1086"/>
        </w:numPr>
      </w:pPr>
      <w:r>
        <w:t xml:space="preserve">Bidrag til helhedsorienteret patientbehandling</w:t>
      </w:r>
    </w:p>
    <w:bookmarkEnd w:id="89"/>
    <w:bookmarkStart w:id="90" w:name="akademisk-niveau-og-videreuddannelse"/>
    <w:p>
      <w:pPr>
        <w:pStyle w:val="Heading2"/>
      </w:pPr>
      <w:r>
        <w:t xml:space="preserve">11. Akademisk niveau og videreuddannelse</w:t>
      </w:r>
    </w:p>
    <w:p>
      <w:pPr>
        <w:numPr>
          <w:ilvl w:val="0"/>
          <w:numId w:val="1087"/>
        </w:numPr>
      </w:pPr>
      <w:r>
        <w:t xml:space="preserve">Professionsbachelor i fysioterapi på niveau med almindelig bachelor</w:t>
      </w:r>
    </w:p>
    <w:p>
      <w:pPr>
        <w:numPr>
          <w:ilvl w:val="0"/>
          <w:numId w:val="1087"/>
        </w:numPr>
      </w:pPr>
      <w:r>
        <w:t xml:space="preserve">Muligheder for videreuddannelse (kandidatuddannelser, specialiseringer)</w:t>
      </w:r>
    </w:p>
    <w:p>
      <w:pPr>
        <w:numPr>
          <w:ilvl w:val="0"/>
          <w:numId w:val="1087"/>
        </w:numPr>
      </w:pPr>
      <w:r>
        <w:t xml:space="preserve">Vigtigheden af kontinuerlig faglig udvikling</w:t>
      </w:r>
    </w:p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1"/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Lektion 1</dc:title>
  <dc:creator>Andreas Svendsen</dc:creator>
  <cp:keywords/>
  <dcterms:created xsi:type="dcterms:W3CDTF">2025-01-02T09:53:50Z</dcterms:created>
  <dcterms:modified xsi:type="dcterms:W3CDTF">2025-01-02T09:53:50Z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