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8.png" ContentType="image/png"/>
  <Override PartName="/word/media/rId21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Earthquakes</w:t>
      </w:r>
    </w:p>
    <w:p>
      <w:pPr>
        <w:pStyle w:val="Author"/>
      </w:pPr>
      <w:r>
        <w:t xml:space="preserve">Steve</w:t>
      </w:r>
      <w:r>
        <w:t xml:space="preserve"> </w:t>
      </w:r>
      <w:r>
        <w:t xml:space="preserve">Purves</w:t>
      </w:r>
    </w:p>
    <w:p>
      <w:pPr>
        <w:pStyle w:val="Author"/>
      </w:pPr>
      <w:r>
        <w:t xml:space="preserve">Rowan</w:t>
      </w:r>
      <w:r>
        <w:t xml:space="preserve"> </w:t>
      </w:r>
      <w:r>
        <w:t xml:space="preserve">Cockett</w:t>
      </w:r>
    </w:p>
    <w:p>
      <w:pPr>
        <w:pStyle w:val="Date"/>
      </w:pPr>
      <w:r>
        <w:t xml:space="preserve">2024-02-02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t xml:space="preserve">In</w:t>
      </w:r>
      <w:r>
        <w:t xml:space="preserve"> </w:t>
      </w:r>
      <w:r>
        <w:t xml:space="preserve">September</w:t>
      </w:r>
      <w:r>
        <w:t xml:space="preserve"> </w:t>
      </w:r>
      <w:r>
        <w:t xml:space="preserve">2021,</w:t>
      </w:r>
      <w:r>
        <w:t xml:space="preserve"> </w:t>
      </w:r>
      <w:r>
        <w:t xml:space="preserve">a</w:t>
      </w:r>
      <w:r>
        <w:t xml:space="preserve"> </w:t>
      </w:r>
      <w:r>
        <w:t xml:space="preserve">significant</w:t>
      </w:r>
      <w:r>
        <w:t xml:space="preserve"> </w:t>
      </w:r>
      <w:r>
        <w:t xml:space="preserve">jump</w:t>
      </w:r>
      <w:r>
        <w:t xml:space="preserve"> </w:t>
      </w:r>
      <w:r>
        <w:t xml:space="preserve">in</w:t>
      </w:r>
      <w:r>
        <w:t xml:space="preserve"> </w:t>
      </w:r>
      <w:r>
        <w:t xml:space="preserve">seismic</w:t>
      </w:r>
      <w:r>
        <w:t xml:space="preserve"> </w:t>
      </w:r>
      <w:r>
        <w:t xml:space="preserve">activity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island</w:t>
      </w:r>
      <w:r>
        <w:t xml:space="preserve"> </w:t>
      </w:r>
      <w:r>
        <w:t xml:space="preserve">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(Canary</w:t>
      </w:r>
      <w:r>
        <w:t xml:space="preserve"> </w:t>
      </w:r>
      <w:r>
        <w:t xml:space="preserve">Islands,</w:t>
      </w:r>
      <w:r>
        <w:t xml:space="preserve"> </w:t>
      </w:r>
      <w:r>
        <w:t xml:space="preserve">Spain)</w:t>
      </w:r>
      <w:r>
        <w:t xml:space="preserve"> </w:t>
      </w:r>
      <w:r>
        <w:t xml:space="preserve">signaled</w:t>
      </w:r>
      <w:r>
        <w:t xml:space="preserve"> </w:t>
      </w:r>
      <w:r>
        <w:t xml:space="preserve">the</w:t>
      </w:r>
      <w:r>
        <w:t xml:space="preserve"> </w:t>
      </w:r>
      <w:r>
        <w:t xml:space="preserve">start</w:t>
      </w:r>
      <w:r>
        <w:t xml:space="preserve"> </w:t>
      </w:r>
      <w:r>
        <w:t xml:space="preserve">of</w:t>
      </w:r>
      <w:r>
        <w:t xml:space="preserve"> </w:t>
      </w:r>
      <w:r>
        <w:t xml:space="preserve">a</w:t>
      </w:r>
      <w:r>
        <w:t xml:space="preserve"> </w:t>
      </w:r>
      <w:r>
        <w:t xml:space="preserve">volcanic</w:t>
      </w:r>
      <w:r>
        <w:t xml:space="preserve"> </w:t>
      </w:r>
      <w:r>
        <w:t xml:space="preserve">crisis</w:t>
      </w:r>
      <w:r>
        <w:t xml:space="preserve"> </w:t>
      </w:r>
      <w:r>
        <w:t xml:space="preserve">that</w:t>
      </w:r>
      <w:r>
        <w:t xml:space="preserve"> </w:t>
      </w:r>
      <w:r>
        <w:t xml:space="preserve">still</w:t>
      </w:r>
      <w:r>
        <w:t xml:space="preserve"> </w:t>
      </w:r>
      <w:r>
        <w:t xml:space="preserve">continues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time</w:t>
      </w:r>
      <w:r>
        <w:t xml:space="preserve"> </w:t>
      </w:r>
      <w:r>
        <w:t xml:space="preserve">of</w:t>
      </w:r>
      <w:r>
        <w:t xml:space="preserve"> </w:t>
      </w:r>
      <w:r>
        <w:t xml:space="preserve">writing.</w:t>
      </w:r>
      <w:r>
        <w:t xml:space="preserve"> </w:t>
      </w:r>
      <w:r>
        <w:t xml:space="preserve">Earthquake</w:t>
      </w:r>
      <w:r>
        <w:t xml:space="preserve"> </w:t>
      </w:r>
      <w:r>
        <w:t xml:space="preserve">data</w:t>
      </w:r>
      <w:r>
        <w:t xml:space="preserve"> </w:t>
      </w:r>
      <w:r>
        <w:t xml:space="preserve">is</w:t>
      </w:r>
      <w:r>
        <w:t xml:space="preserve"> </w:t>
      </w:r>
      <w:r>
        <w:t xml:space="preserve">continually</w:t>
      </w:r>
      <w:r>
        <w:t xml:space="preserve"> </w:t>
      </w:r>
      <w:r>
        <w:t xml:space="preserve">collected</w:t>
      </w:r>
      <w:r>
        <w:t xml:space="preserve"> </w:t>
      </w:r>
      <w:r>
        <w:t xml:space="preserve">and</w:t>
      </w:r>
      <w:r>
        <w:t xml:space="preserve"> </w:t>
      </w:r>
      <w:r>
        <w:t xml:space="preserve">published</w:t>
      </w:r>
      <w:r>
        <w:t xml:space="preserve"> </w:t>
      </w:r>
      <w:r>
        <w:t xml:space="preserve">by</w:t>
      </w:r>
      <w:r>
        <w:t xml:space="preserve"> </w:t>
      </w:r>
      <w:r>
        <w:t xml:space="preserve">the</w:t>
      </w:r>
      <w:r>
        <w:t xml:space="preserve"> </w:t>
      </w:r>
      <w:r>
        <w:t xml:space="preserve">Instituto</w:t>
      </w:r>
      <w:r>
        <w:t xml:space="preserve"> </w:t>
      </w:r>
      <w:r>
        <w:t xml:space="preserve">Geográphico</w:t>
      </w:r>
      <w:r>
        <w:t xml:space="preserve"> </w:t>
      </w:r>
      <w:r>
        <w:t xml:space="preserve">Nacional</w:t>
      </w:r>
      <w:r>
        <w:t xml:space="preserve"> </w:t>
      </w:r>
      <w:r>
        <w:t xml:space="preserve">(IGN).</w:t>
      </w:r>
      <w:r>
        <w:t xml:space="preserve"> </w:t>
      </w:r>
      <w:r>
        <w:t xml:space="preserve">…</w:t>
      </w:r>
    </w:p>
    <w:bookmarkStart w:id="37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Start w:id="25" w:name="cell-fig-timeline"/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4" w:name="fig-timeline"/>
          <w:p>
            <w:pPr>
              <w:pStyle w:val="Compact"/>
              <w:jc w:val="center"/>
            </w:pPr>
            <w:r>
              <w:drawing>
                <wp:inline>
                  <wp:extent cx="5334000" cy="13335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timeline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333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1: Timeline of recent earthquakes on La Palma</w:t>
            </w:r>
          </w:p>
          <w:bookmarkEnd w:id="24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bookmarkEnd w:id="25"/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20">
        <w:r>
          <w:rPr>
            <w:rStyle w:val="Hyperlink"/>
            <w:vertAlign w:val="subscript"/>
          </w:rPr>
          <w:t xml:space="preserve">Article Notebook</w:t>
        </w:r>
      </w:hyperlink>
    </w:p>
    <w:p>
      <w:pPr>
        <w:pStyle w:val="BodyText"/>
      </w:pPr>
      <w:r>
        <w:t xml:space="preserve">Based on data up to and including 1971, eruptions on La Palma happen every 79.8 years on average.</w:t>
      </w:r>
    </w:p>
    <w:p>
      <w:pPr>
        <w:pStyle w:val="BodyText"/>
      </w:pPr>
      <w:r>
        <w:t xml:space="preserve">Studies of the magma systems feeding the volcano, such as</w:t>
      </w:r>
      <w:r>
        <w:t xml:space="preserve"> </w:t>
      </w:r>
      <w:r>
        <w:t xml:space="preserve">Marrero et al. (2019)</w:t>
      </w:r>
      <w:r>
        <w:t xml:space="preserve">, have proposed that there are two main magma reservoirs feeding the Cumbre Vieja volcano; one in the mantle (30-40km depth) which charges and in turn feeds a shallower crustal reservoir (10-20km depth).</w:t>
      </w:r>
    </w:p>
    <w:p>
      <w:pPr>
        <w:pStyle w:val="BodyText"/>
      </w:pPr>
      <w:r>
        <w:t xml:space="preserve">Eight eruptions have been recorded since the late 1400s (</w:t>
      </w:r>
      <w:hyperlink w:anchor="fig-timeline">
        <w:r>
          <w:rPr>
            <w:rStyle w:val="Hyperlink"/>
          </w:rPr>
          <w:t xml:space="preserve">Figure 1</w:t>
        </w:r>
      </w:hyperlink>
      <w:r>
        <w:t xml:space="preserve">).</w:t>
      </w:r>
    </w:p>
    <w:p>
      <w:pPr>
        <w:pStyle w:val="BodyText"/>
      </w:pPr>
      <w:r>
        <w:t xml:space="preserve">Data and methods are discussed in</w:t>
      </w:r>
      <w:r>
        <w:t xml:space="preserve"> </w:t>
      </w:r>
      <w:hyperlink w:anchor="sec-data-methods">
        <w:r>
          <w:rPr>
            <w:rStyle w:val="Hyperlink"/>
          </w:rPr>
          <w:t xml:space="preserve">Section 2</w:t>
        </w:r>
      </w:hyperlink>
      <w:r>
        <w:t xml:space="preserve">.</w:t>
      </w:r>
    </w:p>
    <w:p>
      <w:pPr>
        <w:pStyle w:val="BodyText"/>
      </w:pPr>
      <w:r>
        <w:t xml:space="preserve">Let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denote the number of eruptions in a year. Then,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can be modeled by a Poisson distribution</w:t>
      </w:r>
    </w:p>
    <w:p>
      <w:pPr>
        <w:pStyle w:val="BodyText"/>
      </w:pPr>
      <w:bookmarkStart w:id="26" w:name="eq-poisson"/>
      <m:oMathPara>
        <m:oMathParaPr>
          <m:jc m:val="center"/>
        </m:oMathParaPr>
        <m:oMath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sSup>
                <m:e>
                  <m:r>
                    <m:t>e</m:t>
                  </m:r>
                </m:e>
                <m:sup>
                  <m:r>
                    <m:rPr>
                      <m:sty m:val="p"/>
                    </m:rPr>
                    <m:t>−</m:t>
                  </m:r>
                  <m:r>
                    <m:t>λ</m:t>
                  </m:r>
                </m:sup>
              </m:sSup>
              <m:sSup>
                <m:e>
                  <m:r>
                    <m:t>λ</m:t>
                  </m:r>
                </m:e>
                <m:sup>
                  <m:r>
                    <m:t>x</m:t>
                  </m:r>
                </m:sup>
              </m:sSup>
            </m:num>
            <m:den>
              <m:r>
                <m:t>x</m:t>
              </m:r>
              <m:r>
                <m:rPr>
                  <m:sty m:val="p"/>
                </m:rPr>
                <m:t>!</m:t>
              </m:r>
            </m:den>
          </m:f>
          <m:r>
            <m:t>  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</m:e>
          </m:d>
        </m:oMath>
      </m:oMathPara>
      <w:bookmarkEnd w:id="26"/>
    </w:p>
    <w:p>
      <w:pPr>
        <w:pStyle w:val="FirstParagraph"/>
      </w:pPr>
      <w:r>
        <w:t xml:space="preserve">where</w:t>
      </w:r>
      <w:r>
        <w:t xml:space="preserve"> </w:t>
      </w:r>
      <m:oMath>
        <m:r>
          <m:t>λ</m:t>
        </m:r>
      </m:oMath>
      <w:r>
        <w:t xml:space="preserve"> </w:t>
      </w:r>
      <w:r>
        <w:t xml:space="preserve">is the rate of eruptions per year. Using</w:t>
      </w:r>
      <w:r>
        <w:t xml:space="preserve"> </w:t>
      </w:r>
      <w:hyperlink w:anchor="eq-poisson">
        <w:r>
          <w:rPr>
            <w:rStyle w:val="Hyperlink"/>
          </w:rPr>
          <w:t xml:space="preserve">Equation 1</w:t>
        </w:r>
      </w:hyperlink>
      <w:r>
        <w:t xml:space="preserve">, the probability of an eruption in the next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years can be calculated.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27" w:name="tbl-history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Recent historic eruptions on La Palma</w:t>
            </w:r>
          </w:p>
          <w:tbl>
            <w:tblPr>
              <w:tblStyle w:val="Table"/>
              <w:tblW w:type="auto" w:w="0"/>
              <w:tblLook w:firstRow="1" w:lastRow="0" w:firstColumn="0" w:lastColumn="0" w:noHBand="0" w:noVBand="0" w:val="0020"/>
              <w:jc w:val="start"/>
            </w:tblPr>
            <w:tblGrid>
              <w:gridCol w:w="3960"/>
              <w:gridCol w:w="3960"/>
            </w:tblGrid>
            <w:tr>
              <w:trPr>
                <w:tblHeader w:val="true"/>
              </w:trP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Year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Current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2021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Teneguía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1971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Nambroque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1949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El Charco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1712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Antonio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1677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Volcán San Martin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1646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Tajuya near El Paso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1585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Montaña Quemada</w:t>
                  </w:r>
                </w:p>
              </w:tc>
              <w:tc>
                <w:tcPr/>
                <w:p>
                  <w:pPr>
                    <w:pStyle w:val="Compact"/>
                    <w:jc w:val="left"/>
                    <w:jc w:val="center"/>
                  </w:pPr>
                  <w:r>
                    <w:t xml:space="preserve">1492</w:t>
                  </w:r>
                </w:p>
              </w:tc>
            </w:tr>
          </w:tbl>
          <w:bookmarkEnd w:id="27"/>
          <w:p/>
        </w:tc>
      </w:tr>
    </w:tbl>
    <w:p>
      <w:pPr>
        <w:pStyle w:val="BodyText"/>
      </w:pPr>
      <w:hyperlink w:anchor="tbl-history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summarises the eruptions recorded since the colonization of the islands by Europeans in the late 1400s.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1" w:name="fig-map"/>
          <w:p>
            <w:pPr>
              <w:pStyle w:val="Compact"/>
              <w:jc w:val="center"/>
            </w:pPr>
            <w:r>
              <w:drawing>
                <wp:inline>
                  <wp:extent cx="5334000" cy="2369740"/>
                  <wp:effectExtent b="0" l="0" r="0" t="0"/>
                  <wp:docPr descr="" title="" id="29" name="Picture"/>
                  <a:graphic>
                    <a:graphicData uri="http://schemas.openxmlformats.org/drawingml/2006/picture">
                      <pic:pic>
                        <pic:nvPicPr>
                          <pic:cNvPr descr="images/la-palma-map.png" id="30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36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2: Map of La Palma</w:t>
            </w:r>
          </w:p>
          <w:bookmarkEnd w:id="31"/>
        </w:tc>
      </w:tr>
    </w:tbl>
    <w:p>
      <w:pPr>
        <w:pStyle w:val="BodyText"/>
      </w:pPr>
      <w:r>
        <w:t xml:space="preserve">La Palma is one of the west most islands in the Volcanic Archipelago of the Canary Islands (</w:t>
      </w:r>
      <w:hyperlink w:anchor="fig-map">
        <w:r>
          <w:rPr>
            <w:rStyle w:val="Hyperlink"/>
          </w:rPr>
          <w:t xml:space="preserve">Figure 2</w:t>
        </w:r>
      </w:hyperlink>
      <w:r>
        <w:t xml:space="preserve">).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  <w:tblLayout w:type="fixed"/>
      </w:tblPr>
      <w:tblGrid>
        <w:gridCol w:w="7920"/>
      </w:tblGrid>
      <w:tr>
        <w:tc>
          <w:tcPr/>
          <w:bookmarkStart w:id="35" w:name="fig-spatial-plot"/>
          <w:p>
            <w:pPr>
              <w:pStyle w:val="Compact"/>
              <w:jc w:val="center"/>
            </w:pPr>
            <w:r>
              <w:drawing>
                <wp:inline>
                  <wp:extent cx="5334000" cy="38100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notebooks-explore-earthquakes-fig-spatial-plot-output-1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81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3: Locations of earthquakes on La Palma since 2017</w:t>
            </w:r>
          </w:p>
          <w:bookmarkEnd w:id="35"/>
        </w:tc>
      </w:tr>
    </w:tbl>
    <w:p>
      <w:pPr>
        <w:pStyle w:val="BodyText"/>
      </w:pPr>
      <w:r>
        <w:rPr>
          <w:vertAlign w:val="subscript"/>
        </w:rPr>
        <w:t xml:space="preserve">Source:</w:t>
      </w:r>
      <w:r>
        <w:rPr>
          <w:vertAlign w:val="subscript"/>
        </w:rPr>
        <w:t xml:space="preserve"> </w:t>
      </w:r>
      <w:hyperlink r:id="rId36">
        <w:r>
          <w:rPr>
            <w:rStyle w:val="Hyperlink"/>
            <w:vertAlign w:val="subscript"/>
          </w:rPr>
          <w:t xml:space="preserve">Explore Earthquakes</w:t>
        </w:r>
      </w:hyperlink>
    </w:p>
    <w:p>
      <w:pPr>
        <w:pStyle w:val="BodyText"/>
      </w:pPr>
      <w:hyperlink w:anchor="fig-spatial-plot">
        <w:r>
          <w:rPr>
            <w:rStyle w:val="Hyperlink"/>
          </w:rPr>
          <w:t xml:space="preserve">Figure 3</w:t>
        </w:r>
      </w:hyperlink>
      <w:r>
        <w:t xml:space="preserve"> </w:t>
      </w:r>
      <w:r>
        <w:t xml:space="preserve">shows the location of recent Earthquakes on La Palma.</w:t>
      </w:r>
    </w:p>
    <w:bookmarkEnd w:id="37"/>
    <w:bookmarkStart w:id="38" w:name="sec-data-methods"/>
    <w:p>
      <w:pPr>
        <w:pStyle w:val="Heading2"/>
      </w:pPr>
      <w:r>
        <w:t xml:space="preserve">Data &amp; Methods</w:t>
      </w:r>
    </w:p>
    <w:bookmarkEnd w:id="38"/>
    <w:bookmarkStart w:id="39" w:name="conclusion"/>
    <w:p>
      <w:pPr>
        <w:pStyle w:val="Heading2"/>
      </w:pPr>
      <w:r>
        <w:t xml:space="preserve">Conclusion</w:t>
      </w:r>
    </w:p>
    <w:bookmarkEnd w:id="39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Start w:id="41" w:name="ref-marrero2019"/>
    <w:p>
      <w:pPr>
        <w:pStyle w:val="Bibliography"/>
      </w:pPr>
      <w:r>
        <w:t xml:space="preserve">Marrero, José, Alicia García, Manuel Berrocoso, Ángeles Llinares, Antonio Rodríguez-Losada, and R. Ortiz. 2019.</w:t>
      </w:r>
      <w:r>
        <w:t xml:space="preserve"> </w:t>
      </w:r>
      <w:r>
        <w:t xml:space="preserve">“Strategies for the Development of Volcanic Hazard Maps in Monogenetic Volcanic Fields: The Example of</w:t>
      </w:r>
      <w:r>
        <w:t xml:space="preserve"> </w:t>
      </w:r>
      <w:r>
        <w:t xml:space="preserve">La</w:t>
      </w:r>
      <w:r>
        <w:t xml:space="preserve"> </w:t>
      </w:r>
      <w:r>
        <w:t xml:space="preserve">Palma</w:t>
      </w:r>
      <w:r>
        <w:t xml:space="preserve"> </w:t>
      </w:r>
      <w:r>
        <w:t xml:space="preserve">(</w:t>
      </w:r>
      <w:r>
        <w:t xml:space="preserve">Canary</w:t>
      </w:r>
      <w:r>
        <w:t xml:space="preserve"> </w:t>
      </w:r>
      <w:r>
        <w:t xml:space="preserve">Islands</w:t>
      </w:r>
      <w:r>
        <w:t xml:space="preserve">).”</w:t>
      </w:r>
      <w:r>
        <w:t xml:space="preserve"> </w:t>
      </w:r>
      <w:r>
        <w:rPr>
          <w:iCs/>
          <w:i/>
        </w:rPr>
        <w:t xml:space="preserve">Journal of Applied Volcanology</w:t>
      </w:r>
      <w:r>
        <w:t xml:space="preserve"> </w:t>
      </w:r>
      <w:r>
        <w:t xml:space="preserve">8 (July).</w:t>
      </w:r>
      <w:r>
        <w:t xml:space="preserve"> </w:t>
      </w:r>
      <w:hyperlink r:id="rId40">
        <w:r>
          <w:rPr>
            <w:rStyle w:val="Hyperlink"/>
          </w:rPr>
          <w:t xml:space="preserve">https://doi.org/10.1186/s13617-019-0085-5</w:t>
        </w:r>
      </w:hyperlink>
      <w:r>
        <w:t xml:space="preserve">.</w:t>
      </w:r>
    </w:p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  <w:b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  <w:b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8" Target="media/rId28.png" /><Relationship Type="http://schemas.openxmlformats.org/officeDocument/2006/relationships/image" Id="rId21" Target="media/rId21.png" /><Relationship Type="http://schemas.openxmlformats.org/officeDocument/2006/relationships/image" Id="rId32" Target="media/rId32.png" /><Relationship Type="http://schemas.openxmlformats.org/officeDocument/2006/relationships/hyperlink" Id="rId20" Target="https://andreasludvig.github.io/manuscript/index.qmd.html" TargetMode="External" /><Relationship Type="http://schemas.openxmlformats.org/officeDocument/2006/relationships/hyperlink" Id="rId36" Target="https://andreasludvig.github.io/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ndreasludvig.github.io/manuscript/index.qmd.html" TargetMode="External" /><Relationship Type="http://schemas.openxmlformats.org/officeDocument/2006/relationships/hyperlink" Id="rId36" Target="https://andreasludvig.github.io/manuscript/notebooks/explore-earthquakes-preview.html#cell-fig-spatial-plot" TargetMode="External" /><Relationship Type="http://schemas.openxmlformats.org/officeDocument/2006/relationships/hyperlink" Id="rId40" Target="https://doi.org/10.1186/s13617-019-0085-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 Palma Earthquakes</dc:title>
  <dc:creator>Steve Purves; Rowan Cockett</dc:creator>
  <cp:keywords>La Palma, Earthquakes</cp:keywords>
  <dcterms:created xsi:type="dcterms:W3CDTF">2024-02-02T12:57:52Z</dcterms:created>
  <dcterms:modified xsi:type="dcterms:W3CDTF">2024-02-02T12:57:52Z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In September 2021, a significant jump in seismic activity on the island of La Palma (Canary Islands, Spain) signaled the start of a volcanic crisis that still continues at the time of writing. Earthquake data is continually collected and published by the Instituto Geográphico Nacional (IGN). …</vt:lpwstr>
  </property>
  <property fmtid="{D5CDD505-2E9C-101B-9397-08002B2CF9AE}" pid="3" name="affiliations">
    <vt:lpwstr/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ibliography">
    <vt:lpwstr>references.bib</vt:lpwstr>
  </property>
  <property fmtid="{D5CDD505-2E9C-101B-9397-08002B2CF9AE}" pid="7" name="by-affiliation">
    <vt:lpwstr/>
  </property>
  <property fmtid="{D5CDD505-2E9C-101B-9397-08002B2CF9AE}" pid="8" name="by-author">
    <vt:lpwstr/>
  </property>
  <property fmtid="{D5CDD505-2E9C-101B-9397-08002B2CF9AE}" pid="9" name="clear-hidden-classes">
    <vt:lpwstr>none</vt:lpwstr>
  </property>
  <property fmtid="{D5CDD505-2E9C-101B-9397-08002B2CF9AE}" pid="10" name="date">
    <vt:lpwstr>2024-02-02</vt:lpwstr>
  </property>
  <property fmtid="{D5CDD505-2E9C-101B-9397-08002B2CF9AE}" pid="11" name="google-scholar">
    <vt:lpwstr>True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ey-points">
    <vt:lpwstr/>
  </property>
  <property fmtid="{D5CDD505-2E9C-101B-9397-08002B2CF9AE}" pid="16" name="labels">
    <vt:lpwstr/>
  </property>
  <property fmtid="{D5CDD505-2E9C-101B-9397-08002B2CF9AE}" pid="17" name="lightbox">
    <vt:lpwstr>auto</vt:lpwstr>
  </property>
  <property fmtid="{D5CDD505-2E9C-101B-9397-08002B2CF9AE}" pid="18" name="manuscript">
    <vt:lpwstr/>
  </property>
  <property fmtid="{D5CDD505-2E9C-101B-9397-08002B2CF9AE}" pid="19" name="notebook-preview-options">
    <vt:lpwstr/>
  </property>
  <property fmtid="{D5CDD505-2E9C-101B-9397-08002B2CF9AE}" pid="20" name="plain-language-summary">
    <vt:lpwstr>Earthquake data for the island of La Palma from the September 2021 eruption is found …</vt:lpwstr>
  </property>
  <property fmtid="{D5CDD505-2E9C-101B-9397-08002B2CF9AE}" pid="21" name="quarto-internal">
    <vt:lpwstr/>
  </property>
  <property fmtid="{D5CDD505-2E9C-101B-9397-08002B2CF9AE}" pid="22" name="remove-hidden">
    <vt:lpwstr>all</vt:lpwstr>
  </property>
  <property fmtid="{D5CDD505-2E9C-101B-9397-08002B2CF9AE}" pid="23" name="template-partials">
    <vt:lpwstr/>
  </property>
  <property fmtid="{D5CDD505-2E9C-101B-9397-08002B2CF9AE}" pid="24" name="theme">
    <vt:lpwstr>cosmo</vt:lpwstr>
  </property>
  <property fmtid="{D5CDD505-2E9C-101B-9397-08002B2CF9AE}" pid="25" name="title-block-style">
    <vt:lpwstr>manuscript</vt:lpwstr>
  </property>
  <property fmtid="{D5CDD505-2E9C-101B-9397-08002B2CF9AE}" pid="26" name="toc-title">
    <vt:lpwstr>Table of contents</vt:lpwstr>
  </property>
  <property fmtid="{D5CDD505-2E9C-101B-9397-08002B2CF9AE}" pid="27" name="unroll-markdown-cells">
    <vt:lpwstr>True</vt:lpwstr>
  </property>
</Properties>
</file>