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List</w:t>
      </w:r>
      <w:r>
        <w:t xml:space="preserve"> </w:t>
      </w:r>
      <w:r>
        <w:t xml:space="preserve">of</w:t>
      </w:r>
      <w:r>
        <w:t xml:space="preserve"> </w:t>
      </w:r>
      <w:r>
        <w:t xml:space="preserve">Syrian</w:t>
      </w:r>
      <w:r>
        <w:t xml:space="preserve"> </w:t>
      </w:r>
      <w:r>
        <w:t xml:space="preserve">Arabic</w:t>
      </w:r>
      <w:r>
        <w:t xml:space="preserve"> </w:t>
      </w:r>
      <w:r>
        <w:t xml:space="preserve">politeness</w:t>
      </w:r>
      <w:r>
        <w:t xml:space="preserve"> </w:t>
      </w:r>
      <w:r>
        <w:t xml:space="preserve">formulae</w:t>
      </w:r>
    </w:p>
    <w:p>
      <w:pPr>
        <w:pStyle w:val="SourceCode"/>
      </w:pPr>
      <w:r>
        <w:rPr>
          <w:rStyle w:val="VerbatimChar"/>
        </w:rPr>
        <w:t xml:space="preserve">A Contrastive Approach to the Analysis of Politeness Formulas </w:t>
      </w:r>
      <w:r>
        <w:br w:type="textWrapping"/>
      </w:r>
      <w:r>
        <w:rPr>
          <w:rStyle w:val="VerbatimChar"/>
        </w:rPr>
        <w:t xml:space="preserve"/>
      </w:r>
      <w:r>
        <w:br w:type="textWrapping"/>
      </w:r>
      <w:r>
        <w:rPr>
          <w:rStyle w:val="VerbatimChar"/>
        </w:rPr>
        <w:t xml:space="preserve">Root-echo responses in Syrian Arabic politeness formulas. CA Ferguson - Linguistic studies in memory of Richard Slade Harrell, 1967 [Finns i Göteborg]</w:t>
      </w:r>
      <w:r>
        <w:br w:type="textWrapping"/>
      </w:r>
      <w:r>
        <w:rPr>
          <w:rStyle w:val="VerbatimChar"/>
        </w:rPr>
        <w:t xml:space="preserve"/>
      </w:r>
      <w:r>
        <w:br w:type="textWrapping"/>
      </w:r>
      <w:r>
        <w:rPr>
          <w:rStyle w:val="VerbatimChar"/>
        </w:rPr>
        <w:t xml:space="preserve">Root-Echo Responses in Egyptian Arabic Politeness Formulae. Devin Stweart. Understanding Arabic [UB ÖSF]</w:t>
      </w:r>
    </w:p>
    <w:p>
      <w:pPr>
        <w:pStyle w:val="FirstParagraph"/>
      </w:pPr>
      <w:r>
        <w:t xml:space="preserve">Arabic, in its various dialects, has highly developed systems of polite phrases for different situations, and many of these phrases have a specific response. Knowing these phrases, in what situations they are used, and how to properly respond to them, is an important part of Arabic communicative competence. For those of us who have learned Arabic as a second language, the number of these phrases, and indeed some of the situations that call for specific phrases, is remarkable. They are tricky to learn for a non-native speaker since there is often only one suitable response and it has to be instantaneous. For native speakers, of course, this is simply part of language and it isn’t given much thought. When, for example, someone says</w:t>
      </w:r>
      <w:r>
        <w:t xml:space="preserve"> </w:t>
      </w:r>
      <w:r>
        <w:rPr>
          <w:i/>
        </w:rPr>
        <w:t xml:space="preserve">naʿīman</w:t>
      </w:r>
      <w:r>
        <w:t xml:space="preserve"> </w:t>
      </w:r>
      <w:r>
        <w:t xml:space="preserve">to you after you have had a shower you just automatically reply</w:t>
      </w:r>
      <w:r>
        <w:t xml:space="preserve"> </w:t>
      </w:r>
      <w:r>
        <w:rPr>
          <w:i/>
        </w:rPr>
        <w:t xml:space="preserve">aḷḷa yinʿam ʿaleyk</w:t>
      </w:r>
      <w:r>
        <w:t xml:space="preserve">.</w:t>
      </w:r>
    </w:p>
    <w:p>
      <w:pPr>
        <w:pStyle w:val="BodyText"/>
      </w:pPr>
      <w:r>
        <w:t xml:space="preserve">Not knowing the basic phrases may lead to awkward social situations. One of the first people I got to know during my stay in Damascus always ended our telephone conversations by quickly asking me if I wanted something (</w:t>
      </w:r>
      <w:r>
        <w:rPr>
          <w:i/>
        </w:rPr>
        <w:t xml:space="preserve">biddak ši?</w:t>
      </w:r>
      <w:r>
        <w:t xml:space="preserve">). I found this a bit odd, as if I was a costumer in his shop, and in my confusion typically answered something like</w:t>
      </w:r>
      <w:r>
        <w:t xml:space="preserve"> </w:t>
      </w:r>
      <w:r>
        <w:t xml:space="preserve">“</w:t>
      </w:r>
      <w:r>
        <w:t xml:space="preserve">no, thanks</w:t>
      </w:r>
      <w:r>
        <w:t xml:space="preserve">”</w:t>
      </w:r>
      <w:r>
        <w:t xml:space="preserve"> </w:t>
      </w:r>
      <w:r>
        <w:t xml:space="preserve">(</w:t>
      </w:r>
      <w:r>
        <w:rPr>
          <w:i/>
        </w:rPr>
        <w:t xml:space="preserve">lā, sukran</w:t>
      </w:r>
      <w:r>
        <w:t xml:space="preserve">). There was always something awkward about these exchanges. It was only later that I discovered that this was just a formulaic phrase and that I was supposed to answer</w:t>
      </w:r>
      <w:r>
        <w:t xml:space="preserve"> </w:t>
      </w:r>
      <w:r>
        <w:t xml:space="preserve">“</w:t>
      </w:r>
      <w:r>
        <w:t xml:space="preserve">your wellbeing</w:t>
      </w:r>
      <w:r>
        <w:t xml:space="preserve">”</w:t>
      </w:r>
      <w:r>
        <w:t xml:space="preserve"> </w:t>
      </w:r>
      <w:r>
        <w:t xml:space="preserve">(</w:t>
      </w:r>
      <w:r>
        <w:rPr>
          <w:i/>
        </w:rPr>
        <w:t xml:space="preserve">salāmtak</w:t>
      </w:r>
      <w:r>
        <w:t xml:space="preserve">).</w:t>
      </w:r>
    </w:p>
    <w:p>
      <w:pPr>
        <w:pStyle w:val="BodyText"/>
      </w:pPr>
      <w:r>
        <w:t xml:space="preserve">The list below includes politeness formulae and their appropriate response as used in the Damascus area. I only include such phrases that I have heard in use, and it is thus bias to situations where a non-Arab male may find himself. The list is by no means complete, but I do believe it includes the most common phrases.</w:t>
      </w:r>
    </w:p>
    <w:p>
      <w:pPr>
        <w:pStyle w:val="BodyText"/>
      </w:pPr>
      <w:r>
        <w:t xml:space="preserve">The phrases below are given in Arabic and then in EALL transliteration as pronounced in Syrian Arabic. The translations provided are fairly literal. Many of the expressions no or only partial equivalent in English anyway. Each phrase is followed by its appropriate response. Forward slash indicates alternative responses. Note that that Arabic text is the wrong way around relative to the reading direction, with the initial phrase to the left and the response to the right.</w:t>
      </w:r>
    </w:p>
    <w:p>
      <w:pPr>
        <w:pStyle w:val="BodyText"/>
      </w:pPr>
      <w:r>
        <w:t xml:space="preserve">Forward slash (/) indicates alternative responses. Parentheses indicate optional extensions to responses. Square brackets indicate clarifications in the translation.</w:t>
      </w:r>
    </w:p>
    <w:p>
      <w:pPr>
        <w:pStyle w:val="Heading2"/>
      </w:pPr>
      <w:bookmarkStart w:id="21" w:name="greetings"/>
      <w:bookmarkEnd w:id="21"/>
      <w:r>
        <w:t xml:space="preserve">Greetings</w:t>
      </w:r>
    </w:p>
    <w:p>
      <w:pPr>
        <w:pStyle w:val="Heading3"/>
      </w:pPr>
      <w:bookmarkStart w:id="22" w:name="general-greetings"/>
      <w:bookmarkEnd w:id="22"/>
      <w:r>
        <w:t xml:space="preserve">General greetings</w:t>
      </w:r>
    </w:p>
    <w:tbl>
      <w:tblPr>
        <w:tblStyle w:val="TableNormal"/>
        <w:tblW w:type="pct" w:w="0.0"/>
        <w:tblLook/>
      </w:tblPr>
      <w:tblGrid/>
      <w:tr>
        <w:tc>
          <w:p>
            <w:pPr>
              <w:pStyle w:val="Compact"/>
              <w:jc w:val="left"/>
            </w:pPr>
            <w:r>
              <w:t xml:space="preserve">السلام عليكم</w:t>
            </w:r>
          </w:p>
        </w:tc>
        <w:tc>
          <w:p>
            <w:pPr>
              <w:pStyle w:val="Compact"/>
              <w:jc w:val="left"/>
            </w:pPr>
            <w:r>
              <w:t xml:space="preserve">وعليكم سلام (ورحمة الله وبركاته)</w:t>
            </w:r>
          </w:p>
        </w:tc>
      </w:tr>
      <w:tr>
        <w:tc>
          <w:p>
            <w:pPr>
              <w:pStyle w:val="Compact"/>
              <w:jc w:val="left"/>
            </w:pPr>
            <w:r>
              <w:rPr>
                <w:i/>
              </w:rPr>
              <w:t xml:space="preserve">as-salāmu ʿalaykum</w:t>
            </w:r>
          </w:p>
        </w:tc>
        <w:tc>
          <w:p>
            <w:pPr>
              <w:pStyle w:val="Compact"/>
              <w:jc w:val="left"/>
            </w:pPr>
            <w:r>
              <w:rPr>
                <w:i/>
              </w:rPr>
              <w:t xml:space="preserve">wa-ʿalaykum salām (wa-raḥmatu allāhi wa-barakātuh)</w:t>
            </w:r>
          </w:p>
        </w:tc>
      </w:tr>
      <w:tr>
        <w:tc>
          <w:p>
            <w:pPr>
              <w:pStyle w:val="Compact"/>
              <w:jc w:val="left"/>
            </w:pPr>
            <w:r>
              <w:t xml:space="preserve">Peace be upon you</w:t>
            </w:r>
          </w:p>
        </w:tc>
        <w:tc>
          <w:p>
            <w:pPr>
              <w:pStyle w:val="Compact"/>
              <w:jc w:val="left"/>
            </w:pPr>
            <w:r>
              <w:t xml:space="preserve">And upon you peace (and God’s greace and his blessings)</w:t>
            </w:r>
          </w:p>
        </w:tc>
      </w:tr>
    </w:tbl>
    <w:p>
      <w:pPr>
        <w:pStyle w:val="BodyText"/>
      </w:pPr>
      <w:r>
        <w:t xml:space="preserve">Islamic greeting. The pronoun</w:t>
      </w:r>
      <w:r>
        <w:t xml:space="preserve"> </w:t>
      </w:r>
      <w:r>
        <w:rPr>
          <w:i/>
        </w:rPr>
        <w:t xml:space="preserve">-kum</w:t>
      </w:r>
      <w:r>
        <w:t xml:space="preserve"> </w:t>
      </w:r>
      <w:r>
        <w:t xml:space="preserve">(3mpl) is invariable the phrase and in its response. The optional extension of the reply in brackets is recommended in a</w:t>
      </w:r>
      <w:r>
        <w:t xml:space="preserve"> </w:t>
      </w:r>
      <w:r>
        <w:rPr>
          <w:i/>
        </w:rPr>
        <w:t xml:space="preserve">ḥadiṯ</w:t>
      </w:r>
      <w:r>
        <w:t xml:space="preserve">.</w:t>
      </w:r>
    </w:p>
    <w:tbl>
      <w:tblPr>
        <w:tblStyle w:val="TableNormal"/>
        <w:tblW w:type="pct" w:w="0.0"/>
        <w:tblLook/>
      </w:tblPr>
      <w:tblGrid/>
      <w:tr>
        <w:tc>
          <w:p>
            <w:pPr>
              <w:pStyle w:val="Compact"/>
              <w:jc w:val="left"/>
            </w:pPr>
            <w:r>
              <w:t xml:space="preserve">مرحبا</w:t>
            </w:r>
          </w:p>
        </w:tc>
        <w:tc>
          <w:p>
            <w:pPr>
              <w:pStyle w:val="Compact"/>
              <w:jc w:val="left"/>
            </w:pPr>
            <w:r>
              <w:t xml:space="preserve">أهلاً/مرحبتين/مية مرحباش/يا هلا</w:t>
            </w:r>
          </w:p>
        </w:tc>
      </w:tr>
      <w:tr>
        <w:tc>
          <w:p>
            <w:pPr>
              <w:pStyle w:val="Compact"/>
              <w:jc w:val="left"/>
            </w:pPr>
            <w:r>
              <w:rPr>
                <w:i/>
              </w:rPr>
              <w:t xml:space="preserve">marḥaba</w:t>
            </w:r>
          </w:p>
        </w:tc>
        <w:tc>
          <w:p>
            <w:pPr>
              <w:pStyle w:val="Compact"/>
              <w:jc w:val="left"/>
            </w:pPr>
            <w:r>
              <w:rPr>
                <w:i/>
              </w:rPr>
              <w:t xml:space="preserve">ahlan/marḥabatēn</w:t>
            </w:r>
            <w:r>
              <w:t xml:space="preserve">/</w:t>
            </w:r>
            <w:r>
              <w:rPr>
                <w:i/>
              </w:rPr>
              <w:t xml:space="preserve">mīt marḥaba</w:t>
            </w:r>
            <w:r>
              <w:t xml:space="preserve">/hi</w:t>
            </w:r>
          </w:p>
        </w:tc>
      </w:tr>
      <w:tr>
        <w:tc>
          <w:p>
            <w:pPr>
              <w:pStyle w:val="Compact"/>
              <w:jc w:val="left"/>
            </w:pPr>
            <w:r>
              <w:t xml:space="preserve">Hello</w:t>
            </w:r>
          </w:p>
        </w:tc>
        <w:tc>
          <w:p>
            <w:pPr>
              <w:pStyle w:val="Compact"/>
              <w:jc w:val="left"/>
            </w:pPr>
            <w:r>
              <w:t xml:space="preserve">Hi/Two</w:t>
            </w:r>
            <w:r>
              <w:t xml:space="preserve"> </w:t>
            </w:r>
            <w:r>
              <w:rPr>
                <w:i/>
              </w:rPr>
              <w:t xml:space="preserve">marḥaba</w:t>
            </w:r>
            <w:r>
              <w:t xml:space="preserve">s/a hunderd</w:t>
            </w:r>
            <w:r>
              <w:t xml:space="preserve"> </w:t>
            </w:r>
            <w:r>
              <w:rPr>
                <w:i/>
              </w:rPr>
              <w:t xml:space="preserve">marḥaba</w:t>
            </w:r>
            <w:r>
              <w:t xml:space="preserve">s/hi</w:t>
            </w:r>
          </w:p>
        </w:tc>
      </w:tr>
    </w:tbl>
    <w:p>
      <w:pPr>
        <w:pStyle w:val="Heading3"/>
      </w:pPr>
      <w:bookmarkStart w:id="23" w:name="greeting-before-noon"/>
      <w:bookmarkEnd w:id="23"/>
      <w:r>
        <w:t xml:space="preserve">Greeting before noon</w:t>
      </w:r>
    </w:p>
    <w:tbl>
      <w:tblPr>
        <w:tblStyle w:val="TableNormal"/>
        <w:tblW w:type="pct" w:w="0.0"/>
        <w:tblLook/>
      </w:tblPr>
      <w:tblGrid/>
      <w:tr>
        <w:tc>
          <w:p>
            <w:pPr>
              <w:pStyle w:val="Compact"/>
              <w:jc w:val="left"/>
            </w:pPr>
            <w:r>
              <w:t xml:space="preserve">صباح الخير</w:t>
            </w:r>
          </w:p>
        </w:tc>
        <w:tc>
          <w:p>
            <w:pPr>
              <w:pStyle w:val="Compact"/>
              <w:jc w:val="left"/>
            </w:pPr>
            <w:r>
              <w:t xml:space="preserve">صباح النور</w:t>
            </w:r>
          </w:p>
        </w:tc>
      </w:tr>
      <w:tr>
        <w:tc>
          <w:p>
            <w:pPr>
              <w:pStyle w:val="Compact"/>
              <w:jc w:val="left"/>
            </w:pPr>
            <w:r>
              <w:rPr>
                <w:i/>
              </w:rPr>
              <w:t xml:space="preserve">ṣabāḥ al-xēr</w:t>
            </w:r>
          </w:p>
        </w:tc>
        <w:tc>
          <w:p>
            <w:pPr>
              <w:pStyle w:val="Compact"/>
              <w:jc w:val="left"/>
            </w:pPr>
            <w:r>
              <w:rPr>
                <w:i/>
              </w:rPr>
              <w:t xml:space="preserve">ṣabāḥ an-nūr/ṣabāḥ al-full</w:t>
            </w:r>
          </w:p>
        </w:tc>
      </w:tr>
      <w:tr>
        <w:tc>
          <w:p>
            <w:pPr>
              <w:pStyle w:val="Compact"/>
              <w:jc w:val="left"/>
            </w:pPr>
            <w:r>
              <w:t xml:space="preserve">Morning of fortune</w:t>
            </w:r>
          </w:p>
        </w:tc>
        <w:tc>
          <w:p>
            <w:pPr>
              <w:pStyle w:val="Compact"/>
              <w:jc w:val="left"/>
            </w:pPr>
            <w:r>
              <w:t xml:space="preserve">Morning of light/Morning of rose</w:t>
            </w:r>
          </w:p>
        </w:tc>
      </w:tr>
    </w:tbl>
    <w:p>
      <w:pPr>
        <w:pStyle w:val="BodyText"/>
      </w:pPr>
      <w:r>
        <w:rPr>
          <w:i/>
        </w:rPr>
        <w:t xml:space="preserve">Xēr</w:t>
      </w:r>
      <w:r>
        <w:t xml:space="preserve"> </w:t>
      </w:r>
      <w:r>
        <w:t xml:space="preserve">does not easily lend itself to translation. Wehr, the standard Arabic-English lexicon, translates it as</w:t>
      </w:r>
      <w:r>
        <w:t xml:space="preserve"> </w:t>
      </w:r>
      <w:r>
        <w:t xml:space="preserve">“</w:t>
      </w:r>
      <w:r>
        <w:t xml:space="preserve">good thing, blessing; wealth, property; — good, benefit, interest, advantage; welfare; charity.</w:t>
      </w:r>
      <w:r>
        <w:t xml:space="preserve">”</w:t>
      </w:r>
    </w:p>
    <w:p>
      <w:pPr>
        <w:pStyle w:val="Heading3"/>
      </w:pPr>
      <w:bookmarkStart w:id="24" w:name="greeting-after-noon"/>
      <w:bookmarkEnd w:id="24"/>
      <w:r>
        <w:t xml:space="preserve">Greeting after noon</w:t>
      </w:r>
    </w:p>
    <w:tbl>
      <w:tblPr>
        <w:tblStyle w:val="TableNormal"/>
        <w:tblW w:type="pct" w:w="0.0"/>
        <w:tblLook/>
      </w:tblPr>
      <w:tblGrid/>
      <w:tr>
        <w:tc>
          <w:p>
            <w:pPr>
              <w:pStyle w:val="Compact"/>
              <w:jc w:val="left"/>
            </w:pPr>
            <w:r>
              <w:t xml:space="preserve">مساء الخير</w:t>
            </w:r>
          </w:p>
        </w:tc>
        <w:tc>
          <w:p>
            <w:pPr>
              <w:pStyle w:val="Compact"/>
              <w:jc w:val="left"/>
            </w:pPr>
            <w:r>
              <w:t xml:space="preserve">مساء النور</w:t>
            </w:r>
          </w:p>
        </w:tc>
      </w:tr>
      <w:tr>
        <w:tc>
          <w:p>
            <w:pPr>
              <w:pStyle w:val="Compact"/>
              <w:jc w:val="left"/>
            </w:pPr>
            <w:r>
              <w:rPr>
                <w:i/>
              </w:rPr>
              <w:t xml:space="preserve">masāʾ al-xēr</w:t>
            </w:r>
          </w:p>
        </w:tc>
        <w:tc>
          <w:p>
            <w:pPr>
              <w:pStyle w:val="Compact"/>
              <w:jc w:val="left"/>
            </w:pPr>
            <w:r>
              <w:rPr>
                <w:i/>
              </w:rPr>
              <w:t xml:space="preserve">masāʾ an-nūr</w:t>
            </w:r>
          </w:p>
        </w:tc>
      </w:tr>
      <w:tr>
        <w:tc>
          <w:p>
            <w:pPr>
              <w:pStyle w:val="Compact"/>
              <w:jc w:val="left"/>
            </w:pPr>
            <w:r>
              <w:t xml:space="preserve">Evening of fortune</w:t>
            </w:r>
          </w:p>
        </w:tc>
        <w:tc>
          <w:p>
            <w:pPr>
              <w:pStyle w:val="Compact"/>
              <w:jc w:val="left"/>
            </w:pPr>
            <w:r>
              <w:t xml:space="preserve">Evening of light</w:t>
            </w:r>
          </w:p>
        </w:tc>
      </w:tr>
    </w:tbl>
    <w:p>
      <w:pPr>
        <w:pStyle w:val="Heading3"/>
      </w:pPr>
      <w:bookmarkStart w:id="25" w:name="welcoming"/>
      <w:bookmarkEnd w:id="25"/>
      <w:r>
        <w:t xml:space="preserve">Welcoming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أهلا وسهلا</w:t>
            </w:r>
          </w:p>
        </w:tc>
        <w:tc>
          <w:tcPr>
            <w:tcBorders>
              <w:bottom w:val="single"/>
            </w:tcBorders>
            <w:vAlign w:val="bottom"/>
          </w:tcPr>
          <w:p>
            <w:pPr>
              <w:pStyle w:val="Compact"/>
              <w:jc w:val="left"/>
            </w:pPr>
            <w:r>
              <w:t xml:space="preserve">أهلاٌ فيك/أهلين</w:t>
            </w:r>
          </w:p>
        </w:tc>
      </w:tr>
      <w:tr>
        <w:tc>
          <w:p>
            <w:pPr>
              <w:pStyle w:val="Compact"/>
              <w:jc w:val="left"/>
            </w:pPr>
            <w:r>
              <w:rPr>
                <w:i/>
              </w:rPr>
              <w:t xml:space="preserve">ahla wa-sahla</w:t>
            </w:r>
          </w:p>
        </w:tc>
        <w:tc>
          <w:p>
            <w:pPr>
              <w:pStyle w:val="Compact"/>
              <w:jc w:val="left"/>
            </w:pPr>
            <w:r>
              <w:rPr>
                <w:i/>
              </w:rPr>
              <w:t xml:space="preserve">ahlan fīk</w:t>
            </w:r>
            <w:r>
              <w:t xml:space="preserve">/</w:t>
            </w:r>
            <w:r>
              <w:rPr>
                <w:i/>
              </w:rPr>
              <w:t xml:space="preserve">ahlēn</w:t>
            </w:r>
          </w:p>
        </w:tc>
      </w:tr>
      <w:tr>
        <w:tc>
          <w:p>
            <w:pPr>
              <w:pStyle w:val="Compact"/>
              <w:jc w:val="left"/>
            </w:pPr>
            <w:r>
              <w:t xml:space="preserve">Welcome</w:t>
            </w:r>
          </w:p>
        </w:tc>
        <w:tc>
          <w:p>
            <w:pPr>
              <w:pStyle w:val="Compact"/>
              <w:jc w:val="left"/>
            </w:pPr>
            <w:r>
              <w:t xml:space="preserve">Welcome to you/Two welcomes</w:t>
            </w:r>
          </w:p>
        </w:tc>
      </w:tr>
    </w:tbl>
    <w:p>
      <w:pPr>
        <w:pStyle w:val="BodyText"/>
      </w:pPr>
      <w:r>
        <w:t xml:space="preserve">Also general filler in pauses in polite conversation.</w:t>
      </w:r>
    </w:p>
    <w:tbl>
      <w:tblPr>
        <w:tblStyle w:val="TableNormal"/>
        <w:tblW w:type="pct" w:w="0.0"/>
        <w:tblLook/>
      </w:tblPr>
      <w:tblGrid/>
      <w:tr>
        <w:tc>
          <w:p>
            <w:pPr>
              <w:pStyle w:val="Compact"/>
              <w:jc w:val="left"/>
            </w:pPr>
            <w:r>
              <w:t xml:space="preserve">نوّرتو</w:t>
            </w:r>
          </w:p>
        </w:tc>
        <w:tc>
          <w:p>
            <w:pPr>
              <w:pStyle w:val="Compact"/>
              <w:jc w:val="left"/>
            </w:pPr>
            <w:r>
              <w:t xml:space="preserve">بوجودكم</w:t>
            </w:r>
          </w:p>
        </w:tc>
      </w:tr>
      <w:tr>
        <w:tc>
          <w:p>
            <w:pPr>
              <w:pStyle w:val="Compact"/>
              <w:jc w:val="left"/>
            </w:pPr>
            <w:r>
              <w:rPr>
                <w:i/>
              </w:rPr>
              <w:t xml:space="preserve">nawwartu</w:t>
            </w:r>
          </w:p>
        </w:tc>
        <w:tc>
          <w:p>
            <w:pPr>
              <w:pStyle w:val="Compact"/>
              <w:jc w:val="left"/>
            </w:pPr>
            <w:r>
              <w:rPr>
                <w:i/>
              </w:rPr>
              <w:t xml:space="preserve">bi-wujūdkum</w:t>
            </w:r>
          </w:p>
        </w:tc>
      </w:tr>
      <w:tr>
        <w:tc>
          <w:p>
            <w:pPr>
              <w:pStyle w:val="Compact"/>
              <w:jc w:val="left"/>
            </w:pPr>
            <w:r>
              <w:t xml:space="preserve">You have enlightened</w:t>
            </w:r>
          </w:p>
        </w:tc>
        <w:tc>
          <w:p>
            <w:pPr>
              <w:pStyle w:val="Compact"/>
              <w:jc w:val="left"/>
            </w:pPr>
            <w:r>
              <w:t xml:space="preserve">In your presence</w:t>
            </w:r>
          </w:p>
        </w:tc>
      </w:tr>
    </w:tbl>
    <w:p>
      <w:pPr>
        <w:pStyle w:val="Heading3"/>
      </w:pPr>
      <w:bookmarkStart w:id="26" w:name="when-being-introduced-to-someone"/>
      <w:bookmarkEnd w:id="26"/>
      <w:r>
        <w:t xml:space="preserve">When being introduced to someone</w:t>
      </w:r>
    </w:p>
    <w:tbl>
      <w:tblPr>
        <w:tblStyle w:val="TableNormal"/>
        <w:tblW w:type="pct" w:w="0.0"/>
        <w:tblLook/>
      </w:tblPr>
      <w:tblGrid/>
      <w:tr>
        <w:tc>
          <w:p>
            <w:pPr>
              <w:pStyle w:val="Compact"/>
              <w:jc w:val="left"/>
            </w:pPr>
            <w:r>
              <w:t xml:space="preserve">تشرّفنا</w:t>
            </w:r>
          </w:p>
        </w:tc>
        <w:tc>
          <w:p>
            <w:pPr>
              <w:pStyle w:val="Compact"/>
              <w:jc w:val="left"/>
            </w:pPr>
            <w:r>
              <w:t xml:space="preserve">يزيدك الشرف</w:t>
            </w:r>
          </w:p>
        </w:tc>
      </w:tr>
      <w:tr>
        <w:tc>
          <w:p>
            <w:pPr>
              <w:pStyle w:val="Compact"/>
              <w:jc w:val="left"/>
            </w:pPr>
            <w:r>
              <w:rPr>
                <w:i/>
              </w:rPr>
              <w:t xml:space="preserve">tašarrafna</w:t>
            </w:r>
          </w:p>
        </w:tc>
        <w:tc>
          <w:p>
            <w:pPr>
              <w:pStyle w:val="Compact"/>
              <w:jc w:val="left"/>
            </w:pPr>
            <w:r>
              <w:rPr>
                <w:i/>
              </w:rPr>
              <w:t xml:space="preserve">yazīdak aš-šaraf</w:t>
            </w:r>
          </w:p>
        </w:tc>
      </w:tr>
      <w:tr>
        <w:tc>
          <w:p>
            <w:pPr>
              <w:pStyle w:val="Compact"/>
              <w:jc w:val="left"/>
            </w:pPr>
            <w:r>
              <w:t xml:space="preserve">We are honored</w:t>
            </w:r>
          </w:p>
        </w:tc>
        <w:tc>
          <w:p>
            <w:pPr>
              <w:pStyle w:val="Compact"/>
              <w:jc w:val="left"/>
            </w:pPr>
            <w:r>
              <w:t xml:space="preserve">May he increase your honor</w:t>
            </w:r>
          </w:p>
        </w:tc>
      </w:tr>
    </w:tbl>
    <w:p>
      <w:pPr>
        <w:pStyle w:val="Heading2"/>
      </w:pPr>
      <w:bookmarkStart w:id="27" w:name="parting"/>
      <w:bookmarkEnd w:id="27"/>
      <w:r>
        <w:t xml:space="preserve">Parting</w:t>
      </w:r>
    </w:p>
    <w:p>
      <w:pPr>
        <w:pStyle w:val="Heading3"/>
      </w:pPr>
      <w:bookmarkStart w:id="28" w:name="general-good-byes"/>
      <w:bookmarkEnd w:id="28"/>
      <w:r>
        <w:t xml:space="preserve">General good-byes</w:t>
      </w:r>
    </w:p>
    <w:tbl>
      <w:tblPr>
        <w:tblStyle w:val="TableNormal"/>
        <w:tblW w:type="pct" w:w="0.0"/>
        <w:tblLook/>
      </w:tblPr>
      <w:tblGrid/>
      <w:tr>
        <w:tc>
          <w:p>
            <w:pPr>
              <w:pStyle w:val="Compact"/>
              <w:jc w:val="left"/>
            </w:pPr>
            <w:r>
              <w:t xml:space="preserve">مع سلامة</w:t>
            </w:r>
          </w:p>
        </w:tc>
        <w:tc>
          <w:p>
            <w:pPr>
              <w:pStyle w:val="Compact"/>
              <w:jc w:val="left"/>
            </w:pPr>
            <w:r>
              <w:t xml:space="preserve">الله معك</w:t>
            </w:r>
          </w:p>
        </w:tc>
      </w:tr>
      <w:tr>
        <w:tc>
          <w:p>
            <w:pPr>
              <w:pStyle w:val="Compact"/>
              <w:jc w:val="left"/>
            </w:pPr>
            <w:r>
              <w:rPr>
                <w:i/>
              </w:rPr>
              <w:t xml:space="preserve">maʿa salāma</w:t>
            </w:r>
          </w:p>
        </w:tc>
        <w:tc>
          <w:p>
            <w:pPr>
              <w:pStyle w:val="Compact"/>
              <w:jc w:val="left"/>
            </w:pPr>
            <w:r>
              <w:rPr>
                <w:i/>
              </w:rPr>
              <w:t xml:space="preserve">aḷḷa maʿak</w:t>
            </w:r>
          </w:p>
        </w:tc>
      </w:tr>
      <w:tr>
        <w:tc>
          <w:p>
            <w:pPr>
              <w:pStyle w:val="Compact"/>
              <w:jc w:val="left"/>
            </w:pPr>
            <w:r>
              <w:t xml:space="preserve">With peace</w:t>
            </w:r>
          </w:p>
        </w:tc>
        <w:tc>
          <w:p>
            <w:pPr>
              <w:pStyle w:val="Compact"/>
              <w:jc w:val="left"/>
            </w:pPr>
            <w:r>
              <w:t xml:space="preserve">May God be with you</w:t>
            </w:r>
          </w:p>
        </w:tc>
      </w:tr>
    </w:tbl>
    <w:tbl>
      <w:tblPr>
        <w:tblStyle w:val="TableNormal"/>
        <w:tblW w:type="pct" w:w="0.0"/>
        <w:tblLook/>
      </w:tblPr>
      <w:tblGrid/>
      <w:tr>
        <w:tc>
          <w:p>
            <w:pPr>
              <w:pStyle w:val="Compact"/>
              <w:jc w:val="left"/>
            </w:pPr>
            <w:r>
              <w:t xml:space="preserve">بيك شي؟</w:t>
            </w:r>
          </w:p>
        </w:tc>
        <w:tc>
          <w:p>
            <w:pPr>
              <w:pStyle w:val="Compact"/>
              <w:jc w:val="left"/>
            </w:pPr>
            <w:r>
              <w:t xml:space="preserve">(ما بدي إلا) سلامتك</w:t>
            </w:r>
          </w:p>
        </w:tc>
      </w:tr>
      <w:tr>
        <w:tc>
          <w:p>
            <w:pPr>
              <w:pStyle w:val="Compact"/>
              <w:jc w:val="left"/>
            </w:pPr>
            <w:r>
              <w:rPr>
                <w:i/>
              </w:rPr>
              <w:t xml:space="preserve">biddak ši?</w:t>
            </w:r>
          </w:p>
        </w:tc>
        <w:tc>
          <w:p>
            <w:pPr>
              <w:pStyle w:val="Compact"/>
              <w:jc w:val="left"/>
            </w:pPr>
            <w:r>
              <w:rPr>
                <w:i/>
              </w:rPr>
              <w:t xml:space="preserve">salāmtak</w:t>
            </w:r>
          </w:p>
        </w:tc>
      </w:tr>
      <w:tr>
        <w:tc>
          <w:p>
            <w:pPr>
              <w:pStyle w:val="Compact"/>
              <w:jc w:val="left"/>
            </w:pPr>
            <w:r>
              <w:t xml:space="preserve">Do you want something?</w:t>
            </w:r>
          </w:p>
        </w:tc>
        <w:tc>
          <w:p>
            <w:pPr>
              <w:pStyle w:val="Compact"/>
              <w:jc w:val="left"/>
            </w:pPr>
            <w:r>
              <w:t xml:space="preserve">(I don’t want anything except) your wellbeing</w:t>
            </w:r>
          </w:p>
        </w:tc>
      </w:tr>
    </w:tbl>
    <w:p>
      <w:pPr>
        <w:pStyle w:val="BodyText"/>
      </w:pPr>
      <w:r>
        <w:t xml:space="preserve">Said before the actual goodbay to signal the end of the conversation.</w:t>
      </w:r>
    </w:p>
    <w:p>
      <w:pPr>
        <w:pStyle w:val="Heading3"/>
      </w:pPr>
      <w:bookmarkStart w:id="29" w:name="parting-before-sleep"/>
      <w:bookmarkEnd w:id="29"/>
      <w:r>
        <w:t xml:space="preserve">Parting before sleep</w:t>
      </w:r>
    </w:p>
    <w:tbl>
      <w:tblPr>
        <w:tblStyle w:val="TableNormal"/>
        <w:tblW w:type="pct" w:w="416.66666666666663"/>
        <w:tblLook/>
      </w:tblPr>
      <w:tblGrid>
        <w:gridCol w:w="330"/>
        <w:gridCol w:w="330"/>
      </w:tblGrid>
      <w:tr>
        <w:tc>
          <w:p>
            <w:pPr>
              <w:pStyle w:val="Compact"/>
              <w:jc w:val="left"/>
            </w:pPr>
            <w:r>
              <w:t xml:space="preserve">تصبح على خير</w:t>
            </w:r>
          </w:p>
        </w:tc>
        <w:tc>
          <w:p>
            <w:pPr>
              <w:pStyle w:val="Compact"/>
              <w:jc w:val="left"/>
            </w:pPr>
            <w:r>
              <w:t xml:space="preserve">وانت بخير/وانت من أخله</w:t>
            </w:r>
          </w:p>
        </w:tc>
      </w:tr>
      <w:tr>
        <w:tc>
          <w:p>
            <w:pPr>
              <w:pStyle w:val="Compact"/>
              <w:jc w:val="left"/>
            </w:pPr>
            <w:r>
              <w:rPr>
                <w:i/>
              </w:rPr>
              <w:t xml:space="preserve">tuṣbiḥ ʿala xēr</w:t>
            </w:r>
          </w:p>
        </w:tc>
        <w:tc>
          <w:p>
            <w:pPr>
              <w:pStyle w:val="Compact"/>
              <w:jc w:val="left"/>
            </w:pPr>
            <w:r>
              <w:rPr>
                <w:i/>
              </w:rPr>
              <w:t xml:space="preserve">w-inta bi-xēr/min ahlu/min ahl il-xēr</w:t>
            </w:r>
          </w:p>
        </w:tc>
      </w:tr>
      <w:tr>
        <w:tc>
          <w:p>
            <w:pPr>
              <w:pStyle w:val="Compact"/>
              <w:jc w:val="left"/>
            </w:pPr>
            <w:r>
              <w:t xml:space="preserve">Wake up in fortune</w:t>
            </w:r>
          </w:p>
        </w:tc>
        <w:tc>
          <w:p>
            <w:pPr>
              <w:pStyle w:val="Compact"/>
              <w:jc w:val="left"/>
            </w:pPr>
            <w:r>
              <w:t xml:space="preserve">And you are well/of the its people/of the people of fortune</w:t>
            </w:r>
          </w:p>
        </w:tc>
      </w:tr>
    </w:tbl>
    <w:p>
      <w:pPr>
        <w:pStyle w:val="Heading3"/>
      </w:pPr>
      <w:bookmarkStart w:id="30" w:name="parting-from-someone-you-have-met-for-the-first-time"/>
      <w:bookmarkEnd w:id="30"/>
      <w:r>
        <w:t xml:space="preserve">Parting from someone you have met for the first time</w:t>
      </w:r>
    </w:p>
    <w:tbl>
      <w:tblPr>
        <w:tblStyle w:val="TableNormal"/>
        <w:tblW w:type="pct" w:w="0.0"/>
        <w:tblLook/>
      </w:tblPr>
      <w:tblGrid/>
      <w:tr>
        <w:tc>
          <w:p>
            <w:pPr>
              <w:pStyle w:val="Compact"/>
              <w:jc w:val="left"/>
            </w:pPr>
            <w:r>
              <w:t xml:space="preserve">فرصة سعيدة</w:t>
            </w:r>
          </w:p>
        </w:tc>
        <w:tc>
          <w:p>
            <w:pPr>
              <w:pStyle w:val="Compact"/>
              <w:jc w:val="left"/>
            </w:pPr>
            <w:r>
              <w:t xml:space="preserve">وأنا أسعد</w:t>
            </w:r>
          </w:p>
        </w:tc>
      </w:tr>
      <w:tr>
        <w:tc>
          <w:p>
            <w:pPr>
              <w:pStyle w:val="Compact"/>
              <w:jc w:val="left"/>
            </w:pPr>
            <w:r>
              <w:rPr>
                <w:i/>
              </w:rPr>
              <w:t xml:space="preserve">furṣa saʿīda</w:t>
            </w:r>
          </w:p>
        </w:tc>
        <w:tc>
          <w:p>
            <w:pPr>
              <w:pStyle w:val="Compact"/>
              <w:jc w:val="left"/>
            </w:pPr>
            <w:r>
              <w:rPr>
                <w:i/>
              </w:rPr>
              <w:t xml:space="preserve">u-ana asʿad</w:t>
            </w:r>
          </w:p>
        </w:tc>
      </w:tr>
      <w:tr>
        <w:tc>
          <w:p>
            <w:pPr>
              <w:pStyle w:val="Compact"/>
              <w:jc w:val="left"/>
            </w:pPr>
            <w:r>
              <w:t xml:space="preserve">Happy occasion</w:t>
            </w:r>
          </w:p>
        </w:tc>
        <w:tc>
          <w:p>
            <w:pPr>
              <w:pStyle w:val="Compact"/>
              <w:jc w:val="left"/>
            </w:pPr>
            <w:r>
              <w:t xml:space="preserve">And I am happier</w:t>
            </w:r>
          </w:p>
        </w:tc>
      </w:tr>
    </w:tbl>
    <w:p>
      <w:pPr>
        <w:pStyle w:val="Heading2"/>
      </w:pPr>
      <w:bookmarkStart w:id="31" w:name="phrases-for-special-occasions"/>
      <w:bookmarkEnd w:id="31"/>
      <w:r>
        <w:t xml:space="preserve">Phrases for special occasions</w:t>
      </w:r>
    </w:p>
    <w:p>
      <w:pPr>
        <w:pStyle w:val="Heading3"/>
      </w:pPr>
      <w:bookmarkStart w:id="32" w:name="on-annual-holiday"/>
      <w:bookmarkEnd w:id="32"/>
      <w:r>
        <w:t xml:space="preserve">On annual holiday</w:t>
      </w:r>
    </w:p>
    <w:tbl>
      <w:tblPr>
        <w:tblStyle w:val="TableNormal"/>
        <w:tblW w:type="pct" w:w="0.0"/>
        <w:tblLook/>
      </w:tblPr>
      <w:tblGrid/>
      <w:tr>
        <w:tc>
          <w:p>
            <w:pPr>
              <w:pStyle w:val="Compact"/>
              <w:jc w:val="left"/>
            </w:pPr>
            <w:r>
              <w:t xml:space="preserve">عيد مبارك</w:t>
            </w:r>
          </w:p>
        </w:tc>
        <w:tc>
          <w:p>
            <w:pPr>
              <w:pStyle w:val="Compact"/>
              <w:jc w:val="left"/>
            </w:pPr>
            <w:r>
              <w:t xml:space="preserve">الله يبارك فيك</w:t>
            </w:r>
          </w:p>
        </w:tc>
      </w:tr>
      <w:tr>
        <w:tc>
          <w:p>
            <w:pPr>
              <w:pStyle w:val="Compact"/>
              <w:jc w:val="left"/>
            </w:pPr>
            <w:r>
              <w:rPr>
                <w:i/>
              </w:rPr>
              <w:t xml:space="preserve">ʿīd mubārak</w:t>
            </w:r>
          </w:p>
        </w:tc>
        <w:tc>
          <w:p>
            <w:pPr>
              <w:pStyle w:val="Compact"/>
              <w:jc w:val="left"/>
            </w:pPr>
            <w:r>
              <w:rPr>
                <w:i/>
              </w:rPr>
              <w:t xml:space="preserve">aḷḷa yubārik fīk</w:t>
            </w:r>
          </w:p>
        </w:tc>
      </w:tr>
      <w:tr>
        <w:tc>
          <w:p>
            <w:pPr>
              <w:pStyle w:val="Compact"/>
              <w:jc w:val="left"/>
            </w:pPr>
            <w:r>
              <w:t xml:space="preserve">Blessed vestival</w:t>
            </w:r>
          </w:p>
        </w:tc>
        <w:tc>
          <w:p>
            <w:pPr>
              <w:pStyle w:val="Compact"/>
              <w:jc w:val="left"/>
            </w:pPr>
            <w:r>
              <w:t xml:space="preserve">May God bless you</w:t>
            </w:r>
          </w:p>
        </w:tc>
      </w:tr>
    </w:tbl>
    <w:tbl>
      <w:tblPr>
        <w:tblStyle w:val="TableNormal"/>
        <w:tblW w:type="pct" w:w="0.0"/>
        <w:tblLook/>
      </w:tblPr>
      <w:tblGrid/>
      <w:tr>
        <w:tc>
          <w:p>
            <w:pPr>
              <w:pStyle w:val="Compact"/>
              <w:jc w:val="left"/>
            </w:pPr>
            <w:r>
              <w:t xml:space="preserve">كل عام وانت بخير</w:t>
            </w:r>
          </w:p>
        </w:tc>
        <w:tc>
          <w:p>
            <w:pPr>
              <w:pStyle w:val="Compact"/>
              <w:jc w:val="left"/>
            </w:pPr>
            <w:r>
              <w:t xml:space="preserve">وانت بخير</w:t>
            </w:r>
          </w:p>
        </w:tc>
      </w:tr>
      <w:tr>
        <w:tc>
          <w:p>
            <w:pPr>
              <w:pStyle w:val="Compact"/>
              <w:jc w:val="left"/>
            </w:pPr>
            <w:r>
              <w:rPr>
                <w:i/>
              </w:rPr>
              <w:t xml:space="preserve">kull ʿām w-anta bi-xēr</w:t>
            </w:r>
          </w:p>
        </w:tc>
        <w:tc>
          <w:p>
            <w:pPr>
              <w:pStyle w:val="Compact"/>
              <w:jc w:val="left"/>
            </w:pPr>
            <w:r>
              <w:rPr>
                <w:i/>
              </w:rPr>
              <w:t xml:space="preserve">w-anta bi-xēr</w:t>
            </w:r>
          </w:p>
        </w:tc>
      </w:tr>
      <w:tr>
        <w:tc>
          <w:p>
            <w:pPr>
              <w:pStyle w:val="Compact"/>
              <w:jc w:val="left"/>
            </w:pPr>
            <w:r>
              <w:t xml:space="preserve">May you be well all year</w:t>
            </w:r>
          </w:p>
        </w:tc>
        <w:tc>
          <w:p>
            <w:pPr>
              <w:pStyle w:val="Compact"/>
              <w:jc w:val="left"/>
            </w:pPr>
            <w:r>
              <w:t xml:space="preserve">And may you be well</w:t>
            </w:r>
          </w:p>
        </w:tc>
      </w:tr>
    </w:tbl>
    <w:p>
      <w:pPr>
        <w:pStyle w:val="Heading3"/>
      </w:pPr>
      <w:bookmarkStart w:id="33" w:name="to-someone-in-grief-at-funeral-ʿaza"/>
      <w:bookmarkEnd w:id="33"/>
      <w:r>
        <w:t xml:space="preserve">To someone in grief (at funeral (</w:t>
      </w:r>
      <w:r>
        <w:rPr>
          <w:i/>
        </w:rPr>
        <w:t xml:space="preserve">ʿaza</w:t>
      </w:r>
      <w:r>
        <w:t xml:space="preserve">))</w:t>
      </w:r>
    </w:p>
    <w:tbl>
      <w:tblPr>
        <w:tblStyle w:val="TableNormal"/>
        <w:tblW w:type="pct" w:w="0.0"/>
        <w:tblLook/>
      </w:tblPr>
      <w:tblGrid/>
      <w:tr>
        <w:tc>
          <w:p>
            <w:pPr>
              <w:pStyle w:val="Compact"/>
              <w:jc w:val="left"/>
            </w:pPr>
            <w:r>
              <w:t xml:space="preserve">عيد مبارك</w:t>
            </w:r>
          </w:p>
        </w:tc>
        <w:tc>
          <w:p>
            <w:pPr>
              <w:pStyle w:val="Compact"/>
              <w:jc w:val="left"/>
            </w:pPr>
            <w:r>
              <w:t xml:space="preserve">الله يبارك فيك</w:t>
            </w:r>
          </w:p>
        </w:tc>
      </w:tr>
      <w:tr>
        <w:tc>
          <w:p>
            <w:pPr>
              <w:pStyle w:val="Compact"/>
              <w:jc w:val="left"/>
            </w:pPr>
            <w:r>
              <w:rPr>
                <w:i/>
              </w:rPr>
              <w:t xml:space="preserve">ʿīd mubārak</w:t>
            </w:r>
          </w:p>
        </w:tc>
        <w:tc>
          <w:p>
            <w:pPr>
              <w:pStyle w:val="Compact"/>
              <w:jc w:val="left"/>
            </w:pPr>
            <w:r>
              <w:rPr>
                <w:i/>
              </w:rPr>
              <w:t xml:space="preserve">aḷḷa yubārik fīk</w:t>
            </w:r>
          </w:p>
        </w:tc>
      </w:tr>
      <w:tr>
        <w:tc>
          <w:p>
            <w:pPr>
              <w:pStyle w:val="Compact"/>
              <w:jc w:val="left"/>
            </w:pPr>
            <w:r>
              <w:t xml:space="preserve">Blessed vestival</w:t>
            </w:r>
          </w:p>
        </w:tc>
        <w:tc>
          <w:p>
            <w:pPr>
              <w:pStyle w:val="Compact"/>
              <w:jc w:val="left"/>
            </w:pPr>
            <w:r>
              <w:t xml:space="preserve">May God bless you</w:t>
            </w:r>
          </w:p>
        </w:tc>
      </w:tr>
    </w:tbl>
    <w:tbl>
      <w:tblPr>
        <w:tblStyle w:val="TableNormal"/>
        <w:tblW w:type="pct" w:w="0.0"/>
        <w:tblLook/>
      </w:tblPr>
      <w:tblGrid/>
      <w:tr>
        <w:tc>
          <w:p>
            <w:pPr>
              <w:pStyle w:val="Compact"/>
              <w:jc w:val="left"/>
            </w:pPr>
            <w:r>
              <w:t xml:space="preserve">العواض بسلامتك</w:t>
            </w:r>
          </w:p>
        </w:tc>
        <w:tc>
          <w:p>
            <w:pPr>
              <w:pStyle w:val="Compact"/>
              <w:jc w:val="left"/>
            </w:pPr>
            <w:r>
              <w:t xml:space="preserve">الله يسلمك</w:t>
            </w:r>
          </w:p>
        </w:tc>
      </w:tr>
      <w:tr>
        <w:tc>
          <w:p>
            <w:pPr>
              <w:pStyle w:val="Compact"/>
              <w:jc w:val="left"/>
            </w:pPr>
            <w:r>
              <w:rPr>
                <w:i/>
              </w:rPr>
              <w:t xml:space="preserve">al-ʿiwāḍ bi-salāmtak</w:t>
            </w:r>
          </w:p>
        </w:tc>
        <w:tc>
          <w:p>
            <w:pPr>
              <w:pStyle w:val="Compact"/>
              <w:jc w:val="left"/>
            </w:pPr>
            <w:r>
              <w:rPr>
                <w:i/>
              </w:rPr>
              <w:t xml:space="preserve">aḷḷa yisallimak</w:t>
            </w:r>
          </w:p>
        </w:tc>
      </w:tr>
      <w:tr>
        <w:tc>
          <w:p>
            <w:pPr>
              <w:pStyle w:val="Compact"/>
              <w:jc w:val="left"/>
            </w:pPr>
            <w:r>
              <w:t xml:space="preserve">May the compensation be in your health</w:t>
            </w:r>
          </w:p>
        </w:tc>
        <w:tc>
          <w:p>
            <w:pPr>
              <w:pStyle w:val="Compact"/>
              <w:jc w:val="left"/>
            </w:pPr>
            <w:r>
              <w:t xml:space="preserve">May God give you health</w:t>
            </w:r>
          </w:p>
        </w:tc>
      </w:tr>
    </w:tbl>
    <w:tbl>
      <w:tblPr>
        <w:tblStyle w:val="TableNormal"/>
        <w:tblW w:type="pct" w:w="0.0"/>
        <w:tblLook/>
      </w:tblPr>
      <w:tblGrid/>
      <w:tr>
        <w:tc>
          <w:p>
            <w:pPr>
              <w:pStyle w:val="Compact"/>
              <w:jc w:val="left"/>
            </w:pPr>
            <w:r>
              <w:t xml:space="preserve">العمر إلك</w:t>
            </w:r>
          </w:p>
        </w:tc>
        <w:tc>
          <w:p>
            <w:pPr>
              <w:pStyle w:val="Compact"/>
              <w:jc w:val="left"/>
            </w:pPr>
            <w:r>
              <w:t xml:space="preserve">تعيش</w:t>
            </w:r>
          </w:p>
        </w:tc>
      </w:tr>
      <w:tr>
        <w:tc>
          <w:p>
            <w:pPr>
              <w:pStyle w:val="Compact"/>
              <w:jc w:val="left"/>
            </w:pPr>
            <w:r>
              <w:rPr>
                <w:i/>
              </w:rPr>
              <w:t xml:space="preserve">al-ʿumr illak</w:t>
            </w:r>
          </w:p>
        </w:tc>
        <w:tc>
          <w:p>
            <w:pPr>
              <w:pStyle w:val="Compact"/>
              <w:jc w:val="left"/>
            </w:pPr>
            <w:r>
              <w:rPr>
                <w:i/>
              </w:rPr>
              <w:t xml:space="preserve">tʿīš</w:t>
            </w:r>
          </w:p>
        </w:tc>
      </w:tr>
      <w:tr>
        <w:tc>
          <w:p>
            <w:pPr>
              <w:pStyle w:val="Compact"/>
              <w:jc w:val="left"/>
            </w:pPr>
            <w:r>
              <w:t xml:space="preserve">The lifetime to you</w:t>
            </w:r>
          </w:p>
        </w:tc>
        <w:tc>
          <w:p>
            <w:pPr>
              <w:pStyle w:val="Compact"/>
              <w:jc w:val="left"/>
            </w:pPr>
            <w:r>
              <w:t xml:space="preserve">May you live</w:t>
            </w:r>
          </w:p>
        </w:tc>
      </w:tr>
    </w:tbl>
    <w:p>
      <w:pPr>
        <w:pStyle w:val="Heading3"/>
      </w:pPr>
      <w:bookmarkStart w:id="34" w:name="to-someone-departing-on-a-journey"/>
      <w:bookmarkEnd w:id="34"/>
      <w:r>
        <w:t xml:space="preserve">To someone departing on a journey ?</w:t>
      </w:r>
    </w:p>
    <w:tbl>
      <w:tblPr>
        <w:tblStyle w:val="TableNormal"/>
        <w:tblW w:type="pct" w:w="0.0"/>
        <w:tblLook/>
      </w:tblPr>
      <w:tblGrid/>
      <w:tr>
        <w:tc>
          <w:p>
            <w:pPr>
              <w:pStyle w:val="Compact"/>
              <w:jc w:val="left"/>
            </w:pPr>
            <w:r>
              <w:t xml:space="preserve">تروح وترجع بسلامة</w:t>
            </w:r>
          </w:p>
        </w:tc>
        <w:tc>
          <w:p>
            <w:pPr>
              <w:pStyle w:val="Compact"/>
              <w:jc w:val="left"/>
            </w:pPr>
            <w:r>
              <w:t xml:space="preserve">الله يسلمك</w:t>
            </w:r>
          </w:p>
        </w:tc>
      </w:tr>
      <w:tr>
        <w:tc>
          <w:p>
            <w:pPr>
              <w:pStyle w:val="Compact"/>
              <w:jc w:val="left"/>
            </w:pPr>
            <w:r>
              <w:rPr>
                <w:i/>
              </w:rPr>
              <w:t xml:space="preserve">trūḥ u-tarjaʾ bi-s-salāma</w:t>
            </w:r>
          </w:p>
        </w:tc>
        <w:tc>
          <w:p>
            <w:pPr>
              <w:pStyle w:val="Compact"/>
              <w:jc w:val="left"/>
            </w:pPr>
            <w:r>
              <w:rPr>
                <w:i/>
              </w:rPr>
              <w:t xml:space="preserve">aḷḷah yusallimak</w:t>
            </w:r>
          </w:p>
        </w:tc>
      </w:tr>
      <w:tr>
        <w:tc>
          <w:p>
            <w:pPr>
              <w:pStyle w:val="Compact"/>
              <w:jc w:val="left"/>
            </w:pPr>
            <w:r>
              <w:t xml:space="preserve">Leave and return in peace</w:t>
            </w:r>
          </w:p>
        </w:tc>
        <w:tc>
          <w:p>
            <w:pPr>
              <w:pStyle w:val="Compact"/>
              <w:jc w:val="left"/>
            </w:pPr>
            <w:r>
              <w:t xml:space="preserve">May God preserve you</w:t>
            </w:r>
          </w:p>
        </w:tc>
      </w:tr>
    </w:tbl>
    <w:p>
      <w:pPr>
        <w:pStyle w:val="Heading3"/>
      </w:pPr>
      <w:bookmarkStart w:id="35" w:name="to-someone-returning-from-a-journey"/>
      <w:bookmarkEnd w:id="35"/>
      <w:r>
        <w:t xml:space="preserve">To someone returning from a journey</w:t>
      </w:r>
    </w:p>
    <w:tbl>
      <w:tblPr>
        <w:tblStyle w:val="TableNormal"/>
        <w:tblW w:type="pct" w:w="0.0"/>
        <w:tblLook/>
      </w:tblPr>
      <w:tblGrid/>
      <w:tr>
        <w:tc>
          <w:p>
            <w:pPr>
              <w:pStyle w:val="Compact"/>
              <w:jc w:val="left"/>
            </w:pPr>
            <w:r>
              <w:t xml:space="preserve">الحمد لله على السلامة</w:t>
            </w:r>
          </w:p>
        </w:tc>
        <w:tc>
          <w:p>
            <w:pPr>
              <w:pStyle w:val="Compact"/>
              <w:jc w:val="left"/>
            </w:pPr>
            <w:r>
              <w:t xml:space="preserve">الله يسلمك</w:t>
            </w:r>
          </w:p>
        </w:tc>
      </w:tr>
      <w:tr>
        <w:tc>
          <w:p>
            <w:pPr>
              <w:pStyle w:val="Compact"/>
              <w:jc w:val="left"/>
            </w:pPr>
            <w:r>
              <w:rPr>
                <w:i/>
              </w:rPr>
              <w:t xml:space="preserve">al-ḥamdu li-llāh ʿala s-salāma</w:t>
            </w:r>
          </w:p>
        </w:tc>
        <w:tc>
          <w:p>
            <w:pPr>
              <w:pStyle w:val="Compact"/>
              <w:jc w:val="left"/>
            </w:pPr>
            <w:r>
              <w:rPr>
                <w:i/>
              </w:rPr>
              <w:t xml:space="preserve">aḷḷa yusallimak</w:t>
            </w:r>
          </w:p>
        </w:tc>
      </w:tr>
      <w:tr>
        <w:tc>
          <w:p>
            <w:pPr>
              <w:pStyle w:val="Compact"/>
              <w:jc w:val="left"/>
            </w:pPr>
            <w:r>
              <w:t xml:space="preserve">God be praised for your wellbeing</w:t>
            </w:r>
          </w:p>
        </w:tc>
        <w:tc>
          <w:p>
            <w:pPr>
              <w:pStyle w:val="Compact"/>
              <w:jc w:val="left"/>
            </w:pPr>
            <w:r>
              <w:t xml:space="preserve">May God preserve you</w:t>
            </w:r>
          </w:p>
        </w:tc>
      </w:tr>
    </w:tbl>
    <w:p>
      <w:pPr>
        <w:pStyle w:val="Heading2"/>
      </w:pPr>
      <w:bookmarkStart w:id="36" w:name="phrases-for-not-so-special-occasions"/>
      <w:bookmarkEnd w:id="36"/>
      <w:r>
        <w:t xml:space="preserve">Phrases for not so special occasions</w:t>
      </w:r>
    </w:p>
    <w:p>
      <w:pPr>
        <w:pStyle w:val="Heading3"/>
      </w:pPr>
      <w:bookmarkStart w:id="37" w:name="thanks"/>
      <w:bookmarkEnd w:id="37"/>
      <w:r>
        <w:t xml:space="preserve">Thanks</w:t>
      </w:r>
    </w:p>
    <w:tbl>
      <w:tblPr>
        <w:tblStyle w:val="TableNormal"/>
        <w:tblW w:type="pct" w:w="0.0"/>
        <w:tblLook/>
      </w:tblPr>
      <w:tblGrid/>
      <w:tr>
        <w:tc>
          <w:p>
            <w:pPr>
              <w:pStyle w:val="Compact"/>
              <w:jc w:val="left"/>
            </w:pPr>
            <w:r>
              <w:t xml:space="preserve">يسلم إيديك</w:t>
            </w:r>
          </w:p>
        </w:tc>
        <w:tc>
          <w:p>
            <w:pPr>
              <w:pStyle w:val="Compact"/>
              <w:jc w:val="left"/>
            </w:pPr>
            <w:r>
              <w:t xml:space="preserve">الله يسلمك</w:t>
            </w:r>
          </w:p>
        </w:tc>
      </w:tr>
      <w:tr>
        <w:tc>
          <w:p>
            <w:pPr>
              <w:pStyle w:val="Compact"/>
              <w:jc w:val="left"/>
            </w:pPr>
            <w:r>
              <w:rPr>
                <w:i/>
              </w:rPr>
              <w:t xml:space="preserve">yislam īdēk</w:t>
            </w:r>
          </w:p>
        </w:tc>
        <w:tc>
          <w:p>
            <w:pPr>
              <w:pStyle w:val="Compact"/>
              <w:jc w:val="left"/>
            </w:pPr>
            <w:r>
              <w:rPr>
                <w:b/>
              </w:rPr>
              <w:t xml:space="preserve">aḷḷa yisallimak</w:t>
            </w:r>
          </w:p>
        </w:tc>
      </w:tr>
      <w:tr>
        <w:tc>
          <w:p>
            <w:pPr>
              <w:pStyle w:val="Compact"/>
              <w:jc w:val="left"/>
            </w:pPr>
            <w:r>
              <w:t xml:space="preserve">May [God] preserve your hands</w:t>
            </w:r>
          </w:p>
        </w:tc>
        <w:tc>
          <w:p>
            <w:pPr>
              <w:pStyle w:val="Compact"/>
              <w:jc w:val="left"/>
            </w:pPr>
            <w:r>
              <w:t xml:space="preserve">May God preserve you</w:t>
            </w:r>
          </w:p>
        </w:tc>
      </w:tr>
    </w:tbl>
    <w:p>
      <w:pPr>
        <w:pStyle w:val="Heading3"/>
      </w:pPr>
      <w:bookmarkStart w:id="38" w:name="to-someone-who-has-cut-their-hair-shaved-or-have-had-a-shower-or-bath"/>
      <w:bookmarkEnd w:id="38"/>
      <w:r>
        <w:t xml:space="preserve">To someone who has cut their hair, shaved, or have had a shower or bath</w:t>
      </w:r>
    </w:p>
    <w:tbl>
      <w:tblPr>
        <w:tblStyle w:val="TableNormal"/>
        <w:tblW w:type="pct" w:w="0.0"/>
        <w:tblLook/>
      </w:tblPr>
      <w:tblGrid/>
      <w:tr>
        <w:tc>
          <w:p>
            <w:pPr>
              <w:pStyle w:val="Compact"/>
              <w:jc w:val="left"/>
            </w:pPr>
            <w:r>
              <w:t xml:space="preserve">نعيماً</w:t>
            </w:r>
          </w:p>
        </w:tc>
        <w:tc>
          <w:p>
            <w:pPr>
              <w:pStyle w:val="Compact"/>
              <w:jc w:val="left"/>
            </w:pPr>
            <w:r>
              <w:t xml:space="preserve">الله ينعم عليك</w:t>
            </w:r>
          </w:p>
        </w:tc>
      </w:tr>
      <w:tr>
        <w:tc>
          <w:p>
            <w:pPr>
              <w:pStyle w:val="Compact"/>
              <w:jc w:val="left"/>
            </w:pPr>
            <w:r>
              <w:rPr>
                <w:i/>
              </w:rPr>
              <w:t xml:space="preserve">naʿīman</w:t>
            </w:r>
          </w:p>
        </w:tc>
        <w:tc>
          <w:p>
            <w:pPr>
              <w:pStyle w:val="Compact"/>
              <w:jc w:val="left"/>
            </w:pPr>
            <w:r>
              <w:rPr>
                <w:i/>
              </w:rPr>
              <w:t xml:space="preserve">aḷḷa yinʿam ʿalēk</w:t>
            </w:r>
          </w:p>
        </w:tc>
      </w:tr>
      <w:tr>
        <w:tc>
          <w:p>
            <w:pPr>
              <w:pStyle w:val="Compact"/>
              <w:jc w:val="left"/>
            </w:pPr>
            <w:r>
              <w:t xml:space="preserve">Gracefully</w:t>
            </w:r>
          </w:p>
        </w:tc>
        <w:tc>
          <w:p>
            <w:pPr>
              <w:pStyle w:val="Compact"/>
              <w:jc w:val="left"/>
            </w:pPr>
            <w:r>
              <w:t xml:space="preserve">May God bestow grace upon you.</w:t>
            </w:r>
          </w:p>
        </w:tc>
      </w:tr>
    </w:tbl>
    <w:p>
      <w:pPr>
        <w:pStyle w:val="Heading3"/>
      </w:pPr>
      <w:bookmarkStart w:id="39" w:name="to-someone-who-has-performed-the-prayer-ṣalāt"/>
      <w:bookmarkEnd w:id="39"/>
      <w:r>
        <w:t xml:space="preserve">To someone who has performed the prayer (</w:t>
      </w:r>
      <w:r>
        <w:rPr>
          <w:i/>
        </w:rPr>
        <w:t xml:space="preserve">ṣalāt</w:t>
      </w:r>
      <w:r>
        <w:t xml:space="preserve">)</w:t>
      </w:r>
    </w:p>
    <w:tbl>
      <w:tblPr>
        <w:tblStyle w:val="TableNormal"/>
        <w:tblW w:type="pct" w:w="0.0"/>
        <w:tblLook/>
      </w:tblPr>
      <w:tblGrid/>
      <w:tr>
        <w:tc>
          <w:p>
            <w:pPr>
              <w:pStyle w:val="Compact"/>
              <w:jc w:val="left"/>
            </w:pPr>
            <w:r>
              <w:t xml:space="preserve">تقبل الله</w:t>
            </w:r>
          </w:p>
        </w:tc>
        <w:tc>
          <w:p>
            <w:pPr>
              <w:pStyle w:val="Compact"/>
              <w:jc w:val="left"/>
            </w:pPr>
            <w:r>
              <w:t xml:space="preserve">مني ومنك</w:t>
            </w:r>
          </w:p>
        </w:tc>
      </w:tr>
      <w:tr>
        <w:tc>
          <w:p>
            <w:pPr>
              <w:pStyle w:val="Compact"/>
              <w:jc w:val="left"/>
            </w:pPr>
            <w:r>
              <w:rPr>
                <w:i/>
              </w:rPr>
              <w:t xml:space="preserve">taqabbal alla</w:t>
            </w:r>
          </w:p>
        </w:tc>
        <w:tc>
          <w:p>
            <w:pPr>
              <w:pStyle w:val="Compact"/>
              <w:jc w:val="left"/>
            </w:pPr>
            <w:r>
              <w:rPr>
                <w:i/>
              </w:rPr>
              <w:t xml:space="preserve">minni u-minnak</w:t>
            </w:r>
          </w:p>
        </w:tc>
      </w:tr>
      <w:tr>
        <w:tc>
          <w:p>
            <w:pPr>
              <w:pStyle w:val="Compact"/>
              <w:jc w:val="left"/>
            </w:pPr>
            <w:r>
              <w:t xml:space="preserve">May God accept</w:t>
            </w:r>
          </w:p>
        </w:tc>
        <w:tc>
          <w:p>
            <w:pPr>
              <w:pStyle w:val="Compact"/>
              <w:jc w:val="left"/>
            </w:pPr>
            <w:r>
              <w:t xml:space="preserve">From me and from you</w:t>
            </w:r>
          </w:p>
        </w:tc>
      </w:tr>
    </w:tbl>
    <w:p>
      <w:pPr>
        <w:pStyle w:val="Heading3"/>
      </w:pPr>
      <w:bookmarkStart w:id="40" w:name="asking-someone-to-be-patientcalm-down"/>
      <w:bookmarkEnd w:id="40"/>
      <w:r>
        <w:t xml:space="preserve">Asking someone to be patient/calm down</w:t>
      </w:r>
    </w:p>
    <w:tbl>
      <w:tblPr>
        <w:tblStyle w:val="TableNormal"/>
        <w:tblW w:type="pct" w:w="0.0"/>
        <w:tblLook/>
      </w:tblPr>
      <w:tblGrid/>
      <w:tr>
        <w:tc>
          <w:p>
            <w:pPr>
              <w:pStyle w:val="Compact"/>
              <w:jc w:val="left"/>
            </w:pPr>
            <w:r>
              <w:t xml:space="preserve">صلي عالنبي</w:t>
            </w:r>
          </w:p>
        </w:tc>
        <w:tc>
          <w:p>
            <w:pPr>
              <w:pStyle w:val="Compact"/>
              <w:jc w:val="left"/>
            </w:pPr>
            <w:r>
              <w:t xml:space="preserve">الله يصلي عالنبي</w:t>
            </w:r>
          </w:p>
        </w:tc>
      </w:tr>
      <w:tr>
        <w:tc>
          <w:p>
            <w:pPr>
              <w:pStyle w:val="Compact"/>
              <w:jc w:val="left"/>
            </w:pPr>
            <w:r>
              <w:rPr>
                <w:i/>
              </w:rPr>
              <w:t xml:space="preserve">ṣalli ʿa-n-nabi</w:t>
            </w:r>
          </w:p>
        </w:tc>
        <w:tc>
          <w:p>
            <w:pPr>
              <w:pStyle w:val="Compact"/>
              <w:jc w:val="left"/>
            </w:pPr>
            <w:r>
              <w:rPr>
                <w:i/>
              </w:rPr>
              <w:t xml:space="preserve">aḷḷa yuṣalli ʿa-n-nabi</w:t>
            </w:r>
          </w:p>
        </w:tc>
      </w:tr>
      <w:tr>
        <w:tc>
          <w:p>
            <w:pPr>
              <w:pStyle w:val="Compact"/>
              <w:jc w:val="left"/>
            </w:pPr>
            <w:r>
              <w:t xml:space="preserve">Pray for the Prophet</w:t>
            </w:r>
          </w:p>
        </w:tc>
        <w:tc>
          <w:p>
            <w:pPr>
              <w:pStyle w:val="Compact"/>
              <w:jc w:val="left"/>
            </w:pPr>
            <w:r>
              <w:t xml:space="preserve">May God pray for the Prophet</w:t>
            </w:r>
          </w:p>
        </w:tc>
      </w:tr>
    </w:tbl>
    <w:p>
      <w:pPr>
        <w:pStyle w:val="Heading3"/>
      </w:pPr>
      <w:bookmarkStart w:id="41" w:name="asking-someone-to-pass-a-greeting"/>
      <w:bookmarkEnd w:id="41"/>
      <w:r>
        <w:t xml:space="preserve">Asking someone to pass a greeting</w:t>
      </w:r>
    </w:p>
    <w:tbl>
      <w:tblPr>
        <w:tblStyle w:val="TableNormal"/>
        <w:tblW w:type="pct" w:w="0.0"/>
        <w:tblLook/>
      </w:tblPr>
      <w:tblGrid/>
      <w:tr>
        <w:tc>
          <w:p>
            <w:pPr>
              <w:pStyle w:val="Compact"/>
              <w:jc w:val="left"/>
            </w:pPr>
            <w:r>
              <w:t xml:space="preserve">سلّم على X</w:t>
            </w:r>
          </w:p>
        </w:tc>
        <w:tc>
          <w:p>
            <w:pPr>
              <w:pStyle w:val="Compact"/>
              <w:jc w:val="left"/>
            </w:pPr>
            <w:r>
              <w:t xml:space="preserve">الله يسلّمك/بيوصل/سار عنده</w:t>
            </w:r>
          </w:p>
        </w:tc>
      </w:tr>
      <w:tr>
        <w:tc>
          <w:p>
            <w:pPr>
              <w:pStyle w:val="Compact"/>
              <w:jc w:val="left"/>
            </w:pPr>
            <w:r>
              <w:rPr>
                <w:i/>
              </w:rPr>
              <w:t xml:space="preserve">sallim ʿala X</w:t>
            </w:r>
          </w:p>
        </w:tc>
        <w:tc>
          <w:p>
            <w:pPr>
              <w:pStyle w:val="Compact"/>
              <w:jc w:val="left"/>
            </w:pPr>
            <w:r>
              <w:rPr>
                <w:i/>
              </w:rPr>
              <w:t xml:space="preserve">aḷḷa yusallimak/byūṣal/ṣār ʿindu</w:t>
            </w:r>
          </w:p>
        </w:tc>
      </w:tr>
      <w:tr>
        <w:tc>
          <w:p>
            <w:pPr>
              <w:pStyle w:val="Compact"/>
              <w:jc w:val="left"/>
            </w:pPr>
            <w:r>
              <w:t xml:space="preserve">Give my regars X</w:t>
            </w:r>
          </w:p>
        </w:tc>
        <w:tc>
          <w:p>
            <w:pPr>
              <w:pStyle w:val="Compact"/>
              <w:jc w:val="left"/>
            </w:pPr>
            <w:r>
              <w:t xml:space="preserve">May God preserve you/It will arrive/It is with him</w:t>
            </w:r>
          </w:p>
        </w:tc>
      </w:tr>
    </w:tbl>
    <w:p>
      <w:pPr>
        <w:pStyle w:val="Heading3"/>
      </w:pPr>
      <w:bookmarkStart w:id="42" w:name="to-host-after-finishing-meal"/>
      <w:bookmarkEnd w:id="42"/>
      <w:r>
        <w:t xml:space="preserve">To host after finishing meal</w:t>
      </w:r>
    </w:p>
    <w:tbl>
      <w:tblPr>
        <w:tblStyle w:val="TableNormal"/>
        <w:tblW w:type="pct" w:w="0.0"/>
        <w:tblLook/>
      </w:tblPr>
      <w:tblGrid/>
      <w:tr>
        <w:tc>
          <w:p>
            <w:pPr>
              <w:pStyle w:val="Compact"/>
              <w:jc w:val="left"/>
            </w:pPr>
            <w:r>
              <w:t xml:space="preserve">دايما</w:t>
            </w:r>
          </w:p>
        </w:tc>
        <w:tc>
          <w:p>
            <w:pPr>
              <w:pStyle w:val="Compact"/>
              <w:jc w:val="left"/>
            </w:pPr>
            <w:r>
              <w:t xml:space="preserve">صحة</w:t>
            </w:r>
          </w:p>
        </w:tc>
      </w:tr>
      <w:tr>
        <w:tc>
          <w:p>
            <w:pPr>
              <w:pStyle w:val="Compact"/>
              <w:jc w:val="left"/>
            </w:pPr>
            <w:r>
              <w:rPr>
                <w:i/>
              </w:rPr>
              <w:t xml:space="preserve">dāyima</w:t>
            </w:r>
          </w:p>
        </w:tc>
        <w:tc>
          <w:p>
            <w:pPr>
              <w:pStyle w:val="Compact"/>
              <w:jc w:val="left"/>
            </w:pPr>
            <w:r>
              <w:rPr>
                <w:i/>
              </w:rPr>
              <w:t xml:space="preserve">ṣaḥḥa</w:t>
            </w:r>
          </w:p>
        </w:tc>
      </w:tr>
      <w:tr>
        <w:tc>
          <w:p>
            <w:pPr>
              <w:pStyle w:val="Compact"/>
              <w:jc w:val="left"/>
            </w:pPr>
            <w:r>
              <w:t xml:space="preserve">[May you] always [have food]</w:t>
            </w:r>
          </w:p>
        </w:tc>
        <w:tc>
          <w:p>
            <w:pPr>
              <w:pStyle w:val="Compact"/>
              <w:jc w:val="left"/>
            </w:pPr>
            <w:r>
              <w:t xml:space="preserve">[I wish you] Health</w:t>
            </w:r>
          </w:p>
        </w:tc>
      </w:tr>
    </w:tbl>
    <w:p>
      <w:pPr>
        <w:pStyle w:val="Heading3"/>
      </w:pPr>
      <w:bookmarkStart w:id="43" w:name="to-someone-who-is-eating-drinking-or-sneezing"/>
      <w:bookmarkEnd w:id="43"/>
      <w:r>
        <w:t xml:space="preserve">To someone who is eating, drinking or sneezing</w:t>
      </w:r>
    </w:p>
    <w:tbl>
      <w:tblPr>
        <w:tblStyle w:val="TableNormal"/>
        <w:tblW w:type="pct" w:w="0.0"/>
        <w:tblLook/>
      </w:tblPr>
      <w:tblGrid/>
      <w:tr>
        <w:tc>
          <w:p>
            <w:pPr>
              <w:pStyle w:val="Compact"/>
              <w:jc w:val="left"/>
            </w:pPr>
            <w:r>
              <w:t xml:space="preserve">صحة/صحتين</w:t>
            </w:r>
          </w:p>
        </w:tc>
        <w:tc>
          <w:p>
            <w:pPr>
              <w:pStyle w:val="Compact"/>
              <w:jc w:val="left"/>
            </w:pPr>
            <w:r>
              <w:t xml:space="preserve">على قلبك</w:t>
            </w:r>
          </w:p>
        </w:tc>
      </w:tr>
      <w:tr>
        <w:tc>
          <w:p>
            <w:pPr>
              <w:pStyle w:val="Compact"/>
              <w:jc w:val="left"/>
            </w:pPr>
            <w:r>
              <w:rPr>
                <w:i/>
              </w:rPr>
              <w:t xml:space="preserve">ṣaḥḥa/ṣaḥḥatēn</w:t>
            </w:r>
          </w:p>
        </w:tc>
        <w:tc>
          <w:p>
            <w:pPr>
              <w:pStyle w:val="Compact"/>
              <w:jc w:val="left"/>
            </w:pPr>
            <w:r>
              <w:rPr>
                <w:i/>
              </w:rPr>
              <w:t xml:space="preserve">ʿala ʾalbak</w:t>
            </w:r>
          </w:p>
        </w:tc>
      </w:tr>
      <w:tr>
        <w:tc>
          <w:p>
            <w:pPr>
              <w:pStyle w:val="Compact"/>
              <w:jc w:val="left"/>
            </w:pPr>
            <w:r>
              <w:t xml:space="preserve">Health/Two healths</w:t>
            </w:r>
          </w:p>
        </w:tc>
        <w:tc>
          <w:p>
            <w:pPr>
              <w:pStyle w:val="Compact"/>
              <w:jc w:val="left"/>
            </w:pPr>
            <w:r>
              <w:t xml:space="preserve">On your heart</w:t>
            </w:r>
          </w:p>
        </w:tc>
      </w:tr>
    </w:tbl>
    <w:p>
      <w:pPr>
        <w:pStyle w:val="BodyText"/>
      </w:pPr>
      <w:r>
        <w:t xml:space="preserve">Also used to decline drink or food offered to you.</w:t>
      </w:r>
    </w:p>
    <w:p>
      <w:pPr>
        <w:pStyle w:val="Heading3"/>
      </w:pPr>
      <w:bookmarkStart w:id="44" w:name="to-someone-who-is-working-or-exerting-themselves"/>
      <w:bookmarkEnd w:id="44"/>
      <w:r>
        <w:t xml:space="preserve">To someone who is working or exerting themselves</w:t>
      </w:r>
    </w:p>
    <w:tbl>
      <w:tblPr>
        <w:tblStyle w:val="TableNormal"/>
        <w:tblW w:type="pct" w:w="0.0"/>
        <w:tblLook/>
      </w:tblPr>
      <w:tblGrid/>
      <w:tr>
        <w:tc>
          <w:p>
            <w:pPr>
              <w:pStyle w:val="Compact"/>
              <w:jc w:val="left"/>
            </w:pPr>
            <w:r>
              <w:t xml:space="preserve">الله يعطيك العافية</w:t>
            </w:r>
          </w:p>
        </w:tc>
        <w:tc>
          <w:p>
            <w:pPr>
              <w:pStyle w:val="Compact"/>
              <w:jc w:val="left"/>
            </w:pPr>
            <w:r>
              <w:t xml:space="preserve">الله يعافيك</w:t>
            </w:r>
          </w:p>
        </w:tc>
      </w:tr>
      <w:tr>
        <w:tc>
          <w:p>
            <w:pPr>
              <w:pStyle w:val="Compact"/>
              <w:jc w:val="left"/>
            </w:pPr>
            <w:r>
              <w:rPr>
                <w:i/>
              </w:rPr>
              <w:t xml:space="preserve">aḷḷa yaʿṭīk al-ʿāfiya</w:t>
            </w:r>
          </w:p>
        </w:tc>
        <w:tc>
          <w:p>
            <w:pPr>
              <w:pStyle w:val="Compact"/>
              <w:jc w:val="left"/>
            </w:pPr>
            <w:r>
              <w:rPr>
                <w:i/>
              </w:rPr>
              <w:t xml:space="preserve">aḷḷa yiʿāfīk</w:t>
            </w:r>
          </w:p>
        </w:tc>
      </w:tr>
      <w:tr>
        <w:tc>
          <w:p>
            <w:pPr>
              <w:pStyle w:val="Compact"/>
              <w:jc w:val="left"/>
            </w:pPr>
            <w:r>
              <w:t xml:space="preserve">May God give you vigor</w:t>
            </w:r>
          </w:p>
        </w:tc>
        <w:tc>
          <w:p>
            <w:pPr>
              <w:pStyle w:val="Compact"/>
              <w:jc w:val="left"/>
            </w:pPr>
            <w:r>
              <w:t xml:space="preserve">May God invogorate you</w:t>
            </w:r>
          </w:p>
        </w:tc>
      </w:tr>
    </w:tbl>
    <w:p>
      <w:pPr>
        <w:pStyle w:val="Heading3"/>
      </w:pPr>
      <w:bookmarkStart w:id="45" w:name="to-someone-who-has-acquired-and-item-through-gift-or-purchase"/>
      <w:bookmarkEnd w:id="45"/>
      <w:r>
        <w:t xml:space="preserve">To someone who has acquired and item (through gift or purchase)</w:t>
      </w:r>
    </w:p>
    <w:tbl>
      <w:tblPr>
        <w:tblStyle w:val="TableNormal"/>
        <w:tblW w:type="pct" w:w="0.0"/>
        <w:tblLook/>
      </w:tblPr>
      <w:tblGrid/>
      <w:tr>
        <w:tc>
          <w:p>
            <w:pPr>
              <w:pStyle w:val="Compact"/>
              <w:jc w:val="left"/>
            </w:pPr>
            <w:r>
              <w:t xml:space="preserve">مبروك</w:t>
            </w:r>
          </w:p>
        </w:tc>
        <w:tc>
          <w:p>
            <w:pPr>
              <w:pStyle w:val="Compact"/>
              <w:jc w:val="left"/>
            </w:pPr>
            <w:r>
              <w:t xml:space="preserve">الله يبارك فيك</w:t>
            </w:r>
          </w:p>
        </w:tc>
      </w:tr>
      <w:tr>
        <w:tc>
          <w:p>
            <w:pPr>
              <w:pStyle w:val="Compact"/>
              <w:jc w:val="left"/>
            </w:pPr>
            <w:r>
              <w:rPr>
                <w:i/>
              </w:rPr>
              <w:t xml:space="preserve">mabrūk</w:t>
            </w:r>
          </w:p>
        </w:tc>
        <w:tc>
          <w:p>
            <w:pPr>
              <w:pStyle w:val="Compact"/>
              <w:jc w:val="left"/>
            </w:pPr>
            <w:r>
              <w:rPr>
                <w:i/>
              </w:rPr>
              <w:t xml:space="preserve">aḷḷa yubārik fīk</w:t>
            </w:r>
          </w:p>
        </w:tc>
      </w:tr>
      <w:tr>
        <w:tc>
          <w:p>
            <w:pPr>
              <w:pStyle w:val="Compact"/>
              <w:jc w:val="left"/>
            </w:pPr>
            <w:r>
              <w:t xml:space="preserve">Blessed</w:t>
            </w:r>
          </w:p>
        </w:tc>
        <w:tc>
          <w:p>
            <w:pPr>
              <w:pStyle w:val="Compact"/>
              <w:jc w:val="left"/>
            </w:pPr>
            <w:r>
              <w:t xml:space="preserve">May God bless you</w:t>
            </w:r>
          </w:p>
        </w:tc>
      </w:tr>
    </w:tbl>
    <w:p>
      <w:pPr>
        <w:pStyle w:val="Heading3"/>
      </w:pPr>
      <w:bookmarkStart w:id="46" w:name="on-hearing-of-the-addressees-ill-health"/>
      <w:bookmarkEnd w:id="46"/>
      <w:r>
        <w:t xml:space="preserve">On hearing of the addressees ill health</w:t>
      </w:r>
    </w:p>
    <w:tbl>
      <w:tblPr>
        <w:tblStyle w:val="TableNormal"/>
        <w:tblW w:type="pct" w:w="0.0"/>
        <w:tblLook/>
      </w:tblPr>
      <w:tblGrid/>
      <w:tr>
        <w:tc>
          <w:p>
            <w:pPr>
              <w:pStyle w:val="Compact"/>
              <w:jc w:val="left"/>
            </w:pPr>
            <w:r>
              <w:t xml:space="preserve">سلامتك</w:t>
            </w:r>
          </w:p>
        </w:tc>
        <w:tc>
          <w:p>
            <w:pPr>
              <w:pStyle w:val="Compact"/>
              <w:jc w:val="left"/>
            </w:pPr>
            <w:r>
              <w:t xml:space="preserve">الله يسلمك</w:t>
            </w:r>
          </w:p>
        </w:tc>
      </w:tr>
      <w:tr>
        <w:tc>
          <w:p>
            <w:pPr>
              <w:pStyle w:val="Compact"/>
              <w:jc w:val="left"/>
            </w:pPr>
            <w:r>
              <w:rPr>
                <w:i/>
              </w:rPr>
              <w:t xml:space="preserve">salamtak</w:t>
            </w:r>
          </w:p>
        </w:tc>
        <w:tc>
          <w:p>
            <w:pPr>
              <w:pStyle w:val="Compact"/>
              <w:jc w:val="left"/>
            </w:pPr>
            <w:r>
              <w:rPr>
                <w:i/>
              </w:rPr>
              <w:t xml:space="preserve">aḷḷa yusallimak</w:t>
            </w:r>
          </w:p>
        </w:tc>
      </w:tr>
      <w:tr>
        <w:tc>
          <w:p>
            <w:pPr>
              <w:pStyle w:val="Compact"/>
              <w:jc w:val="left"/>
            </w:pPr>
            <w:r>
              <w:t xml:space="preserve">Your health</w:t>
            </w:r>
          </w:p>
        </w:tc>
        <w:tc>
          <w:p>
            <w:pPr>
              <w:pStyle w:val="Compact"/>
              <w:jc w:val="left"/>
            </w:pPr>
            <w:r>
              <w:t xml:space="preserve">May God bring bring you health</w:t>
            </w:r>
          </w:p>
        </w:tc>
      </w:tr>
    </w:tbl>
    <w:p>
      <w:pPr>
        <w:pStyle w:val="Heading3"/>
      </w:pPr>
      <w:bookmarkStart w:id="47" w:name="on-hearing-that-the-addressee-has-children"/>
      <w:bookmarkEnd w:id="47"/>
      <w:r>
        <w:t xml:space="preserve">On hearing that the addressee has children</w:t>
      </w:r>
    </w:p>
    <w:tbl>
      <w:tblPr>
        <w:tblStyle w:val="TableNormal"/>
        <w:tblW w:type="pct" w:w="0.0"/>
        <w:tblLook/>
      </w:tblPr>
      <w:tblGrid/>
      <w:tr>
        <w:tc>
          <w:p>
            <w:pPr>
              <w:pStyle w:val="Compact"/>
              <w:jc w:val="left"/>
            </w:pPr>
            <w:r>
              <w:t xml:space="preserve">الله يخليلك إياهم</w:t>
            </w:r>
          </w:p>
        </w:tc>
        <w:tc>
          <w:p>
            <w:pPr>
              <w:pStyle w:val="Compact"/>
              <w:jc w:val="left"/>
            </w:pPr>
            <w:r>
              <w:t xml:space="preserve">الله يخليك</w:t>
            </w:r>
          </w:p>
        </w:tc>
      </w:tr>
      <w:tr>
        <w:tc>
          <w:p>
            <w:pPr>
              <w:pStyle w:val="Compact"/>
              <w:jc w:val="left"/>
            </w:pPr>
            <w:r>
              <w:rPr>
                <w:i/>
              </w:rPr>
              <w:t xml:space="preserve">aḷḷa yuxallī-lak iyyāhum</w:t>
            </w:r>
          </w:p>
        </w:tc>
        <w:tc>
          <w:p>
            <w:pPr>
              <w:pStyle w:val="Compact"/>
              <w:jc w:val="left"/>
            </w:pPr>
            <w:r>
              <w:rPr>
                <w:i/>
              </w:rPr>
              <w:t xml:space="preserve">aḷḷa yuxallīk</w:t>
            </w:r>
          </w:p>
        </w:tc>
      </w:tr>
      <w:tr>
        <w:tc>
          <w:p>
            <w:pPr>
              <w:pStyle w:val="Compact"/>
              <w:jc w:val="left"/>
            </w:pPr>
            <w:r>
              <w:t xml:space="preserve">May God preserve them for you</w:t>
            </w:r>
          </w:p>
        </w:tc>
        <w:tc>
          <w:p>
            <w:pPr>
              <w:pStyle w:val="Compact"/>
              <w:jc w:val="left"/>
            </w:pPr>
            <w:r>
              <w:t xml:space="preserve">May God preserve you</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f12484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List of Syrian Arabic politeness formulae</dc:title>
  <dc:creator/>
  <dcterms:created xsi:type="dcterms:W3CDTF">2017-05-24T19:11:27Z</dcterms:created>
  <dcterms:modified xsi:type="dcterms:W3CDTF">2017-05-24T19:11:27Z</dcterms:modified>
</cp:coreProperties>
</file>