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processore z64 controlla un sistema per il download di file remoti. Un file remoto è individuato univocamente da un indirizzo IP che ha la forma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XXX.YYY.ZZZ.WWW (</w:t>
      </w:r>
      <w:r w:rsidDel="00000000" w:rsidR="00000000" w:rsidRPr="00000000">
        <w:rPr>
          <w:sz w:val="20"/>
          <w:szCs w:val="20"/>
          <w:rtl w:val="0"/>
        </w:rPr>
        <w:t xml:space="preserve">dove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XXX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YYY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ZZZ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WWW</w:t>
      </w:r>
      <w:r w:rsidDel="00000000" w:rsidR="00000000" w:rsidRPr="00000000">
        <w:rPr>
          <w:sz w:val="20"/>
          <w:szCs w:val="20"/>
          <w:rtl w:val="0"/>
        </w:rPr>
        <w:t xml:space="preserve"> sono numeri interi non segnati rappresentati in formato byte). La rappresentazione dell’IP gestita dal processore è una longword data dalla concatenazione dei quattro byte. Se, ad esempio, l’IP d’interesse è 192.168.0.25, i valori sono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XXX</w:t>
      </w:r>
      <w:r w:rsidDel="00000000" w:rsidR="00000000" w:rsidRPr="00000000">
        <w:rPr>
          <w:sz w:val="20"/>
          <w:szCs w:val="20"/>
          <w:rtl w:val="0"/>
        </w:rPr>
        <w:t xml:space="preserve">=192,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YYY</w:t>
      </w:r>
      <w:r w:rsidDel="00000000" w:rsidR="00000000" w:rsidRPr="00000000">
        <w:rPr>
          <w:sz w:val="20"/>
          <w:szCs w:val="20"/>
          <w:rtl w:val="0"/>
        </w:rPr>
        <w:t xml:space="preserve">=168,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ZZZ</w:t>
      </w:r>
      <w:r w:rsidDel="00000000" w:rsidR="00000000" w:rsidRPr="00000000">
        <w:rPr>
          <w:sz w:val="20"/>
          <w:szCs w:val="20"/>
          <w:rtl w:val="0"/>
        </w:rPr>
        <w:t xml:space="preserve">=0,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WWW</w:t>
      </w:r>
      <w:r w:rsidDel="00000000" w:rsidR="00000000" w:rsidRPr="00000000">
        <w:rPr>
          <w:sz w:val="20"/>
          <w:szCs w:val="20"/>
          <w:rtl w:val="0"/>
        </w:rPr>
        <w:t xml:space="preserve">=25 e la rappresentazione come longword dell’IP sarà:</w:t>
      </w:r>
    </w:p>
    <w:tbl>
      <w:tblPr>
        <w:tblStyle w:val="Table2"/>
        <w:tblW w:w="9600.0" w:type="dxa"/>
        <w:jc w:val="left"/>
        <w:tblInd w:w="100.0" w:type="pct"/>
        <w:tblLayout w:type="fixed"/>
        <w:tblLook w:val="0600"/>
      </w:tblPr>
      <w:tblGrid>
        <w:gridCol w:w="990"/>
        <w:gridCol w:w="7830"/>
        <w:gridCol w:w="780"/>
        <w:tblGridChange w:id="0">
          <w:tblGrid>
            <w:gridCol w:w="990"/>
            <w:gridCol w:w="7830"/>
            <w:gridCol w:w="78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2808.6666666666665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.1666666666666"/>
              <w:gridCol w:w="702.1666666666666"/>
              <w:gridCol w:w="702.1666666666666"/>
              <w:gridCol w:w="702.1666666666666"/>
              <w:tblGridChange w:id="0">
                <w:tblGrid>
                  <w:gridCol w:w="702.1666666666666"/>
                  <w:gridCol w:w="702.1666666666666"/>
                  <w:gridCol w:w="702.1666666666666"/>
                  <w:gridCol w:w="702.166666666666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jc w:val="center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1100 0000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jc w:val="center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1010 1000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jc w:val="center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0000 0000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jc w:val="center"/>
                    <w:rPr>
                      <w:rFonts w:ascii="Courier New" w:cs="Courier New" w:eastAsia="Courier New" w:hAnsi="Courier Ne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0"/>
                      <w:szCs w:val="20"/>
                      <w:rtl w:val="0"/>
                    </w:rPr>
                    <w:t xml:space="preserve">0001 1001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All’avvio del sistema, lo z64 costruisce l’IP utilizzato per scaricare il file remoto corrente a partire dai valori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XXX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YYY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ZZZ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WWW</w:t>
      </w:r>
      <w:r w:rsidDel="00000000" w:rsidR="00000000" w:rsidRPr="00000000">
        <w:rPr>
          <w:sz w:val="20"/>
          <w:szCs w:val="20"/>
          <w:rtl w:val="0"/>
        </w:rPr>
        <w:t xml:space="preserve"> che si trovano in quattro variabili globali di dimensione byte, inizializzate rispettivamente ai valori 192, 168, 0, 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periferica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SCHEDA_RETE</w:t>
      </w:r>
      <w:r w:rsidDel="00000000" w:rsidR="00000000" w:rsidRPr="00000000">
        <w:rPr>
          <w:sz w:val="20"/>
          <w:szCs w:val="20"/>
          <w:rtl w:val="0"/>
        </w:rPr>
        <w:t xml:space="preserve"> viene programmata attraverso un registro di interfaccia (di dimensione longword) che contiene l’indirizzo IP (precedentemente costruito) verso il quale si dovrà instaurare la connessione.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vettore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 globale, di 256 quadword, contiene in ciascun elemento un indirizzo di memoria all’interno del quale il file scaricato deve essere memorizzato. L’associazione tra il file attualmente in fase di download e la sua locazione di memoria è data dal valore di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WWW</w:t>
      </w:r>
      <w:r w:rsidDel="00000000" w:rsidR="00000000" w:rsidRPr="00000000">
        <w:rPr>
          <w:sz w:val="20"/>
          <w:szCs w:val="20"/>
          <w:rtl w:val="0"/>
        </w:rPr>
        <w:t xml:space="preserve">. Pertanto, il file corrente deve essere memorizzato a partire dall’indirizzo contenuto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v[WWW]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volta attivata, la periferica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SCHEDA_RETE</w:t>
      </w:r>
      <w:r w:rsidDel="00000000" w:rsidR="00000000" w:rsidRPr="00000000">
        <w:rPr>
          <w:sz w:val="20"/>
          <w:szCs w:val="20"/>
          <w:rtl w:val="0"/>
        </w:rPr>
        <w:t xml:space="preserve"> interrompe lo z64 per comunicare l’avvenuta ricezione di una longword del file remoto. Lo z64 memorizza le varie longword che compongono il file in memoria centrale, a partire dall’indirizzo precedentemente letto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v[WWW]</w:t>
      </w:r>
      <w:r w:rsidDel="00000000" w:rsidR="00000000" w:rsidRPr="00000000">
        <w:rPr>
          <w:sz w:val="20"/>
          <w:szCs w:val="20"/>
          <w:rtl w:val="0"/>
        </w:rPr>
        <w:t xml:space="preserve">. Quando il download del file è stato completato,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SCHEDA_RETE</w:t>
      </w:r>
      <w:r w:rsidDel="00000000" w:rsidR="00000000" w:rsidRPr="00000000">
        <w:rPr>
          <w:sz w:val="20"/>
          <w:szCs w:val="20"/>
          <w:rtl w:val="0"/>
        </w:rPr>
        <w:t xml:space="preserve"> interrompe nuovamente lo z64, comunicando come ultima longword il valore speciale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FFFFFFFFh</w:t>
      </w:r>
      <w:r w:rsidDel="00000000" w:rsidR="00000000" w:rsidRPr="00000000">
        <w:rPr>
          <w:sz w:val="20"/>
          <w:szCs w:val="20"/>
          <w:rtl w:val="0"/>
        </w:rPr>
        <w:t xml:space="preserve"> (che non può quindi essere contenuto nel file). Si assuma, per semplicità, che la dimensione di ogni file è minore dello spazio ad esso assegnato attraverso l’elemento del vettore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v[WWW]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Terminato il trasferimento del file, lo z64 programma nuovamente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SCHEDA_RETE</w:t>
      </w:r>
      <w:r w:rsidDel="00000000" w:rsidR="00000000" w:rsidRPr="00000000">
        <w:rPr>
          <w:sz w:val="20"/>
          <w:szCs w:val="20"/>
          <w:rtl w:val="0"/>
        </w:rPr>
        <w:t xml:space="preserve"> per effettuare il download di un altro file remoto, individuato da un indirizzo IP identico a quello precedente, a meno del valore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WWW</w:t>
      </w:r>
      <w:r w:rsidDel="00000000" w:rsidR="00000000" w:rsidRPr="00000000">
        <w:rPr>
          <w:sz w:val="20"/>
          <w:szCs w:val="20"/>
          <w:rtl w:val="0"/>
        </w:rPr>
        <w:t xml:space="preserve"> che deve essere incrementato di una unità. L’eventuale overflow del valore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WWW </w:t>
      </w:r>
      <w:r w:rsidDel="00000000" w:rsidR="00000000" w:rsidRPr="00000000">
        <w:rPr>
          <w:sz w:val="20"/>
          <w:szCs w:val="20"/>
          <w:rtl w:val="0"/>
        </w:rPr>
        <w:t xml:space="preserve">identifica comunque un indirizzo IP ammissibile e non deve pertanto essere controllato.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Progettare e realizzare: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</w:pPr>
      <w:r w:rsidDel="00000000" w:rsidR="00000000" w:rsidRPr="00000000">
        <w:rPr>
          <w:sz w:val="20"/>
          <w:szCs w:val="20"/>
          <w:rtl w:val="0"/>
        </w:rPr>
        <w:t xml:space="preserve">L'interfaccia della periferica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SCHEDA_RETE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driver di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SCHEDA_RETE</w:t>
      </w:r>
      <w:r w:rsidDel="00000000" w:rsidR="00000000" w:rsidRPr="00000000">
        <w:rPr>
          <w:sz w:val="20"/>
          <w:szCs w:val="20"/>
          <w:rtl w:val="0"/>
        </w:rPr>
        <w:t xml:space="preserve"> ed il software di configurazione ed attivazione del sistema.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