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Un processore z64 controlla un sistema Bancomat per l’erogazione di denaro. Il sistema è composto da una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LETTORE_SCHEDA</w:t>
      </w:r>
      <w:r w:rsidDel="00000000" w:rsidR="00000000" w:rsidRPr="00000000">
        <w:rPr>
          <w:rtl w:val="0"/>
        </w:rPr>
        <w:t xml:space="preserve">, che consente all’utente di inserire la propria tessera Bancomat, una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TASTIERINO</w:t>
      </w:r>
      <w:r w:rsidDel="00000000" w:rsidR="00000000" w:rsidRPr="00000000">
        <w:rPr>
          <w:rtl w:val="0"/>
        </w:rPr>
        <w:t xml:space="preserve">, che consente all’utente di inserire il proprio codice pin (di 4 cifre), ed una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EROGATORE</w:t>
      </w:r>
      <w:r w:rsidDel="00000000" w:rsidR="00000000" w:rsidRPr="00000000">
        <w:rPr>
          <w:rtl w:val="0"/>
        </w:rPr>
        <w:t xml:space="preserve"> che restituisce unicamente banconote da 10€. All’utente è consentito prelevare unicamente importi di denaro pari a 50€.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All’avvio del sistema, la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LETTORE_SCHEDA</w:t>
      </w:r>
      <w:r w:rsidDel="00000000" w:rsidR="00000000" w:rsidRPr="00000000">
        <w:rPr>
          <w:rtl w:val="0"/>
        </w:rPr>
        <w:t xml:space="preserve"> viene abilitata a generare interruzioni. Essa invia un’interruzione allo z64 quando una tessera Bancomat viene inserita. Inoltre, tramite un registro di interfaccia (di dimensione longword), lo z64 è in grado di recuperare il codice pin associato alla scheda.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Quando l’utente del sistema inserisce la propria tessera, la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TASTIERINO</w:t>
      </w:r>
      <w:r w:rsidDel="00000000" w:rsidR="00000000" w:rsidRPr="00000000">
        <w:rPr>
          <w:rtl w:val="0"/>
        </w:rPr>
        <w:t xml:space="preserve"> viene abilitata. Essa invierà un’interruzione quando l’utente avrà inserito il proprio pin. Le 4 cifre del pin sono rappresentate utilizzando 1 sola longword. Sia la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TASTIERINO</w:t>
      </w:r>
      <w:r w:rsidDel="00000000" w:rsidR="00000000" w:rsidRPr="00000000">
        <w:rPr>
          <w:rtl w:val="0"/>
        </w:rPr>
        <w:t xml:space="preserve"> che la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LETTORE_SCHEDA</w:t>
      </w:r>
      <w:r w:rsidDel="00000000" w:rsidR="00000000" w:rsidRPr="00000000">
        <w:rPr>
          <w:rtl w:val="0"/>
        </w:rPr>
        <w:t xml:space="preserve"> hanno a disposizione un unico registro di interfaccia (di dimensione longword).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Quanto il pin viene inserito, lo z64 verifica se esso è uguale a quello comunicato dalla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LETTORE_SCHEDA</w:t>
      </w:r>
      <w:r w:rsidDel="00000000" w:rsidR="00000000" w:rsidRPr="00000000">
        <w:rPr>
          <w:rtl w:val="0"/>
        </w:rPr>
        <w:t xml:space="preserve">. In caso affermativo, la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EROGATORE</w:t>
      </w:r>
      <w:r w:rsidDel="00000000" w:rsidR="00000000" w:rsidRPr="00000000">
        <w:rPr>
          <w:rtl w:val="0"/>
        </w:rPr>
        <w:t xml:space="preserve"> viene avviata per erogare banconote da 10€, una alla volta, fino a raggiungere l’importo prestabilito di 50€. La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EROGATORE</w:t>
      </w:r>
      <w:r w:rsidDel="00000000" w:rsidR="00000000" w:rsidRPr="00000000">
        <w:rPr>
          <w:rtl w:val="0"/>
        </w:rPr>
        <w:t xml:space="preserve"> è una periferica sincrona.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Al termine dell’erogazione, o se il pin inserito non è corretto, la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LETTORE_SCHEDA</w:t>
      </w:r>
      <w:r w:rsidDel="00000000" w:rsidR="00000000" w:rsidRPr="00000000">
        <w:rPr>
          <w:rtl w:val="0"/>
        </w:rPr>
        <w:t xml:space="preserve"> viene programmata per restituire la tessera bancomat all’utente. A quel punto il sistema torna nello stato iniziale, ed è pronto ad accettare una nuova tessera Bancomat.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Progettare: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interfacce di: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LETTORE_SCHEDA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TASTIERINO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EROGATORE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 software di inizializzazione del dispositivo ed i driver di gestione delle periferiche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LETTORE_SCHEDA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TASTIERINO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