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i/>
          <w:sz w:val="18"/>
          <w:szCs w:val="1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jc w:val="both"/>
        <w:rPr>
          <w:u w:val="none"/>
        </w:rPr>
      </w:pPr>
      <w:r>
        <w:t>Progettare la rete sequenziale  la cui uscita vale “stringa riconosciuta” solo se i primi quattro caratteri di ingresso sono pari alla stringa “1010”,  ipotizzando  che l'alfabeto di ingresso sia costituito solo dai caratteri: "0,1", e che l'uscita sia costituita solo da "stringa riconosciuta, stringa non riconosciuta". È sufficiente descrivere le equazioni di eccitazioni di un solo flip-flop.</w:t>
      </w:r>
      <w:r>
        <w:br w:type="textWrapping"/>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jc w:val="both"/>
      </w:pPr>
      <w:r>
        <w:t>Disegnare l’architettura interna del processore z64, dopodiché descrivere la parte della macchina sequenziale (microcodice) atta all'esecuzione dell’istruzione:</w:t>
      </w:r>
      <w:r>
        <w:br w:type="textWrapping"/>
      </w:r>
      <w:r>
        <w:br w:type="textWrapping"/>
      </w:r>
      <w:r>
        <w:rPr>
          <w:rFonts w:ascii="Courier New" w:hAnsi="Courier New" w:eastAsia="Courier New" w:cs="Courier New"/>
        </w:rPr>
        <w:t xml:space="preserve">movl %rdx, 0x8888(%rax, %rcx, 4) </w:t>
      </w:r>
      <w:r>
        <w:br w:type="textWrapping"/>
      </w:r>
      <w:r>
        <w:br w:type="textWrapping"/>
      </w:r>
      <w:r>
        <w:t xml:space="preserve">considerando anche la parte di fetch. </w:t>
      </w:r>
      <w:r>
        <w:br w:type="textWrapping"/>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jc w:val="both"/>
        <w:rPr>
          <w:u w:val="none"/>
        </w:rPr>
      </w:pPr>
      <w:r>
        <w:t>Descrivere come il processore z64 gestisce le interruzioni facendo vedere anche come viene modificato il ciclo istruzione.</w:t>
      </w:r>
      <w:r>
        <w:br w:type="textWrapping"/>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jc w:val="both"/>
        <w:rPr>
          <w:u w:val="none"/>
        </w:rPr>
      </w:pPr>
      <w:r>
        <w:t xml:space="preserve">Disegnare una memoria cache completamente associativa ed una set associativa a quattro vie e confrontarle tra di loro dal punto di vista dei loro vantaggi e svantaggi </w:t>
      </w:r>
      <w:r>
        <w:br w:type="textWrapping"/>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jc w:val="both"/>
      </w:pPr>
      <w:r>
        <w:t xml:space="preserve">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200 psec. </w:t>
      </w:r>
      <w:r>
        <w:br w:type="textWrapping"/>
      </w:r>
      <w:r>
        <w:br w:type="textWrapping"/>
      </w:r>
      <w:r>
        <w:rPr>
          <w:rFonts w:ascii="Courier New" w:hAnsi="Courier New" w:eastAsia="Courier New" w:cs="Courier New"/>
        </w:rPr>
        <w:t>load R4, 125(R1)</w:t>
      </w:r>
      <w:r>
        <w:rPr>
          <w:rFonts w:ascii="Courier New" w:hAnsi="Courier New" w:eastAsia="Courier New" w:cs="Courier New"/>
        </w:rPr>
        <w:br w:type="textWrapping"/>
      </w:r>
      <w:r>
        <w:rPr>
          <w:rFonts w:ascii="Courier New" w:hAnsi="Courier New" w:eastAsia="Courier New" w:cs="Courier New"/>
        </w:rPr>
        <w:t>sub R4, R5, R6</w:t>
      </w:r>
      <w:r>
        <w:rPr>
          <w:rFonts w:ascii="Courier New" w:hAnsi="Courier New" w:eastAsia="Courier New" w:cs="Courier New"/>
        </w:rPr>
        <w:br w:type="textWrapping"/>
      </w:r>
      <w:r>
        <w:rPr>
          <w:rFonts w:ascii="Courier New" w:hAnsi="Courier New" w:eastAsia="Courier New" w:cs="Courier New"/>
        </w:rPr>
        <w:t>sub R4, R6, R6</w:t>
      </w:r>
      <w:r>
        <w:rPr>
          <w:rFonts w:ascii="Courier New" w:hAnsi="Courier New" w:eastAsia="Courier New" w:cs="Courier New"/>
        </w:rPr>
        <w:br w:type="textWrapping"/>
      </w:r>
      <w:r>
        <w:rPr>
          <w:rFonts w:ascii="Courier New" w:hAnsi="Courier New" w:eastAsia="Courier New" w:cs="Courier New"/>
        </w:rPr>
        <w:t>add R4, R7, R8</w:t>
      </w:r>
      <w:r>
        <w:rPr>
          <w:rFonts w:ascii="Courier New" w:hAnsi="Courier New" w:eastAsia="Courier New" w:cs="Courier New"/>
        </w:rPr>
        <w:br w:type="textWrapping"/>
      </w:r>
      <w:r>
        <w:rPr>
          <w:rFonts w:ascii="Courier New" w:hAnsi="Courier New" w:eastAsia="Courier New" w:cs="Courier New"/>
        </w:rPr>
        <w:t>sub R4, R9, R10</w:t>
      </w:r>
      <w:r>
        <w:rPr>
          <w:rFonts w:ascii="Courier New" w:hAnsi="Courier New" w:eastAsia="Courier New" w:cs="Courier New"/>
        </w:rPr>
        <w:br w:type="textWrapping"/>
      </w:r>
      <w:r>
        <w:rPr>
          <w:rFonts w:ascii="Courier New" w:hAnsi="Courier New" w:eastAsia="Courier New" w:cs="Courier New"/>
        </w:rPr>
        <w:t>add R11, R12,R13</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pPr>
      <w:bookmarkStart w:id="0" w:name="_GoBack"/>
      <w:bookmarkEnd w:id="0"/>
    </w:p>
    <w:sectPr>
      <w:pgSz w:w="11906" w:h="16838"/>
      <w:pgMar w:top="850" w:right="566" w:bottom="850" w:left="566"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altName w:val="FZShuSong-Z01"/>
    <w:panose1 w:val="00000000000000000000"/>
    <w:charset w:val="86"/>
    <w:family w:val="auto"/>
    <w:pitch w:val="default"/>
    <w:sig w:usb0="00000000" w:usb1="00000000" w:usb2="00000000" w:usb3="00000000" w:csb0="00000000" w:csb1="00000000"/>
  </w:font>
  <w:font w:name="Sans">
    <w:altName w:val="East Syriac Adiabene"/>
    <w:panose1 w:val="00000000000000000000"/>
    <w:charset w:val="00"/>
    <w:family w:val="auto"/>
    <w:pitch w:val="default"/>
    <w:sig w:usb0="00000000" w:usb1="00000000" w:usb2="00000000" w:usb3="00000000" w:csb0="00000000" w:csb1="00000000"/>
  </w:font>
  <w:font w:name="Tahom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1190421">
    <w:nsid w:val="5A12EF95"/>
    <w:multiLevelType w:val="multilevel"/>
    <w:tmpl w:val="5A12EF95"/>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num w:numId="1">
    <w:abstractNumId w:val="15111904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7F729FA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it"/>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 w:type="table" w:customStyle="1" w:styleId="16">
    <w:name w:val="_Style 13"/>
    <w:basedOn w:val="12"/>
    <w:uiPriority w:val="0"/>
    <w:tblPr>
      <w:tblLayout w:type="fixed"/>
      <w:tblCellMar>
        <w:top w:w="100" w:type="dxa"/>
        <w:left w:w="100" w:type="dxa"/>
        <w:bottom w:w="100" w:type="dxa"/>
        <w:right w:w="100" w:type="dxa"/>
      </w:tblCellMar>
    </w:tblPr>
  </w:style>
  <w:style w:type="table" w:customStyle="1" w:styleId="17">
    <w:name w:val="_Style 14"/>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2017-11-20T16:04:37Z</dcterms:created>
  <dc:creator>pellegrini</dc:creator>
  <cp:lastModifiedBy>pellegrini</cp:lastModifiedBy>
  <dcterms:modified xsi:type="dcterms:W3CDTF">2017-11-20T16:04:47Z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1040-10.1.0.5707</vt:lpwstr>
  </property>
</Properties>
</file>