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FC14A8"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114E83" w:rsidRDefault="00114E83" w:rsidP="004164F9">
      <w:pPr>
        <w:jc w:val="both"/>
        <w:rPr>
          <w:rFonts w:ascii="Times New Roman" w:hAnsi="Times New Roman" w:cs="Times New Roman"/>
        </w:rPr>
      </w:pPr>
      <w:r>
        <w:rPr>
          <w:rFonts w:ascii="Times New Roman" w:hAnsi="Times New Roman" w:cs="Times New Roman"/>
        </w:rPr>
        <w:lastRenderedPageBreak/>
        <w:t>A5 –</w:t>
      </w:r>
      <w:r w:rsidR="00F549EB">
        <w:rPr>
          <w:rFonts w:ascii="Times New Roman" w:hAnsi="Times New Roman" w:cs="Times New Roman"/>
        </w:rPr>
        <w:t xml:space="preserve"> MODIFICA </w:t>
      </w:r>
      <w:r>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EC40D5" w:rsidRPr="00887805" w:rsidRDefault="00EC40D5" w:rsidP="004164F9">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F30B98" w:rsidRDefault="00F30B98" w:rsidP="004164F9">
      <w:pPr>
        <w:pStyle w:val="NormaleWeb"/>
        <w:spacing w:after="0" w:line="240" w:lineRule="auto"/>
        <w:jc w:val="both"/>
        <w:rPr>
          <w:sz w:val="28"/>
          <w:szCs w:val="28"/>
        </w:rPr>
      </w:pPr>
    </w:p>
    <w:p w:rsidR="00F30B98" w:rsidRPr="00F30B98" w:rsidRDefault="00F30B98" w:rsidP="004164F9">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per i responsabili di parrocchia</w:t>
      </w:r>
    </w:p>
    <w:p w:rsidR="00983A61" w:rsidRDefault="00983A61" w:rsidP="00B63F18">
      <w:pPr>
        <w:pStyle w:val="NormaleWeb"/>
        <w:spacing w:after="0" w:line="240" w:lineRule="auto"/>
        <w:rPr>
          <w:sz w:val="22"/>
          <w:szCs w:val="22"/>
        </w:rPr>
      </w:pPr>
    </w:p>
    <w:p w:rsidR="006F1D12" w:rsidRDefault="006F1D12" w:rsidP="00B63F18">
      <w:pPr>
        <w:pStyle w:val="NormaleWeb"/>
        <w:spacing w:after="0" w:line="240" w:lineRule="auto"/>
        <w:rPr>
          <w:sz w:val="22"/>
          <w:szCs w:val="22"/>
        </w:rPr>
      </w:pP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lastRenderedPageBreak/>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lastRenderedPageBreak/>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lastRenderedPageBreak/>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lastRenderedPageBreak/>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tab/>
        <w:t>Inserire nuove attività organizzate.</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lastRenderedPageBreak/>
        <w:t>Registrare un iscritto, ad una delle branche della propria parrocchia, all’evento della propria parrocchia.</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FC14A8" w:rsidP="004164F9">
      <w:pPr>
        <w:jc w:val="both"/>
        <w:rPr>
          <w:rFonts w:ascii="Times New Roman" w:hAnsi="Times New Roman" w:cs="Times New Roman"/>
        </w:rPr>
      </w:pPr>
      <w:r>
        <w:rPr>
          <w:noProof/>
        </w:rPr>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Pr>
          <w:rFonts w:ascii="Times New Roman" w:hAnsi="Times New Roman" w:cs="Times New Roman"/>
        </w:rPr>
        <w:lastRenderedPageBreak/>
        <w:t>“</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FC14A8" w:rsidP="00676A1C">
      <w:pPr>
        <w:jc w:val="center"/>
        <w:rPr>
          <w:rFonts w:ascii="Times New Roman" w:hAnsi="Times New Roman" w:cs="Times New Roman"/>
          <w:i/>
          <w:sz w:val="18"/>
          <w:szCs w:val="18"/>
        </w:rPr>
      </w:pPr>
      <w:r>
        <w:rPr>
          <w:i/>
          <w:noProof/>
          <w:sz w:val="18"/>
          <w:szCs w:val="18"/>
        </w:rPr>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FC14A8"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166D85" w:rsidP="00D80C84">
      <w:pPr>
        <w:jc w:val="center"/>
        <w:rPr>
          <w:rFonts w:ascii="Times New Roman" w:hAnsi="Times New Roman" w:cs="Times New Roman"/>
          <w:i/>
          <w:sz w:val="18"/>
          <w:szCs w:val="18"/>
        </w:rPr>
      </w:pPr>
      <w:r w:rsidRPr="00D80C84">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4959CF"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Look w:val="04A0" w:firstRow="1" w:lastRow="0" w:firstColumn="1" w:lastColumn="0" w:noHBand="0" w:noVBand="1"/>
      </w:tblPr>
      <w:tblGrid>
        <w:gridCol w:w="3209"/>
        <w:gridCol w:w="3209"/>
        <w:gridCol w:w="3210"/>
      </w:tblGrid>
      <w:tr w:rsidR="004A1AAF" w:rsidTr="004A1AAF">
        <w:tc>
          <w:tcPr>
            <w:tcW w:w="3209"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6D6BEF">
        <w:trPr>
          <w:trHeight w:val="340"/>
        </w:trPr>
        <w:tc>
          <w:tcPr>
            <w:tcW w:w="3209"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165</w:t>
            </w:r>
            <w:r w:rsidR="004A1AAF">
              <w:rPr>
                <w:rFonts w:ascii="Times New Roman" w:hAnsi="Times New Roman" w:cs="Times New Roman"/>
              </w:rPr>
              <w:t>000</w:t>
            </w:r>
          </w:p>
        </w:tc>
      </w:tr>
      <w:tr w:rsidR="004A1AAF" w:rsidTr="006D6BEF">
        <w:trPr>
          <w:trHeight w:val="340"/>
        </w:trPr>
        <w:tc>
          <w:tcPr>
            <w:tcW w:w="3209"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4C30B6" w:rsidP="00081826">
            <w:pPr>
              <w:jc w:val="center"/>
              <w:rPr>
                <w:rFonts w:ascii="Times New Roman" w:hAnsi="Times New Roman" w:cs="Times New Roman"/>
              </w:rPr>
            </w:pPr>
            <w:r>
              <w:rPr>
                <w:rFonts w:ascii="Times New Roman" w:hAnsi="Times New Roman" w:cs="Times New Roman"/>
              </w:rPr>
              <w:t>4000</w:t>
            </w:r>
          </w:p>
        </w:tc>
      </w:tr>
      <w:tr w:rsidR="004A1AAF" w:rsidTr="006D6BEF">
        <w:trPr>
          <w:trHeight w:val="340"/>
        </w:trPr>
        <w:tc>
          <w:tcPr>
            <w:tcW w:w="3209"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1000</w:t>
            </w:r>
          </w:p>
        </w:tc>
      </w:tr>
      <w:tr w:rsidR="004A1AAF" w:rsidTr="006D6BEF">
        <w:trPr>
          <w:trHeight w:val="340"/>
        </w:trPr>
        <w:tc>
          <w:tcPr>
            <w:tcW w:w="3209"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160000</w:t>
            </w:r>
          </w:p>
        </w:tc>
      </w:tr>
      <w:tr w:rsidR="004A1AAF" w:rsidTr="006D6BEF">
        <w:trPr>
          <w:trHeight w:val="340"/>
        </w:trPr>
        <w:tc>
          <w:tcPr>
            <w:tcW w:w="3209"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6D6BEF">
        <w:trPr>
          <w:trHeight w:val="340"/>
        </w:trPr>
        <w:tc>
          <w:tcPr>
            <w:tcW w:w="3209"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7E7853" w:rsidP="007E7853">
            <w:pPr>
              <w:jc w:val="center"/>
              <w:rPr>
                <w:rFonts w:ascii="Times New Roman" w:hAnsi="Times New Roman" w:cs="Times New Roman"/>
              </w:rPr>
            </w:pPr>
            <w:r>
              <w:rPr>
                <w:rFonts w:ascii="Times New Roman" w:hAnsi="Times New Roman" w:cs="Times New Roman"/>
              </w:rPr>
              <w:t>2800000</w:t>
            </w:r>
          </w:p>
        </w:tc>
      </w:tr>
      <w:tr w:rsidR="00081826" w:rsidTr="006D6BEF">
        <w:trPr>
          <w:trHeight w:val="340"/>
        </w:trPr>
        <w:tc>
          <w:tcPr>
            <w:tcW w:w="3209"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42000</w:t>
            </w:r>
          </w:p>
        </w:tc>
      </w:tr>
      <w:tr w:rsidR="007E7853" w:rsidTr="006D6BEF">
        <w:trPr>
          <w:trHeight w:val="340"/>
        </w:trPr>
        <w:tc>
          <w:tcPr>
            <w:tcW w:w="3209"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40000</w:t>
            </w:r>
          </w:p>
        </w:tc>
      </w:tr>
      <w:tr w:rsidR="007E7853" w:rsidTr="006D6BEF">
        <w:trPr>
          <w:trHeight w:val="340"/>
        </w:trPr>
        <w:tc>
          <w:tcPr>
            <w:tcW w:w="3209"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2000</w:t>
            </w:r>
          </w:p>
        </w:tc>
      </w:tr>
      <w:tr w:rsidR="007E7853" w:rsidTr="006D6BEF">
        <w:trPr>
          <w:trHeight w:val="340"/>
        </w:trPr>
        <w:tc>
          <w:tcPr>
            <w:tcW w:w="3209"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7E7853" w:rsidTr="006D6BEF">
        <w:trPr>
          <w:trHeight w:val="340"/>
        </w:trPr>
        <w:tc>
          <w:tcPr>
            <w:tcW w:w="3209"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6D6BEF" w:rsidTr="006D6BEF">
        <w:trPr>
          <w:trHeight w:val="340"/>
        </w:trPr>
        <w:tc>
          <w:tcPr>
            <w:tcW w:w="3209"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852EE6" w:rsidP="006D6BEF">
            <w:pPr>
              <w:jc w:val="center"/>
              <w:rPr>
                <w:rFonts w:ascii="Times New Roman" w:hAnsi="Times New Roman" w:cs="Times New Roman"/>
              </w:rPr>
            </w:pPr>
            <w:r>
              <w:rPr>
                <w:rFonts w:ascii="Times New Roman" w:hAnsi="Times New Roman" w:cs="Times New Roman"/>
              </w:rPr>
              <w:t>40000</w:t>
            </w:r>
          </w:p>
        </w:tc>
      </w:tr>
      <w:tr w:rsidR="006D6BEF" w:rsidTr="006D6BEF">
        <w:trPr>
          <w:trHeight w:val="340"/>
        </w:trPr>
        <w:tc>
          <w:tcPr>
            <w:tcW w:w="3209"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241C16" w:rsidP="006D6BEF">
            <w:pPr>
              <w:jc w:val="center"/>
              <w:rPr>
                <w:rFonts w:ascii="Times New Roman" w:hAnsi="Times New Roman" w:cs="Times New Roman"/>
              </w:rPr>
            </w:pPr>
            <w:r>
              <w:rPr>
                <w:rFonts w:ascii="Times New Roman" w:hAnsi="Times New Roman" w:cs="Times New Roman"/>
              </w:rPr>
              <w:t>4</w:t>
            </w:r>
            <w:r w:rsidR="00E734AB">
              <w:rPr>
                <w:rFonts w:ascii="Times New Roman" w:hAnsi="Times New Roman" w:cs="Times New Roman"/>
              </w:rPr>
              <w:t>0000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12000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4000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C14A8">
        <w:trPr>
          <w:trHeight w:val="340"/>
        </w:trPr>
        <w:tc>
          <w:tcPr>
            <w:tcW w:w="3209"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FC14A8">
            <w:pPr>
              <w:jc w:val="center"/>
              <w:rPr>
                <w:rFonts w:ascii="Times New Roman" w:hAnsi="Times New Roman" w:cs="Times New Roman"/>
              </w:rPr>
            </w:pPr>
            <w:r>
              <w:rPr>
                <w:rFonts w:ascii="Times New Roman" w:hAnsi="Times New Roman" w:cs="Times New Roman"/>
              </w:rPr>
              <w:t>4000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18000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12000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6D6BEF">
        <w:trPr>
          <w:trHeight w:val="340"/>
        </w:trPr>
        <w:tc>
          <w:tcPr>
            <w:tcW w:w="3209"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6D6BEF">
        <w:trPr>
          <w:trHeight w:val="340"/>
        </w:trPr>
        <w:tc>
          <w:tcPr>
            <w:tcW w:w="3209"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9B779B" w:rsidP="009B779B">
            <w:pPr>
              <w:jc w:val="center"/>
              <w:rPr>
                <w:rFonts w:ascii="Times New Roman" w:hAnsi="Times New Roman" w:cs="Times New Roman"/>
              </w:rPr>
            </w:pPr>
            <w:r>
              <w:rPr>
                <w:rFonts w:ascii="Times New Roman" w:hAnsi="Times New Roman" w:cs="Times New Roman"/>
              </w:rPr>
              <w:t>4200</w:t>
            </w:r>
          </w:p>
        </w:tc>
      </w:tr>
      <w:tr w:rsidR="009B779B" w:rsidTr="006D6BEF">
        <w:trPr>
          <w:trHeight w:val="340"/>
        </w:trPr>
        <w:tc>
          <w:tcPr>
            <w:tcW w:w="3209"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B779B" w:rsidP="00E734AB">
            <w:pPr>
              <w:jc w:val="center"/>
              <w:rPr>
                <w:rFonts w:ascii="Times New Roman" w:hAnsi="Times New Roman" w:cs="Times New Roman"/>
              </w:rPr>
            </w:pPr>
            <w:r>
              <w:rPr>
                <w:rFonts w:ascii="Times New Roman" w:hAnsi="Times New Roman" w:cs="Times New Roman"/>
              </w:rPr>
              <w:t>2200</w:t>
            </w:r>
          </w:p>
        </w:tc>
      </w:tr>
      <w:tr w:rsidR="009B779B" w:rsidTr="006D6BEF">
        <w:trPr>
          <w:trHeight w:val="340"/>
        </w:trPr>
        <w:tc>
          <w:tcPr>
            <w:tcW w:w="3209"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267CA" w:rsidP="00E734AB">
            <w:pPr>
              <w:jc w:val="center"/>
              <w:rPr>
                <w:rFonts w:ascii="Times New Roman" w:hAnsi="Times New Roman" w:cs="Times New Roman"/>
              </w:rPr>
            </w:pPr>
            <w:r>
              <w:rPr>
                <w:rFonts w:ascii="Times New Roman" w:hAnsi="Times New Roman" w:cs="Times New Roman"/>
              </w:rPr>
              <w:t>2000</w:t>
            </w:r>
          </w:p>
        </w:tc>
      </w:tr>
      <w:tr w:rsidR="00CA41A6" w:rsidTr="006D6BEF">
        <w:trPr>
          <w:trHeight w:val="340"/>
        </w:trPr>
        <w:tc>
          <w:tcPr>
            <w:tcW w:w="3209"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6D6BEF">
        <w:trPr>
          <w:trHeight w:val="340"/>
        </w:trPr>
        <w:tc>
          <w:tcPr>
            <w:tcW w:w="3209"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9863F5" w:rsidP="00E734AB">
            <w:pPr>
              <w:jc w:val="center"/>
              <w:rPr>
                <w:rFonts w:ascii="Times New Roman" w:hAnsi="Times New Roman" w:cs="Times New Roman"/>
              </w:rPr>
            </w:pPr>
            <w:r>
              <w:rPr>
                <w:rFonts w:ascii="Times New Roman" w:hAnsi="Times New Roman" w:cs="Times New Roman"/>
              </w:rPr>
              <w:t>12000</w:t>
            </w:r>
          </w:p>
        </w:tc>
      </w:tr>
      <w:tr w:rsidR="0016001D" w:rsidTr="006D6BEF">
        <w:trPr>
          <w:trHeight w:val="340"/>
        </w:trPr>
        <w:tc>
          <w:tcPr>
            <w:tcW w:w="3209"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16001D" w:rsidP="00E734AB">
            <w:pPr>
              <w:jc w:val="center"/>
              <w:rPr>
                <w:rFonts w:ascii="Times New Roman" w:hAnsi="Times New Roman" w:cs="Times New Roman"/>
              </w:rPr>
            </w:pPr>
            <w:r>
              <w:rPr>
                <w:rFonts w:ascii="Times New Roman" w:hAnsi="Times New Roman" w:cs="Times New Roman"/>
              </w:rPr>
              <w:t>4000</w:t>
            </w:r>
          </w:p>
        </w:tc>
      </w:tr>
      <w:tr w:rsidR="009267CA" w:rsidTr="006D6BEF">
        <w:trPr>
          <w:trHeight w:val="340"/>
        </w:trPr>
        <w:tc>
          <w:tcPr>
            <w:tcW w:w="3209"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9267CA" w:rsidP="009267CA">
            <w:pPr>
              <w:jc w:val="center"/>
              <w:rPr>
                <w:rFonts w:ascii="Times New Roman" w:hAnsi="Times New Roman" w:cs="Times New Roman"/>
              </w:rPr>
            </w:pPr>
            <w:r>
              <w:rPr>
                <w:rFonts w:ascii="Times New Roman" w:hAnsi="Times New Roman" w:cs="Times New Roman"/>
              </w:rPr>
              <w:t>800000</w:t>
            </w:r>
          </w:p>
        </w:tc>
      </w:tr>
      <w:tr w:rsidR="009267CA" w:rsidTr="006D6BEF">
        <w:trPr>
          <w:trHeight w:val="340"/>
        </w:trPr>
        <w:tc>
          <w:tcPr>
            <w:tcW w:w="3209"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C75EB7" w:rsidP="009267CA">
            <w:pPr>
              <w:jc w:val="center"/>
              <w:rPr>
                <w:rFonts w:ascii="Times New Roman" w:hAnsi="Times New Roman" w:cs="Times New Roman"/>
              </w:rPr>
            </w:pPr>
            <w:r>
              <w:rPr>
                <w:rFonts w:ascii="Times New Roman" w:hAnsi="Times New Roman" w:cs="Times New Roman"/>
              </w:rPr>
              <w:t>320000</w:t>
            </w:r>
          </w:p>
        </w:tc>
      </w:tr>
      <w:tr w:rsidR="00852EE6" w:rsidTr="006D6BEF">
        <w:trPr>
          <w:trHeight w:val="340"/>
        </w:trPr>
        <w:tc>
          <w:tcPr>
            <w:tcW w:w="3209"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480000</w:t>
            </w:r>
          </w:p>
        </w:tc>
      </w:tr>
      <w:tr w:rsidR="00852EE6" w:rsidTr="006D6BEF">
        <w:trPr>
          <w:trHeight w:val="340"/>
        </w:trPr>
        <w:tc>
          <w:tcPr>
            <w:tcW w:w="3209"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320000</w:t>
            </w:r>
          </w:p>
        </w:tc>
      </w:tr>
      <w:tr w:rsidR="00C75EB7" w:rsidTr="006D6BEF">
        <w:trPr>
          <w:trHeight w:val="340"/>
        </w:trPr>
        <w:tc>
          <w:tcPr>
            <w:tcW w:w="3209"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BC0C62" w:rsidP="009267CA">
            <w:pPr>
              <w:jc w:val="center"/>
              <w:rPr>
                <w:rFonts w:ascii="Times New Roman" w:hAnsi="Times New Roman" w:cs="Times New Roman"/>
              </w:rPr>
            </w:pPr>
            <w:r>
              <w:rPr>
                <w:rFonts w:ascii="Times New Roman" w:hAnsi="Times New Roman" w:cs="Times New Roman"/>
              </w:rPr>
              <w:t>100000</w:t>
            </w:r>
          </w:p>
        </w:tc>
      </w:tr>
      <w:tr w:rsidR="00C75EB7" w:rsidTr="006D6BEF">
        <w:trPr>
          <w:trHeight w:val="340"/>
        </w:trPr>
        <w:tc>
          <w:tcPr>
            <w:tcW w:w="3209"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6D6BEF">
        <w:trPr>
          <w:trHeight w:val="340"/>
        </w:trPr>
        <w:tc>
          <w:tcPr>
            <w:tcW w:w="3209"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6D6BEF">
        <w:trPr>
          <w:trHeight w:val="340"/>
        </w:trPr>
        <w:tc>
          <w:tcPr>
            <w:tcW w:w="3209"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6D6BEF">
        <w:trPr>
          <w:trHeight w:val="340"/>
        </w:trPr>
        <w:tc>
          <w:tcPr>
            <w:tcW w:w="3209"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6D6BEF">
        <w:trPr>
          <w:trHeight w:val="340"/>
        </w:trPr>
        <w:tc>
          <w:tcPr>
            <w:tcW w:w="3209"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6D6BEF">
        <w:trPr>
          <w:trHeight w:val="340"/>
        </w:trPr>
        <w:tc>
          <w:tcPr>
            <w:tcW w:w="3209"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241C16" w:rsidP="009267CA">
            <w:pPr>
              <w:jc w:val="center"/>
              <w:rPr>
                <w:rFonts w:ascii="Times New Roman" w:hAnsi="Times New Roman" w:cs="Times New Roman"/>
              </w:rPr>
            </w:pPr>
            <w:r>
              <w:rPr>
                <w:rFonts w:ascii="Times New Roman" w:hAnsi="Times New Roman" w:cs="Times New Roman"/>
              </w:rPr>
              <w:t>40000</w:t>
            </w:r>
          </w:p>
        </w:tc>
      </w:tr>
      <w:tr w:rsidR="00241C16" w:rsidTr="006D6BEF">
        <w:trPr>
          <w:trHeight w:val="340"/>
        </w:trPr>
        <w:tc>
          <w:tcPr>
            <w:tcW w:w="3209"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6D6BEF">
        <w:trPr>
          <w:trHeight w:val="340"/>
        </w:trPr>
        <w:tc>
          <w:tcPr>
            <w:tcW w:w="3209"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6D6BEF">
        <w:trPr>
          <w:trHeight w:val="340"/>
        </w:trPr>
        <w:tc>
          <w:tcPr>
            <w:tcW w:w="3209"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6D6BEF">
        <w:trPr>
          <w:trHeight w:val="340"/>
        </w:trPr>
        <w:tc>
          <w:tcPr>
            <w:tcW w:w="3209"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241C16">
            <w:pPr>
              <w:jc w:val="center"/>
              <w:rPr>
                <w:rFonts w:ascii="Times New Roman" w:hAnsi="Times New Roman" w:cs="Times New Roman"/>
              </w:rPr>
            </w:pPr>
            <w:r>
              <w:rPr>
                <w:rFonts w:ascii="Times New Roman" w:hAnsi="Times New Roman" w:cs="Times New Roman"/>
              </w:rPr>
              <w:t>4000</w:t>
            </w:r>
          </w:p>
        </w:tc>
      </w:tr>
      <w:tr w:rsidR="00241C16" w:rsidTr="006D6BEF">
        <w:trPr>
          <w:trHeight w:val="340"/>
        </w:trPr>
        <w:tc>
          <w:tcPr>
            <w:tcW w:w="3209"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0F6E86" w:rsidP="000F6E86">
            <w:pPr>
              <w:jc w:val="center"/>
              <w:rPr>
                <w:rFonts w:ascii="Times New Roman" w:hAnsi="Times New Roman" w:cs="Times New Roman"/>
              </w:rPr>
            </w:pPr>
            <w:r>
              <w:rPr>
                <w:rFonts w:ascii="Times New Roman" w:hAnsi="Times New Roman" w:cs="Times New Roman"/>
              </w:rPr>
              <w:t>40000</w:t>
            </w:r>
          </w:p>
        </w:tc>
      </w:tr>
      <w:tr w:rsidR="000F6E86" w:rsidTr="006D6BEF">
        <w:trPr>
          <w:trHeight w:val="340"/>
        </w:trPr>
        <w:tc>
          <w:tcPr>
            <w:tcW w:w="3209"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1E441E" w:rsidP="000F6E86">
            <w:pPr>
              <w:jc w:val="center"/>
              <w:rPr>
                <w:rFonts w:ascii="Times New Roman" w:hAnsi="Times New Roman" w:cs="Times New Roman"/>
              </w:rPr>
            </w:pPr>
            <w:r>
              <w:rPr>
                <w:rFonts w:ascii="Times New Roman" w:hAnsi="Times New Roman" w:cs="Times New Roman"/>
              </w:rPr>
              <w:t>2000</w:t>
            </w:r>
          </w:p>
        </w:tc>
      </w:tr>
      <w:tr w:rsidR="001E441E" w:rsidTr="006D6BEF">
        <w:trPr>
          <w:trHeight w:val="340"/>
        </w:trPr>
        <w:tc>
          <w:tcPr>
            <w:tcW w:w="3209"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40000</w:t>
            </w:r>
          </w:p>
        </w:tc>
      </w:tr>
      <w:tr w:rsidR="001E441E" w:rsidTr="006D6BEF">
        <w:trPr>
          <w:trHeight w:val="340"/>
        </w:trPr>
        <w:tc>
          <w:tcPr>
            <w:tcW w:w="3209"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w:t>
            </w:r>
          </w:p>
        </w:tc>
      </w:tr>
      <w:tr w:rsidR="001E441E" w:rsidTr="006D6BEF">
        <w:trPr>
          <w:trHeight w:val="340"/>
        </w:trPr>
        <w:tc>
          <w:tcPr>
            <w:tcW w:w="3209"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9D1CA2" w:rsidP="009D1CA2">
            <w:pPr>
              <w:jc w:val="center"/>
              <w:rPr>
                <w:rFonts w:ascii="Times New Roman" w:hAnsi="Times New Roman" w:cs="Times New Roman"/>
              </w:rPr>
            </w:pPr>
            <w:r>
              <w:rPr>
                <w:rFonts w:ascii="Times New Roman" w:hAnsi="Times New Roman" w:cs="Times New Roman"/>
              </w:rPr>
              <w:t>6000</w:t>
            </w:r>
          </w:p>
        </w:tc>
      </w:tr>
      <w:tr w:rsidR="009D1CA2" w:rsidTr="006D6BEF">
        <w:trPr>
          <w:trHeight w:val="340"/>
        </w:trPr>
        <w:tc>
          <w:tcPr>
            <w:tcW w:w="3209"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36000</w:t>
            </w:r>
          </w:p>
        </w:tc>
      </w:tr>
      <w:tr w:rsidR="009D1CA2" w:rsidTr="006D6BEF">
        <w:trPr>
          <w:trHeight w:val="340"/>
        </w:trPr>
        <w:tc>
          <w:tcPr>
            <w:tcW w:w="3209"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24000</w:t>
            </w:r>
          </w:p>
        </w:tc>
      </w:tr>
      <w:tr w:rsidR="009D1CA2" w:rsidTr="006D6BEF">
        <w:trPr>
          <w:trHeight w:val="340"/>
        </w:trPr>
        <w:tc>
          <w:tcPr>
            <w:tcW w:w="3209"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B307AC" w:rsidP="000F6E86">
            <w:pPr>
              <w:jc w:val="center"/>
              <w:rPr>
                <w:rFonts w:ascii="Times New Roman" w:hAnsi="Times New Roman" w:cs="Times New Roman"/>
              </w:rPr>
            </w:pPr>
            <w:r>
              <w:rPr>
                <w:rFonts w:ascii="Times New Roman" w:hAnsi="Times New Roman" w:cs="Times New Roman"/>
              </w:rPr>
              <w:t>10000</w:t>
            </w:r>
          </w:p>
        </w:tc>
      </w:tr>
      <w:tr w:rsidR="00B307AC" w:rsidTr="006D6BEF">
        <w:trPr>
          <w:trHeight w:val="340"/>
        </w:trPr>
        <w:tc>
          <w:tcPr>
            <w:tcW w:w="3209"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12000</w:t>
            </w:r>
          </w:p>
        </w:tc>
      </w:tr>
      <w:tr w:rsidR="00B307AC" w:rsidTr="006D6BEF">
        <w:trPr>
          <w:trHeight w:val="340"/>
        </w:trPr>
        <w:tc>
          <w:tcPr>
            <w:tcW w:w="3209"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15000</w:t>
            </w:r>
          </w:p>
        </w:tc>
      </w:tr>
    </w:tbl>
    <w:p w:rsidR="004A1AAF" w:rsidRPr="00D80C84" w:rsidRDefault="004A1AAF" w:rsidP="006C4BD8">
      <w:pPr>
        <w:jc w:val="both"/>
        <w:rPr>
          <w:rFonts w:ascii="Times New Roman" w:hAnsi="Times New Roman" w:cs="Times New Roman"/>
        </w:rPr>
      </w:pPr>
      <w:bookmarkStart w:id="0" w:name="_GoBack"/>
      <w:bookmarkEnd w:id="0"/>
    </w:p>
    <w:sectPr w:rsidR="004A1AAF" w:rsidRPr="00D80C84"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2F4" w:rsidRDefault="00AF72F4" w:rsidP="004E773D">
      <w:pPr>
        <w:spacing w:after="0" w:line="240" w:lineRule="auto"/>
      </w:pPr>
      <w:r>
        <w:separator/>
      </w:r>
    </w:p>
  </w:endnote>
  <w:endnote w:type="continuationSeparator" w:id="0">
    <w:p w:rsidR="00AF72F4" w:rsidRDefault="00AF72F4"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FC14A8" w:rsidRDefault="00FC14A8">
        <w:pPr>
          <w:pStyle w:val="Pidipagina"/>
          <w:jc w:val="right"/>
        </w:pPr>
        <w:r>
          <w:fldChar w:fldCharType="begin"/>
        </w:r>
        <w:r>
          <w:instrText>PAGE   \* MERGEFORMAT</w:instrText>
        </w:r>
        <w:r>
          <w:fldChar w:fldCharType="separate"/>
        </w:r>
        <w:r w:rsidR="008927F9">
          <w:rPr>
            <w:noProof/>
          </w:rPr>
          <w:t>13</w:t>
        </w:r>
        <w:r>
          <w:fldChar w:fldCharType="end"/>
        </w:r>
      </w:p>
    </w:sdtContent>
  </w:sdt>
  <w:p w:rsidR="00FC14A8" w:rsidRDefault="00FC14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2F4" w:rsidRDefault="00AF72F4" w:rsidP="004E773D">
      <w:pPr>
        <w:spacing w:after="0" w:line="240" w:lineRule="auto"/>
      </w:pPr>
      <w:r>
        <w:separator/>
      </w:r>
    </w:p>
  </w:footnote>
  <w:footnote w:type="continuationSeparator" w:id="0">
    <w:p w:rsidR="00AF72F4" w:rsidRDefault="00AF72F4"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81826"/>
    <w:rsid w:val="000901D4"/>
    <w:rsid w:val="000E4A8B"/>
    <w:rsid w:val="000E5D38"/>
    <w:rsid w:val="000F6E86"/>
    <w:rsid w:val="00102F2E"/>
    <w:rsid w:val="001051CB"/>
    <w:rsid w:val="00114E83"/>
    <w:rsid w:val="00117214"/>
    <w:rsid w:val="0016001D"/>
    <w:rsid w:val="001630DA"/>
    <w:rsid w:val="00166D85"/>
    <w:rsid w:val="00186F6A"/>
    <w:rsid w:val="001A7619"/>
    <w:rsid w:val="001E441E"/>
    <w:rsid w:val="002016AF"/>
    <w:rsid w:val="00203EBF"/>
    <w:rsid w:val="00207137"/>
    <w:rsid w:val="00241C16"/>
    <w:rsid w:val="00260804"/>
    <w:rsid w:val="00283BEF"/>
    <w:rsid w:val="002B3674"/>
    <w:rsid w:val="002B5DE6"/>
    <w:rsid w:val="002B74E6"/>
    <w:rsid w:val="002E29D0"/>
    <w:rsid w:val="0033518D"/>
    <w:rsid w:val="00342082"/>
    <w:rsid w:val="003634C2"/>
    <w:rsid w:val="003721D8"/>
    <w:rsid w:val="003E2A54"/>
    <w:rsid w:val="003E3873"/>
    <w:rsid w:val="003F5080"/>
    <w:rsid w:val="00414372"/>
    <w:rsid w:val="004164F9"/>
    <w:rsid w:val="00416686"/>
    <w:rsid w:val="00435C20"/>
    <w:rsid w:val="00457A7C"/>
    <w:rsid w:val="00457E83"/>
    <w:rsid w:val="00465981"/>
    <w:rsid w:val="0047763D"/>
    <w:rsid w:val="004959CF"/>
    <w:rsid w:val="004A15D2"/>
    <w:rsid w:val="004A1AAF"/>
    <w:rsid w:val="004B10D0"/>
    <w:rsid w:val="004C30B6"/>
    <w:rsid w:val="004E773D"/>
    <w:rsid w:val="00564902"/>
    <w:rsid w:val="00566EAB"/>
    <w:rsid w:val="00571F9A"/>
    <w:rsid w:val="00574B57"/>
    <w:rsid w:val="00591E36"/>
    <w:rsid w:val="00594676"/>
    <w:rsid w:val="005A0DD1"/>
    <w:rsid w:val="006364AE"/>
    <w:rsid w:val="00652409"/>
    <w:rsid w:val="00673485"/>
    <w:rsid w:val="00676A1C"/>
    <w:rsid w:val="00694B69"/>
    <w:rsid w:val="006B2B4A"/>
    <w:rsid w:val="006B355F"/>
    <w:rsid w:val="006C408C"/>
    <w:rsid w:val="006C4BD8"/>
    <w:rsid w:val="006D51A7"/>
    <w:rsid w:val="006D6BEF"/>
    <w:rsid w:val="006F1D12"/>
    <w:rsid w:val="007146C4"/>
    <w:rsid w:val="00725752"/>
    <w:rsid w:val="0073020E"/>
    <w:rsid w:val="00784940"/>
    <w:rsid w:val="00792005"/>
    <w:rsid w:val="007936E7"/>
    <w:rsid w:val="007C366E"/>
    <w:rsid w:val="007C50E5"/>
    <w:rsid w:val="007D2B09"/>
    <w:rsid w:val="007E0DFD"/>
    <w:rsid w:val="007E2F68"/>
    <w:rsid w:val="007E74DF"/>
    <w:rsid w:val="007E7853"/>
    <w:rsid w:val="00831933"/>
    <w:rsid w:val="00851B43"/>
    <w:rsid w:val="008527B8"/>
    <w:rsid w:val="00852EE6"/>
    <w:rsid w:val="0085706F"/>
    <w:rsid w:val="00887805"/>
    <w:rsid w:val="00887D33"/>
    <w:rsid w:val="008927F9"/>
    <w:rsid w:val="00897FEE"/>
    <w:rsid w:val="008A4040"/>
    <w:rsid w:val="009267CA"/>
    <w:rsid w:val="00936815"/>
    <w:rsid w:val="00945A3B"/>
    <w:rsid w:val="00966993"/>
    <w:rsid w:val="0098157D"/>
    <w:rsid w:val="00983A61"/>
    <w:rsid w:val="00986160"/>
    <w:rsid w:val="009863F5"/>
    <w:rsid w:val="0098644A"/>
    <w:rsid w:val="009B5927"/>
    <w:rsid w:val="009B779B"/>
    <w:rsid w:val="009C50AF"/>
    <w:rsid w:val="009D1CA2"/>
    <w:rsid w:val="009F4BBA"/>
    <w:rsid w:val="009F53D6"/>
    <w:rsid w:val="00A1625A"/>
    <w:rsid w:val="00A25835"/>
    <w:rsid w:val="00A37462"/>
    <w:rsid w:val="00A75C98"/>
    <w:rsid w:val="00AF72F4"/>
    <w:rsid w:val="00B11840"/>
    <w:rsid w:val="00B307AC"/>
    <w:rsid w:val="00B63F18"/>
    <w:rsid w:val="00BA118D"/>
    <w:rsid w:val="00BC0C62"/>
    <w:rsid w:val="00BC6270"/>
    <w:rsid w:val="00C00927"/>
    <w:rsid w:val="00C14E0B"/>
    <w:rsid w:val="00C23658"/>
    <w:rsid w:val="00C4145F"/>
    <w:rsid w:val="00C63B31"/>
    <w:rsid w:val="00C75EB7"/>
    <w:rsid w:val="00CA41A6"/>
    <w:rsid w:val="00CB4C51"/>
    <w:rsid w:val="00D80C84"/>
    <w:rsid w:val="00DC3133"/>
    <w:rsid w:val="00DC5F2B"/>
    <w:rsid w:val="00DD46E7"/>
    <w:rsid w:val="00DE21C9"/>
    <w:rsid w:val="00DE24AA"/>
    <w:rsid w:val="00E0660D"/>
    <w:rsid w:val="00E43765"/>
    <w:rsid w:val="00E65E14"/>
    <w:rsid w:val="00E734AB"/>
    <w:rsid w:val="00E77BA9"/>
    <w:rsid w:val="00E86404"/>
    <w:rsid w:val="00EC23E1"/>
    <w:rsid w:val="00EC3512"/>
    <w:rsid w:val="00EC40D5"/>
    <w:rsid w:val="00ED1BF8"/>
    <w:rsid w:val="00EE27B4"/>
    <w:rsid w:val="00EE7E98"/>
    <w:rsid w:val="00F15D41"/>
    <w:rsid w:val="00F22613"/>
    <w:rsid w:val="00F24FE4"/>
    <w:rsid w:val="00F30B98"/>
    <w:rsid w:val="00F329C6"/>
    <w:rsid w:val="00F52172"/>
    <w:rsid w:val="00F549EB"/>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3008C67B"/>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45E7-E069-43DE-B8F8-D11BCE5B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14</Pages>
  <Words>3058</Words>
  <Characters>17436</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122</cp:revision>
  <dcterms:created xsi:type="dcterms:W3CDTF">2018-05-26T13:24:00Z</dcterms:created>
  <dcterms:modified xsi:type="dcterms:W3CDTF">2018-06-04T21:13:00Z</dcterms:modified>
</cp:coreProperties>
</file>