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3557"/>
          <w:sz w:val="52"/>
          <w:szCs w:val="52"/>
          <w:rtl w:val="0"/>
        </w:rPr>
        <w:t xml:space="preserve">Estrutura de Topic Clusters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Blog ClubPetro — proposta de arquitetura de conteúdo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Abril 2026  ·  Para revisão e comentários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f3de" w:space="0" w:sz="4" w:val="single"/>
              <w:left w:color="eaf3de" w:space="0" w:sz="4" w:val="single"/>
              <w:bottom w:color="eaf3de" w:space="0" w:sz="4" w:val="single"/>
              <w:right w:color="eaf3de" w:space="0" w:sz="4" w:val="single"/>
            </w:tcBorders>
            <w:shd w:fill="eaf3d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500a"/>
                <w:sz w:val="18"/>
                <w:szCs w:val="18"/>
                <w:rtl w:val="0"/>
              </w:rPr>
              <w:t xml:space="preserve">Publicado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6"/>
                <w:szCs w:val="16"/>
                <w:rtl w:val="0"/>
              </w:rPr>
              <w:t xml:space="preserve">Artigo já existe no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3cd" w:space="0" w:sz="4" w:val="single"/>
              <w:left w:color="fff3cd" w:space="0" w:sz="4" w:val="single"/>
              <w:bottom w:color="fff3cd" w:space="0" w:sz="4" w:val="single"/>
              <w:right w:color="fff3cd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8"/>
                <w:szCs w:val="18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6"/>
                <w:szCs w:val="16"/>
                <w:rtl w:val="0"/>
              </w:rPr>
              <w:t xml:space="preserve">Novo artigo a produzir do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f1fb" w:space="0" w:sz="4" w:val="single"/>
              <w:left w:color="e6f1fb" w:space="0" w:sz="4" w:val="single"/>
              <w:bottom w:color="e6f1fb" w:space="0" w:sz="4" w:val="single"/>
              <w:right w:color="e6f1fb" w:space="0" w:sz="4" w:val="single"/>
            </w:tcBorders>
            <w:shd w:fill="e6f1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18"/>
                <w:szCs w:val="18"/>
                <w:rtl w:val="0"/>
              </w:rPr>
              <w:t xml:space="preserve">Atualizar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6"/>
                <w:szCs w:val="16"/>
                <w:rtl w:val="0"/>
              </w:rPr>
              <w:t xml:space="preserve">Artigo existente — expandir e otimizar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edfe" w:space="0" w:sz="4" w:val="single"/>
              <w:left w:color="eeedfe" w:space="0" w:sz="4" w:val="single"/>
              <w:bottom w:color="eeedfe" w:space="0" w:sz="4" w:val="single"/>
              <w:right w:color="eeedfe" w:space="0" w:sz="4" w:val="single"/>
            </w:tcBorders>
            <w:shd w:fill="eeed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Migrar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6"/>
                <w:szCs w:val="16"/>
                <w:rtl w:val="0"/>
              </w:rPr>
              <w:t xml:space="preserve">Artigo existente em outra categoria — mover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0"/>
          <w:szCs w:val="20"/>
          <w:shd w:fill="1d3557" w:val="clear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 = Pillar Page — página central do cluster, cobre o tema de forma ampla e linka para todos os artigos de suporte.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0"/>
          <w:szCs w:val="20"/>
          <w:rtl w:val="0"/>
        </w:rPr>
        <w:t xml:space="preserve">Categorias neste documento: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Fidelização · Gestão · Equipe · Mercado · Financeiro · Loja de Conveniência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34"/>
          <w:szCs w:val="34"/>
          <w:rtl w:val="0"/>
        </w:rPr>
        <w:t xml:space="preserve">Fidelização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3 clusters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2d2d"/>
          <w:sz w:val="20"/>
          <w:szCs w:val="20"/>
          <w:rtl w:val="0"/>
        </w:rPr>
        <w:t xml:space="preserve">Gap crítico: nenhum termo de fidelização aparece nas 1.000 consultas do GSC. Prioridade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6"/>
          <w:szCs w:val="26"/>
          <w:rtl w:val="0"/>
        </w:rPr>
        <w:t xml:space="preserve">Cluster 1 — Programa de fidelidade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eeedf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2"/>
                <w:szCs w:val="22"/>
                <w:rtl w:val="0"/>
              </w:rPr>
              <w:t xml:space="preserve">Guia completo de fidelização em postos de combustível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programa de fidelidade posto combustível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7 estratégias práticas para fidelizar clientes no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Tripé da fidelização: como tornar o motorista um acelerador de vendas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O que faz um cliente voltar? Comportamento do consumidor no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usar o feedback dos clientes para aumentar a fidelização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Fidelicash: o programa de fidelidade ideal para 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ClubPetro Essencial: fidelização simplificada para seu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Hábitos de consumo do motorista 2024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Sorteio de tanque cheio: como trazer clientes de volta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App de fidelidade para postos: vale a pena?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estruturar um programa de pontos no posto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6"/>
          <w:szCs w:val="26"/>
          <w:rtl w:val="0"/>
        </w:rPr>
        <w:t xml:space="preserve">Cluster 2 — CRM e relacionamento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eeedf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2"/>
                <w:szCs w:val="22"/>
                <w:rtl w:val="0"/>
              </w:rPr>
              <w:t xml:space="preserve">CRM para posto de combustível: como usar para vender mais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CRM para posto de combustível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o CRM pode fidelizar e aumentar as vendas do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Campanhas por WhatsApp: ativando seus clientes no CRM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Atendimento que fideliza: como transformar o motorista em promotor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divulgar o posto no Instagram e atrair mais clientes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WhatsApp marketing para postos de combustível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Segmentação de clientes no posto: por que importa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6"/>
          <w:szCs w:val="26"/>
          <w:rtl w:val="0"/>
        </w:rPr>
        <w:t xml:space="preserve">Cluster 3 — Cases de sucesso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eeedf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2"/>
                <w:szCs w:val="22"/>
                <w:rtl w:val="0"/>
              </w:rPr>
              <w:t xml:space="preserve">Como postos aumentaram a fidelização com o ClubPetro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resultados fidelização posto combustível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c3489" w:space="0" w:sz="4" w:val="single"/>
              <w:left w:color="3c3489" w:space="0" w:sz="4" w:val="single"/>
              <w:bottom w:color="3c3489" w:space="0" w:sz="4" w:val="single"/>
              <w:right w:color="3c3489" w:space="0" w:sz="4" w:val="single"/>
            </w:tcBorders>
            <w:shd w:fill="3c348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Senna: 60% de fidelização com metas e gestão por dados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Império: de 57% para 87% de fidelidade em 4 meses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Real: 80% de clientes fidelizados com Fidelicash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Ruiz &amp; Ruiz: mais de 80% de fidelização em 8 meses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Torrezan: 71% de fidelização com campanha de SMS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Postos V Machado: 85% de clientes fidelizados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Rede 3M: 60% de fidelidade com Gestão de Metas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a Rede Fialla criou sua própria bandeira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Posto Líder: 37% de aumento de vendas em 2 meses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bottom w:color="eeedf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34"/>
          <w:szCs w:val="34"/>
          <w:rtl w:val="0"/>
        </w:rPr>
        <w:t xml:space="preserve">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3 clusters  ·  Certificado ANP tem CTR 4–5% — melhor desempenho do blog. Loja de conveniência separada em categoria própria.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6"/>
          <w:szCs w:val="26"/>
          <w:rtl w:val="0"/>
        </w:rPr>
        <w:t xml:space="preserve">Cluster 1 — Gestão operacional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0"/>
              </w:rPr>
              <w:t xml:space="preserve">Guia completo de gestão de posto de combustível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gestão de posto de combustível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aumentar as vendas em postos de gasolina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hyperlink r:id="rId2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Controle de estoque em postos de combustíveis: dicas e erros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hyperlink r:id="rId3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Venda cruzada: como aumentar o ticket médio e fidelizar clientes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 passos para um posto lucrativo, sustentável e pronto para o futuro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hyperlink r:id="rId3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usar Inteligência Artificial para vender mais no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hyperlink r:id="rId3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Novas tecnologias transformando os postos de combustíveis em 2025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hyperlink r:id="rId3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NF-e em postos de combustíveis: como evitar erros fiscais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Gestão de pista: como organizar o fluxo de veículos no posto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Software para posto de gasolina: como escolher o melhor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6"/>
          <w:szCs w:val="26"/>
          <w:rtl w:val="0"/>
        </w:rPr>
        <w:t xml:space="preserve">Cluster 2 — Abertura, legislação e ANP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16"/>
                <w:szCs w:val="16"/>
                <w:rtl w:val="0"/>
              </w:rPr>
              <w:t xml:space="preserve">ATUALIZAR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0"/>
              </w:rPr>
              <w:t xml:space="preserve">Como abrir um posto de combustível: guia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como abrir um posto de combustível · GSC: posição 7,5, 1k impressões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hyperlink r:id="rId3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Certificado de Posto Revendedor ANP: o que é e como emitir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hyperlink r:id="rId3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Legislação para posto: principais leis e normas técnicas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hyperlink r:id="rId3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adequar seu posto às regulamentações ambientais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hyperlink r:id="rId3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Fiscalização reforçada nos combustíveis: como o posto deve se preparar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Bandeira branca vs bandeira: o que vale mais para o posto?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Documentos e licenças necessários para abrir um posto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6"/>
          <w:szCs w:val="26"/>
          <w:rtl w:val="0"/>
        </w:rPr>
        <w:t xml:space="preserve">Cluster 3 — Marketing e atração de clientes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2"/>
                <w:szCs w:val="22"/>
                <w:rtl w:val="0"/>
              </w:rPr>
              <w:t xml:space="preserve">Marketing para posto de combustível: guia prático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marketing para posto de combustível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divulgar o posto no Instagram e atrair mais clientes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hyperlink r:id="rId4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Sorteio de tanque cheio: aprenda a trazer clientes de volta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Google Meu Negócio para postos de combustível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Promoções sazonais que funcionam no posto de gasolina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Bdr>
          <w:bottom w:color="e1f5ee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447c"/>
          <w:sz w:val="34"/>
          <w:szCs w:val="34"/>
          <w:rtl w:val="0"/>
        </w:rPr>
        <w:t xml:space="preserve">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 clusters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2d2d"/>
          <w:sz w:val="20"/>
          <w:szCs w:val="20"/>
          <w:rtl w:val="0"/>
        </w:rPr>
        <w:t xml:space="preserve">Maior oportunidade do blog: "frentista" gera 105k impressões no GSC com CTR de 0,3%. Criar a pillar page é a ação de maior retorno imediato.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447c"/>
          <w:sz w:val="26"/>
          <w:szCs w:val="26"/>
          <w:rtl w:val="0"/>
        </w:rPr>
        <w:t xml:space="preserve">Cluster 1 — Frentistas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e6f1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 — URGENTE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22"/>
                <w:szCs w:val="22"/>
                <w:rtl w:val="0"/>
              </w:rPr>
              <w:t xml:space="preserve">Guia completo do frentista: direitos, salário, treinamento e gestão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frentista (24k imp) · direitos do frentista (5.4k) · salário frentista (4.8k)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hyperlink r:id="rId4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Direitos do frentista: o que a lei diz e média salarial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Salário do frentista: remuneração, adicionais e insalubridade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f1fb"/>
                <w:sz w:val="16"/>
                <w:szCs w:val="16"/>
                <w:rtl w:val="0"/>
              </w:rPr>
              <w:t xml:space="preserve">0C447C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hyperlink r:id="rId4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Frentista bem treinado vende mais? A importância da capacitação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hyperlink r:id="rId4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Erro de abastecimento pelo frentista: 7 consequências e como evitar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hyperlink r:id="rId4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Benefícios sociais e seu impacto na contratação de frentistas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EPI obrigatório para frentista: quais são e como exigir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Escala de trabalho do frentista: regras e modelos práticos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contratar frentista: passo a passo completo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c447c"/>
          <w:sz w:val="26"/>
          <w:szCs w:val="26"/>
          <w:rtl w:val="0"/>
        </w:rPr>
        <w:t xml:space="preserve">Cluster 2 — Gestão de equipe e liderança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e6f1fb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c447c"/>
                <w:sz w:val="22"/>
                <w:szCs w:val="22"/>
                <w:rtl w:val="0"/>
              </w:rPr>
              <w:t xml:space="preserve">Gestão de equipe em posto de combustível: guia do gestor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cargos e salários posto combustível · gestão equipe 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c447c" w:space="0" w:sz="4" w:val="single"/>
              <w:left w:color="0c447c" w:space="0" w:sz="4" w:val="single"/>
              <w:bottom w:color="0c447c" w:space="0" w:sz="4" w:val="single"/>
              <w:right w:color="0c447c" w:space="0" w:sz="4" w:val="single"/>
            </w:tcBorders>
            <w:shd w:fill="0c447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hyperlink r:id="rId4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 erros de gestão de equipe de frentistas que você deve evitar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hyperlink r:id="rId4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Erros mais comuns cometidos por um gerente de posto de gasolina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hyperlink r:id="rId4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Estratégia de funcionário do mês: um impulso motivacional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hyperlink r:id="rId4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Gestão de metas de produtos: definindo objetivos alcançáveis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hyperlink r:id="rId5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Desafios na contratação de mulheres em postos de combustíveis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hyperlink r:id="rId5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Liderança feminina no setor de combustíveis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Cargos e salários em postos de combustível: tabela completa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reduzir o turnover no posto de combustível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Bdr>
          <w:bottom w:color="e6f1fb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2b13"/>
          <w:sz w:val="34"/>
          <w:szCs w:val="34"/>
          <w:rtl w:val="0"/>
        </w:rPr>
        <w:t xml:space="preserve">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2 clusters  ·  204k impressões no GSC com CTR de 0,5%. Otimizar títulos dos artigos existentes pode dobrar os cliques sem publicar nada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2b13"/>
          <w:sz w:val="26"/>
          <w:szCs w:val="26"/>
          <w:rtl w:val="0"/>
        </w:rPr>
        <w:t xml:space="preserve">Cluster 1 — Mercado de combustíveis no Brasil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faece7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2b13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2b13"/>
                <w:sz w:val="22"/>
                <w:szCs w:val="22"/>
                <w:rtl w:val="0"/>
              </w:rPr>
              <w:t xml:space="preserve">Mercado de combustíveis no Brasil: panorama para o revendedor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mercado de combustíveis brasil · GSC: 9.1k impressões posição 7,2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hyperlink r:id="rId5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O futuro da mobilidade no Brasil não é só elétrico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hyperlink r:id="rId5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B15 no diesel: pesquisa revela desafios para postos e motoristas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hyperlink r:id="rId5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Auto atendimento: a segunda onda contra a estagnação no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hyperlink r:id="rId5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Negociação de combustíveis: como garantir os melhores preços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hyperlink r:id="rId5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O Brasil é autossuficiente em petróleo?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hyperlink r:id="rId5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Porcentagem de álcool na gasolina: como calcular e entender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Etanol vs gasolina: quando vale a pena abastecer com etanol?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a tributação afeta o preço do combustível no Brasil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2b13"/>
          <w:sz w:val="26"/>
          <w:szCs w:val="26"/>
          <w:rtl w:val="0"/>
        </w:rPr>
        <w:t xml:space="preserve">Cluster 2 — Precificação e margem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faece7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2b13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12b13"/>
                <w:sz w:val="22"/>
                <w:szCs w:val="22"/>
                <w:rtl w:val="0"/>
              </w:rPr>
              <w:t xml:space="preserve">Como precificar combustíveis e proteger a margem do posto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precificação de combustíveis posto · margem posto gasolina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12b13" w:space="0" w:sz="4" w:val="single"/>
              <w:left w:color="712b13" w:space="0" w:sz="4" w:val="single"/>
              <w:bottom w:color="712b13" w:space="0" w:sz="4" w:val="single"/>
              <w:right w:color="712b13" w:space="0" w:sz="4" w:val="single"/>
            </w:tcBorders>
            <w:shd w:fill="712b1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hyperlink r:id="rId5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Crise no petróleo: 5 atitudes para o revendedor proteger a margem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hyperlink r:id="rId5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comunicar aumento de preço em momentos de crise no posto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hyperlink r:id="rId6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comprar combustível com inteligência em tempos de alta de preços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hyperlink r:id="rId6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Aumento de preço dos combustíveis: impacto da guerra no revendedor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Guerra de preço entre postos: como sair sem perder margem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Bdr>
          <w:bottom w:color="faece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3806"/>
          <w:sz w:val="34"/>
          <w:szCs w:val="34"/>
          <w:rtl w:val="0"/>
        </w:rPr>
        <w:t xml:space="preserve">Financeiro (nova 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1 cluster  ·  Categoria ainda não existe no blog. "DRE" aparece 963 vezes no GSC na posição 10,7 — quase na 1ª página sem nenhuma estrutura de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33806"/>
          <w:sz w:val="26"/>
          <w:szCs w:val="26"/>
          <w:rtl w:val="0"/>
        </w:rPr>
        <w:t xml:space="preserve">Cluster único — Gestão financeira do posto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33806" w:space="0" w:sz="4" w:val="single"/>
              <w:left w:color="633806" w:space="0" w:sz="4" w:val="single"/>
              <w:bottom w:color="633806" w:space="0" w:sz="4" w:val="single"/>
              <w:right w:color="633806" w:space="0" w:sz="4" w:val="single"/>
            </w:tcBorders>
            <w:shd w:fill="633806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3806" w:space="0" w:sz="4" w:val="single"/>
              <w:left w:color="633806" w:space="0" w:sz="4" w:val="single"/>
              <w:bottom w:color="633806" w:space="0" w:sz="4" w:val="single"/>
              <w:right w:color="633806" w:space="0" w:sz="4" w:val="single"/>
            </w:tcBorders>
            <w:shd w:fill="faeeda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33806"/>
                <w:sz w:val="22"/>
                <w:szCs w:val="22"/>
                <w:rtl w:val="0"/>
              </w:rPr>
              <w:t xml:space="preserve">Gestão financeira do posto de combustível: guia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gestão financeira posto combustível · DRE posto · fluxo de caixa 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33806" w:space="0" w:sz="4" w:val="single"/>
              <w:left w:color="633806" w:space="0" w:sz="4" w:val="single"/>
              <w:bottom w:color="633806" w:space="0" w:sz="4" w:val="single"/>
              <w:right w:color="633806" w:space="0" w:sz="4" w:val="single"/>
            </w:tcBorders>
            <w:shd w:fill="633806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33806" w:space="0" w:sz="4" w:val="single"/>
              <w:left w:color="633806" w:space="0" w:sz="4" w:val="single"/>
              <w:bottom w:color="633806" w:space="0" w:sz="4" w:val="single"/>
              <w:right w:color="633806" w:space="0" w:sz="4" w:val="single"/>
            </w:tcBorders>
            <w:shd w:fill="63380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hyperlink r:id="rId6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DRE para postos de combustível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edfe"/>
                <w:sz w:val="16"/>
                <w:szCs w:val="16"/>
                <w:rtl w:val="0"/>
              </w:rPr>
              <w:t xml:space="preserve">3C3489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hyperlink r:id="rId6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Capital de giro para postos de combustível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edfe"/>
                <w:sz w:val="16"/>
                <w:szCs w:val="16"/>
                <w:rtl w:val="0"/>
              </w:rPr>
              <w:t xml:space="preserve">3C3489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hyperlink r:id="rId6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Planejamento financeiro anual do posto de combustível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edfe"/>
                <w:sz w:val="16"/>
                <w:szCs w:val="16"/>
                <w:rtl w:val="0"/>
              </w:rPr>
              <w:t xml:space="preserve">3C3489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hyperlink r:id="rId6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Ponto de equilíbrio: como calcular no posto de gasolina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edfe"/>
                <w:sz w:val="16"/>
                <w:szCs w:val="16"/>
                <w:rtl w:val="0"/>
              </w:rPr>
              <w:t xml:space="preserve">3C3489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hyperlink r:id="rId6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Redução de custos no posto sem perder qualidade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Migrar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edfe"/>
                <w:sz w:val="16"/>
                <w:szCs w:val="16"/>
                <w:rtl w:val="0"/>
              </w:rPr>
              <w:t xml:space="preserve">3C3489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Fluxo de caixa no posto: como controlar e interpretar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Margem de lucro do posto de gasolina: como calcular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Reforma tributária e o impacto no posto de combustível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Bdr>
          <w:bottom w:color="faeed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d8e"/>
          <w:sz w:val="34"/>
          <w:szCs w:val="34"/>
          <w:rtl w:val="0"/>
        </w:rPr>
        <w:t xml:space="preserve">Loja de Conveniência (nova 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1 cluster  ·  </w:t>
      </w:r>
      <w:r w:rsidDel="00000000" w:rsidR="00000000" w:rsidRPr="00000000">
        <w:rPr>
          <w:rFonts w:ascii="Arial" w:cs="Arial" w:eastAsia="Arial" w:hAnsi="Arial"/>
          <w:b w:val="1"/>
          <w:bCs w:val="1"/>
          <w:color w:val="a32d2d"/>
          <w:sz w:val="20"/>
          <w:szCs w:val="20"/>
          <w:rtl w:val="0"/>
        </w:rPr>
        <w:t xml:space="preserve">Oportunidade identificada no GSC: "loja de conveniência" aparece 5.236 vezes na posição 4,5 com CTR de apenas 0,06%. É o 4º maior volume do blog sem nenhum cluster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d8e"/>
          <w:sz w:val="26"/>
          <w:szCs w:val="26"/>
          <w:rtl w:val="0"/>
        </w:rPr>
        <w:t xml:space="preserve">Cluster único — Loja de conveniência no posto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f0ebf8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17"/>
                <w:szCs w:val="17"/>
                <w:rtl w:val="0"/>
              </w:rPr>
              <w:t xml:space="preserve">PILLAR PAGE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4e00"/>
                <w:sz w:val="16"/>
                <w:szCs w:val="16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d8e"/>
                <w:sz w:val="22"/>
                <w:szCs w:val="22"/>
                <w:rtl w:val="0"/>
              </w:rPr>
              <w:t xml:space="preserve">Loja de conveniência em posto de combustível: como montar e lucrar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KW central: loja de conveniência posto (5.2k imp GSC, posição 4,5) · conveniência posto gasolina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60"/>
        <w:gridCol w:w="1600"/>
        <w:tblGridChange w:id="0">
          <w:tblGrid>
            <w:gridCol w:w="7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60.0" w:type="dxa"/>
              <w:left w:w="14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Artigo de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hyperlink r:id="rId6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Como aumentar o faturamento do posto com serviços extras</w:t>
              </w:r>
            </w:hyperlink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af3de"/>
                <w:sz w:val="16"/>
                <w:szCs w:val="16"/>
                <w:rtl w:val="0"/>
              </w:rPr>
              <w:t xml:space="preserve">27500A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Mix de produtos ideal para loja de conveniência no posto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Layout e organização da loja de conveniência no posto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precificar produtos na loja de conveniência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Delivery no posto: como integrar a loja ao iFood e apps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Como usar o programa de fidelidade para aumentar vendas na loja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Loja de conveniência 24h: vantagens e como operacionalizar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d9e75"/>
                <w:sz w:val="16"/>
                <w:szCs w:val="16"/>
                <w:rtl w:val="0"/>
              </w:rPr>
              <w:t xml:space="preserve">  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3cd"/>
                <w:sz w:val="16"/>
                <w:szCs w:val="16"/>
                <w:rtl w:val="0"/>
              </w:rPr>
              <w:t xml:space="preserve">7D4E00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7"/>
          <w:szCs w:val="17"/>
          <w:rtl w:val="0"/>
        </w:rPr>
        <w:t xml:space="preserve">Blog ClubPetro  ·  blog.clubpetro.com  ·  Documento para revisão interna — Abril 2026</w:t>
      </w:r>
      <w:r w:rsidDel="00000000" w:rsidR="00000000" w:rsidRPr="00000000">
        <w:rPr>
          <w:rtl w:val="0"/>
        </w:rPr>
      </w:r>
    </w:p>
    <w:sectPr>
      <w:headerReference r:id="rId68" w:type="default"/>
      <w:footerReference r:id="rId69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top w:color="dddddd" w:space="1" w:sz="4" w:val="single"/>
      </w:pBdr>
      <w:spacing w:after="0"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Bdr>
        <w:bottom w:color="1d3557" w:space="1" w:sz="4" w:val="single"/>
      </w:pBdr>
      <w:spacing w:after="10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Blog ClubPetro  |  Estrutura de Topic Clusters  |  Abril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log.clubpetro.com/sorteio-de-tanque-cheio-aprenda-a-trazer-clientes-de-volta/" TargetMode="External"/><Relationship Id="rId42" Type="http://schemas.openxmlformats.org/officeDocument/2006/relationships/hyperlink" Target="https://blog.clubpetro.com/direitos-do-frentista/" TargetMode="External"/><Relationship Id="rId41" Type="http://schemas.openxmlformats.org/officeDocument/2006/relationships/hyperlink" Target="https://blog.clubpetro.com/direitos-do-frentista/" TargetMode="External"/><Relationship Id="rId44" Type="http://schemas.openxmlformats.org/officeDocument/2006/relationships/hyperlink" Target="https://blog.clubpetro.com/erro-de-abastecimento-como-evitar/" TargetMode="External"/><Relationship Id="rId43" Type="http://schemas.openxmlformats.org/officeDocument/2006/relationships/hyperlink" Target="https://blog.clubpetro.com/frentista-de-posto/" TargetMode="External"/><Relationship Id="rId46" Type="http://schemas.openxmlformats.org/officeDocument/2006/relationships/hyperlink" Target="https://blog.clubpetro.com/gestao-de-equipe-de-frentistas/" TargetMode="External"/><Relationship Id="rId45" Type="http://schemas.openxmlformats.org/officeDocument/2006/relationships/hyperlink" Target="https://blog.clubpetro.com/beneficios-sociais-impactam-na-contratacao-de-frentist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clubpetro.com/comportamento-do-consumidor-em-postos/" TargetMode="External"/><Relationship Id="rId48" Type="http://schemas.openxmlformats.org/officeDocument/2006/relationships/hyperlink" Target="https://blog.clubpetro.com/como-motivar-um-funcionario/" TargetMode="External"/><Relationship Id="rId47" Type="http://schemas.openxmlformats.org/officeDocument/2006/relationships/hyperlink" Target="https://blog.clubpetro.com/gerente-de-posto-de-gasolina/" TargetMode="External"/><Relationship Id="rId49" Type="http://schemas.openxmlformats.org/officeDocument/2006/relationships/hyperlink" Target="https://blog.clubpetro.com/gestao-de-metas-de-produto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log.clubpetro.com/como-fidelizar-clientes-em-postos/" TargetMode="External"/><Relationship Id="rId8" Type="http://schemas.openxmlformats.org/officeDocument/2006/relationships/hyperlink" Target="https://blog.clubpetro.com/tripe-da-fidelizacao-como-tornar-o-motorista-um-acelerador-de-vendas-do-seu-posto/" TargetMode="External"/><Relationship Id="rId31" Type="http://schemas.openxmlformats.org/officeDocument/2006/relationships/hyperlink" Target="https://blog.clubpetro.com/10-passos-para-um-posto-lucrativo-sustentavel-e-pronto-para-o-futuro/" TargetMode="External"/><Relationship Id="rId30" Type="http://schemas.openxmlformats.org/officeDocument/2006/relationships/hyperlink" Target="https://blog.clubpetro.com/venda-cruzada-em-postos-de-combustiveis-como-aumentar-o-ticket-medio-e-fidelizar-clientes/" TargetMode="External"/><Relationship Id="rId33" Type="http://schemas.openxmlformats.org/officeDocument/2006/relationships/hyperlink" Target="https://blog.clubpetro.com/novas-tecnologias-no-setor-de-postos/" TargetMode="External"/><Relationship Id="rId32" Type="http://schemas.openxmlformats.org/officeDocument/2006/relationships/hyperlink" Target="https://blog.clubpetro.com/como-usar-a-inteligencia-artificial-para-vender-mais-no-posto/" TargetMode="External"/><Relationship Id="rId35" Type="http://schemas.openxmlformats.org/officeDocument/2006/relationships/hyperlink" Target="https://blog.clubpetro.com/certificado-de-posto-revendedor-anp/" TargetMode="External"/><Relationship Id="rId34" Type="http://schemas.openxmlformats.org/officeDocument/2006/relationships/hyperlink" Target="https://blog.clubpetro.com/nf-e-em-postos-de-combustiveis-como-evitar-erros-e-garantir-conformidade-fiscal/" TargetMode="External"/><Relationship Id="rId37" Type="http://schemas.openxmlformats.org/officeDocument/2006/relationships/hyperlink" Target="https://blog.clubpetro.com/regulamentacoes-ambientais/" TargetMode="External"/><Relationship Id="rId36" Type="http://schemas.openxmlformats.org/officeDocument/2006/relationships/hyperlink" Target="https://blog.clubpetro.com/leis-e-normas-tecnicas-para-postos-de-combustiveis/" TargetMode="External"/><Relationship Id="rId39" Type="http://schemas.openxmlformats.org/officeDocument/2006/relationships/hyperlink" Target="https://blog.clubpetro.com/como-divulgar-posto-no-instagram/" TargetMode="External"/><Relationship Id="rId38" Type="http://schemas.openxmlformats.org/officeDocument/2006/relationships/hyperlink" Target="https://blog.clubpetro.com/fiscalizacao-reforcada-nos-combustiveis-no-cenario-de-guerra-como-o-posto-deve-se-preparar/" TargetMode="External"/><Relationship Id="rId62" Type="http://schemas.openxmlformats.org/officeDocument/2006/relationships/hyperlink" Target="https://blog.clubpetro.com/" TargetMode="External"/><Relationship Id="rId61" Type="http://schemas.openxmlformats.org/officeDocument/2006/relationships/hyperlink" Target="https://blog.clubpetro.com/aumento-no-preco-dos-combustiveis-como-a-guerra-no-oriente-medio-impacta-o-revendedor-no-brasil/" TargetMode="External"/><Relationship Id="rId20" Type="http://schemas.openxmlformats.org/officeDocument/2006/relationships/hyperlink" Target="https://blog.clubpetro.com/fidelicash-gestao-de-metas-aumentam-indice-fidelidade-rede-imperio-em-4-meses/" TargetMode="External"/><Relationship Id="rId64" Type="http://schemas.openxmlformats.org/officeDocument/2006/relationships/hyperlink" Target="https://blog.clubpetro.com/" TargetMode="External"/><Relationship Id="rId63" Type="http://schemas.openxmlformats.org/officeDocument/2006/relationships/hyperlink" Target="https://blog.clubpetro.com/" TargetMode="External"/><Relationship Id="rId22" Type="http://schemas.openxmlformats.org/officeDocument/2006/relationships/hyperlink" Target="https://blog.clubpetro.com/gestao-metas-potencializa-resultados-da-rede-ruiz-ruiz-mais-80-fidelizacao/" TargetMode="External"/><Relationship Id="rId66" Type="http://schemas.openxmlformats.org/officeDocument/2006/relationships/hyperlink" Target="https://blog.clubpetro.com/" TargetMode="External"/><Relationship Id="rId21" Type="http://schemas.openxmlformats.org/officeDocument/2006/relationships/hyperlink" Target="https://blog.clubpetro.com/rede-real-conquista-80-de-clientes-fidelizados-com-fidelicash/" TargetMode="External"/><Relationship Id="rId65" Type="http://schemas.openxmlformats.org/officeDocument/2006/relationships/hyperlink" Target="https://blog.clubpetro.com/" TargetMode="External"/><Relationship Id="rId24" Type="http://schemas.openxmlformats.org/officeDocument/2006/relationships/hyperlink" Target="https://blog.clubpetro.com/postos-v-machado-catalogo-premios-85-de-fidelizados/" TargetMode="External"/><Relationship Id="rId68" Type="http://schemas.openxmlformats.org/officeDocument/2006/relationships/header" Target="header1.xml"/><Relationship Id="rId23" Type="http://schemas.openxmlformats.org/officeDocument/2006/relationships/hyperlink" Target="https://blog.clubpetro.com/rede-torrezan-estrategia-ativacao-de-clientes-campanha-sms-71-fidelizacao/" TargetMode="External"/><Relationship Id="rId67" Type="http://schemas.openxmlformats.org/officeDocument/2006/relationships/hyperlink" Target="https://blog.clubpetro.com/servicos-extras/" TargetMode="External"/><Relationship Id="rId60" Type="http://schemas.openxmlformats.org/officeDocument/2006/relationships/hyperlink" Target="https://blog.clubpetro.com/como-comprar-combustivel-com-inteligencia-em-tempos-de-alta-de-precos/" TargetMode="External"/><Relationship Id="rId26" Type="http://schemas.openxmlformats.org/officeDocument/2006/relationships/hyperlink" Target="https://blog.clubpetro.com/como-a-rede-fialla-criou-sua-propria-bandeira/" TargetMode="External"/><Relationship Id="rId25" Type="http://schemas.openxmlformats.org/officeDocument/2006/relationships/hyperlink" Target="https://blog.clubpetro.com/rede-3m-case-de-sucesso-maior-fidelidade/" TargetMode="External"/><Relationship Id="rId69" Type="http://schemas.openxmlformats.org/officeDocument/2006/relationships/footer" Target="footer1.xml"/><Relationship Id="rId28" Type="http://schemas.openxmlformats.org/officeDocument/2006/relationships/hyperlink" Target="https://blog.clubpetro.com/vendas-em-seu-posto-de-combustivel/" TargetMode="External"/><Relationship Id="rId27" Type="http://schemas.openxmlformats.org/officeDocument/2006/relationships/hyperlink" Target="https://blog.clubpetro.com/aumentamos-as-vendas-do-posto-lider/" TargetMode="External"/><Relationship Id="rId29" Type="http://schemas.openxmlformats.org/officeDocument/2006/relationships/hyperlink" Target="https://blog.clubpetro.com/controle-de-estoque-em-postos-de-combustiveis-dicas-e-erros-frequentes/" TargetMode="External"/><Relationship Id="rId51" Type="http://schemas.openxmlformats.org/officeDocument/2006/relationships/hyperlink" Target="https://blog.clubpetro.com/lideranca-feminina-setor-de-combustiveis/" TargetMode="External"/><Relationship Id="rId50" Type="http://schemas.openxmlformats.org/officeDocument/2006/relationships/hyperlink" Target="https://blog.clubpetro.com/desafios-contratacao-mulheres-postos-de-combustiveis/" TargetMode="External"/><Relationship Id="rId53" Type="http://schemas.openxmlformats.org/officeDocument/2006/relationships/hyperlink" Target="https://blog.clubpetro.com/b15-diesel-pesquisa-revela-desafios-postos-motoristas/" TargetMode="External"/><Relationship Id="rId52" Type="http://schemas.openxmlformats.org/officeDocument/2006/relationships/hyperlink" Target="https://blog.clubpetro.com/o-futuro-da-mobilidade-no-brasil-nao-e-so-eletrico/" TargetMode="External"/><Relationship Id="rId11" Type="http://schemas.openxmlformats.org/officeDocument/2006/relationships/hyperlink" Target="https://blog.clubpetro.com/fidelicash/" TargetMode="External"/><Relationship Id="rId55" Type="http://schemas.openxmlformats.org/officeDocument/2006/relationships/hyperlink" Target="https://blog.clubpetro.com/negociacao-de-combustiveis-para-postos-como-garantir-os-melhores-precos-e-aumentar-sua-margem/" TargetMode="External"/><Relationship Id="rId10" Type="http://schemas.openxmlformats.org/officeDocument/2006/relationships/hyperlink" Target="https://blog.clubpetro.com/feedback-dos-clientes/" TargetMode="External"/><Relationship Id="rId54" Type="http://schemas.openxmlformats.org/officeDocument/2006/relationships/hyperlink" Target="https://blog.clubpetro.com/auto-atendimento-a-segunda-onda-que-chegou-no-varejo-contra-a-estagnacao-no-posto/" TargetMode="External"/><Relationship Id="rId13" Type="http://schemas.openxmlformats.org/officeDocument/2006/relationships/hyperlink" Target="https://blog.clubpetro.com/habitos-de-consumo-do-motorista-2024/" TargetMode="External"/><Relationship Id="rId57" Type="http://schemas.openxmlformats.org/officeDocument/2006/relationships/hyperlink" Target="https://blog.clubpetro.com/" TargetMode="External"/><Relationship Id="rId12" Type="http://schemas.openxmlformats.org/officeDocument/2006/relationships/hyperlink" Target="https://blog.clubpetro.com/clubpetro-essencial/" TargetMode="External"/><Relationship Id="rId56" Type="http://schemas.openxmlformats.org/officeDocument/2006/relationships/hyperlink" Target="https://blog.clubpetro.com/" TargetMode="External"/><Relationship Id="rId15" Type="http://schemas.openxmlformats.org/officeDocument/2006/relationships/hyperlink" Target="https://blog.clubpetro.com/como-o-crm-pode-fidelizar-e-aumentar-as-vendas-do-posto/" TargetMode="External"/><Relationship Id="rId59" Type="http://schemas.openxmlformats.org/officeDocument/2006/relationships/hyperlink" Target="https://blog.clubpetro.com/como-comunicar-aumento-de-preco-em-momentos-de-crise-no-posto-de-combustivel/" TargetMode="External"/><Relationship Id="rId14" Type="http://schemas.openxmlformats.org/officeDocument/2006/relationships/hyperlink" Target="https://blog.clubpetro.com/sorteio-de-tanque-cheio-aprenda-a-trazer-clientes-de-volta/" TargetMode="External"/><Relationship Id="rId58" Type="http://schemas.openxmlformats.org/officeDocument/2006/relationships/hyperlink" Target="https://blog.clubpetro.com/crise-no-petroleo-5-atitudes-para-o-revendedor-proteger-a-margem-agora/" TargetMode="External"/><Relationship Id="rId17" Type="http://schemas.openxmlformats.org/officeDocument/2006/relationships/hyperlink" Target="https://blog.clubpetro.com/estrategias-atendimento-para-aumentar-as-vendas/" TargetMode="External"/><Relationship Id="rId16" Type="http://schemas.openxmlformats.org/officeDocument/2006/relationships/hyperlink" Target="https://blog.clubpetro.com/campanhas-por-whatsapp/" TargetMode="External"/><Relationship Id="rId19" Type="http://schemas.openxmlformats.org/officeDocument/2006/relationships/hyperlink" Target="https://blog.clubpetro.com/como-a-rede-senna-aumentou-o-indice-de-fidelizacao-para-60-com-metas-e-gestao-por-dados/" TargetMode="External"/><Relationship Id="rId18" Type="http://schemas.openxmlformats.org/officeDocument/2006/relationships/hyperlink" Target="https://blog.clubpetro.com/como-divulgar-posto-no-insta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unUMkogYAqd3skeZCHRKOOy+Q==">CgMxLjA4AHIhMTZ6R0Q3a1ZpT0d1S1QtTVZ5N1k1U1N1X0ZSQnFwMV9f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