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rFonts w:ascii="Arial" w:cs="Arial" w:eastAsia="Arial" w:hAnsi="Arial"/>
          <w:b/>
          <w:bCs/>
          <w:color w:val="1D3557"/>
          <w:sz w:val="48"/>
          <w:szCs w:val="48"/>
        </w:rPr>
        <w:t xml:space="preserve">Blog ClubPetro</w:t>
      </w:r>
    </w:p>
    <w:p>
      <w:pPr>
        <w:spacing w:after="80" w:before="0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Diagnóstico SEO &amp; Planejamento de Topic Clusters</w:t>
      </w:r>
    </w:p>
    <w:p>
      <w:pPr>
        <w:spacing w:after="6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Análise baseada em dados reais do Google Search Console — Abril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24"/>
                <w:szCs w:val="24"/>
              </w:rPr>
              <w:t xml:space="preserve">Resumo executivo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blog do ClubPetro tem uma base sólida de tráfego orgânico — 373 mil impressões nos últimos 3 meses — mas apresenta três lacunas críticas que limitam seu potencial de conversão e autoridade de domínio: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Fidelização, o tema central do produto ClubPetro, está invisível no Google.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blog não tem pillar pages nem topic clusters estruturados — os artigos operam de forma isolada.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CTR médio de 2,5% é baixo para a posição média 5,6 — há tráfego sendo desperdiçado.</w:t>
            </w:r>
          </w:p>
        </w:tc>
      </w:tr>
    </w:tbl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1. Dados do Google Search Console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Período analisado: últimos 3 meses (Jan–Abr 2026). Fonte: exportação direta da propriedade blog.clubpetro.com.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 cliques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 impressões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médio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 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1.890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373.611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5,6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Impressões por tema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Distribuição das impressões totais agrupadas por cluster temático, com base nas 1.000 consultas do período.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Cliques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 média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Mercado / combustíveis / petróleo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140.519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499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Frentista / Equipe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100.820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Certificado / ANP / Legislação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31.171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Loja de conveniência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9.816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Financeiro / Custos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5.538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Fidelização /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6,7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Paradoxo central: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Fidelização é a categoria com mais conteúdo publicado e o tema central do produto ClubPetro — mas gera apenas 132 impressões no Google. Mercado e Frentistas dominam o tráfego orgânico sem serem o foco editorial do negócio.</w:t>
            </w:r>
          </w:p>
        </w:tc>
      </w:tr>
    </w:tbl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2. Diagnóstico das categorias atuais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O que está funcionando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Categoria Fidelização tem a maior densidade de conteúdo e melhor alinhamento com os produtos (Fidelicash, CRM, Gestão de Metas).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Artigos de Equipe — especialmente 'Direitos do frentista' e 'Salário frentista' — são os mais acessados do blog.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Certificado ANP tem o melhor CTR do blog (4–5%) — alta intenção de busca.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Problemas estruturais identificados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Gestão está sobrecarregada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28+ páginas, mistura operação de pista, financeiro, legislação, marketing e tecnologia no mesmo balde. Isso dilui a autoridade temática — o Google ranqueia melhor conteúdos organizados em clusters especializados.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Categoria Financeiro não existe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Conteúdos sobre DRE, fluxo de caixa, planejamento financeiro e margem de lucro estão dispersos em Gestão. O termo 'DRE' aparece 963 vezes na posição 10,67 — há demanda real sem uma estrutura para capturá-la.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Fidelização invisível no SEO orgânico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Nenhum dos termos centrais do produto ClubPetro (programa de fidelidade posto, cashback posto, CRM posto) aparece nas 1.000 consultas do Search Console. O blog não ranqueia para o seu tema principal.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Sem pillar pages nem topic clusters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blog opera com artigos isolados. Para SEO robusto em 2026, é necessária uma arquitetura de cluster: 1 página-pilar por tema central + artigos de apoio com links internos nos dois sentidos.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CTR baixo em termos de alto volume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'Frentista' tem 24.302 impressões mas CTR de apenas 0,05% — 13 cliques no total. O blog aparece, mas o título/meta description não convida ao clique.</w:t>
      </w:r>
    </w:p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3. Estrutura recomendada de categorias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reorganização proposta não exclui nenhuma categoria existente — realoca artigos para clusters mais coesos e cria uma nova categoria para Financeiro.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 editorial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Operação, pista, estoque, tecnologia, abertura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Manter — refinar escopo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Fidelização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Programas, cashback, comportamento do cliente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Manter — criar pillar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Equipe &amp; RH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Frentistas, cargos, liderança, treinamento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Manter — expandir clusters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Mercado &amp; tendências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Cenário, preços, combustíveis, regulação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Manter — definir linha editorial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Financeiro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DRE, fluxo de caixa, margem, tributação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— nova categoria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Legislação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ANP, normas, licenças, certificados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Avaliar — pode ser subcluster de Gestão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Notícias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Notícias do setor em tempo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Manter separado — não muda</w:t>
            </w:r>
          </w:p>
        </w:tc>
      </w:tr>
    </w:tbl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4. Topic clusters mapeados por categoria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cluster é composto por 1 pillar page (conteúdo amplo) + artigos de suporte (subtemas específicos) + links internos nos dois sentidos.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Equipe — 2 clusters (maior oportunidade do blog)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 page / Artigo de suporte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Palavra-chave central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PILLAR: Guia completo do frentista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direitos do frentista + salário frentista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Direitos do frentista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direitos do frentista (5.4k impressões/mês)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Já existe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Salário do frentista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salário frentista (4.8k impressões/mês)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Já existe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Como treinar frentistas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como treinar frentista de posto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Já existe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EPI obrigatório para frentista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EPI obrigatório frentista (420/mês)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Escala de trabalho do frentista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escala de trabalho frentista (360/mês)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Como contratar frentista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como contratar frentista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PILLAR: Gestão de equipe no posto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cargos e salários posto combustível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Cargos e salários no posto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cargos e salários posto combustível (510/mês)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Como reduzir turnover no posto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rotatividade funcionários posto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Fidelização — 2 clusters (prioridade máxima para o negócio)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 page / Artigo de suporte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Palavra-chave central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PILLAR: Guia de fidelização para postos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programa de fidelidade posto combustível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— gap crítico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Como fidelizar clientes no posto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como fidelizar clientes posto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Já existe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Fidelicash — cashback para postos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cashback posto de gasolina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Já existe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App de fidelidade para postos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de fidelidade para postos (590/mês)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Comportamento do consumidor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comportamento consumidor posto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Já existe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PILLAR: CRM para posto de combustível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para posto de combustível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— gap crítico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Como o CRM aumenta as vendas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fidelização posto vendas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Já existe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WhatsApp marketing para postos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marketing posto combustível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Financeiro — 1 cluster (nova categoria)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 page / Artigo de suporte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Palavra-chave central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PILLAR: Gestão financeira do posto — guia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financeira posto de combustível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Fluxo de caixa no posto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fluxo de caixa posto combustível (640/mês)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Margem de lucro do posto de gasolina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margem de lucro posto gasolina (520/mês)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DRE para postos de combustível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DRE posto combustível (963 impressões)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Migrar de Gestão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Ponto de equilíbrio no posto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ponto de equilíbrio posto combustível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Capital de giro para postos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capital de giro posto gasolina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Migrar de Gestão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Suporte: Planejamento financeiro 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planejamento financeiro posto combustível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Migrar de Gestão</w:t>
            </w:r>
          </w:p>
        </w:tc>
      </w:tr>
    </w:tbl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5. Oportunidades imediatas — quick wins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Ações de baixo esforço com retorno rápido, baseadas nos dados reais do Search Console.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200"/>
        <w:gridCol w:w="12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recomendada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'frentista'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24.302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Pillar page + melhorar título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quantos postos existem no brasil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Otimizar título e H1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brasil autossuficiente em petróleo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4,26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para top 3 — revisar conteúdo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loja de conveniência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4,54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para top 3 — revisar conteúdo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porcentagem de álcool na gasolina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2.880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7,51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Otimizar artigo existente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quanto custa abrir um posto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7,48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Otimizar artigo existente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DRE (termo isolado)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10,67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artigo Financeiro dedicado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quanto ganha um frentista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5.628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2,83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Melhorar meta description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Potencial de crescimento sem novos artigos: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blog tem 373 mil impressões com CTR de 2,5%. Se o CTR subisse para 5% — possível com títulos e meta descriptions otimizados nos artigos já publicados — o blog dobraria o tráfego orgânico sem publicar um único artigo novo.</w:t>
            </w:r>
          </w:p>
        </w:tc>
      </w:tr>
    </w:tbl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6. Plano de priorização — ordem de execução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esperado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pillar page de Fidelização ('Guia completo de fidelização para postos')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Visibilidade orgânica do produto principal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Otimizar títulos e meta descriptions dos artigos de alto volume (frentista, mercado)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Dobrar cliques sem novos artigos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pillar page de Frentistas + linkar artigos existentes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Capturar 24k impressões com CTR melhor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artigo 'Software para posto de gasolina'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Conversão direta para o ClubPetro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categoria Financeiro + migrar artigos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Autoridade temática em novo cluster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Criar artigo 'Etanol vs gasolina vale a pena?'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 volume, atrai motoristas e revendedores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Estruturar topic clusters completos por categoria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Autoridade de domínio a médio prazo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</w:tr>
    </w:tbl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7. Glossário de termos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Topic cluster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Estratégia de arquitetura de conteúdo composta por uma pillar page + artigos de suporte + links internos bidirecionais. Sinaliza ao Google que o blog tem profundidade real em um tema.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Pillar page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 central de um cluster — conteúdo amplo que cobre o tema de forma panorâmica e linka para todos os artigos de suporte relacionados.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CTR (Click-Through Rate)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Taxa de clique: percentual de pessoas que clicam no resultado do blog após vê-lo no Google. CTR baixo indica que o título ou a descrição do artigo não está atrativo.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Impressões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de vezes que um artigo do blog apareceu nos resultados do Google, independentemente de ter sido clicado.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Posição média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Posição média do blog nos resultados de busca para um determinado termo. Posição 1–3 = primeiros resultados orgânicos visíveis. Posição acima de 10 = segunda página.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Quick win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Ação de baixo esforço com retorno rápido — geralmente otimização de conteúdo existente, não criação de novos artigos.</w:t>
      </w:r>
    </w:p>
    <w:p/>
    <w:p>
      <w:pPr>
        <w:pBdr>
          <w:bottom w:val="single" w:color="CCCCCC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gerado em Abril de 2026  |  blog.clubpetro.com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3557" w:sz="4" w:space="1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Blog ClubPetro  |  Diagnóstico SEO &amp; Planejamento de Conteúdo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2026-04-13T20:48:19.775Z</dcterms:created>
  <dcterms:modified xsi:type="dcterms:W3CDTF">2026-04-13T20:48:19.775Z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