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31D37C" wp14:paraId="5C1A07E2" wp14:textId="1E0E65C7">
      <w:pPr>
        <w:pStyle w:val="Title"/>
        <w:jc w:val="center"/>
      </w:pPr>
      <w:r w:rsidR="14D6630B">
        <w:rPr/>
        <w:t>Retención de PI en PUCP</w:t>
      </w:r>
    </w:p>
    <w:p w:rsidR="2FE1EE79" w:rsidP="5A31D37C" w:rsidRDefault="2FE1EE79" w14:paraId="1C1EA8FB" w14:textId="6340780B">
      <w:pPr>
        <w:pStyle w:val="Normal"/>
      </w:pPr>
      <w:r w:rsidR="2FE1EE79">
        <w:rPr/>
        <w:t xml:space="preserve">Fuente: </w:t>
      </w:r>
    </w:p>
    <w:p w:rsidR="2FE1EE79" w:rsidP="5A31D37C" w:rsidRDefault="2FE1EE79" w14:paraId="3D36D462" w14:textId="33022614">
      <w:pPr>
        <w:pStyle w:val="Normal"/>
        <w:ind w:left="708"/>
      </w:pPr>
      <w:r w:rsidRPr="5A31D37C" w:rsidR="2FE1EE7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Pontificia Universidad Católica del Perú. (2016). </w:t>
      </w:r>
      <w:r w:rsidRPr="5A31D37C" w:rsidR="2FE1EE7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Normas generales sobre la propiedad intelectual en la Pontificia Universidad Católica del Perú</w:t>
      </w:r>
      <w:r w:rsidRPr="5A31D37C" w:rsidR="2FE1EE7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  <w:hyperlink r:id="R7e9677c86bdd4866">
        <w:r w:rsidRPr="5A31D37C" w:rsidR="2FE1EE79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https://s3.amazonaws.com/files.pucp.edu.pe/homepucp/uploads/2016/09/22095655/NormasGeneralesSobreLaPropiedadIntelectualEnLaPontificiaUniversidadCatolicaDelPeru.pdf</w:t>
        </w:r>
      </w:hyperlink>
      <w:r w:rsidRPr="5A31D37C" w:rsidR="2FE1EE7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📄</w:t>
      </w:r>
    </w:p>
    <w:p w:rsidR="2034FD10" w:rsidP="5A31D37C" w:rsidRDefault="2034FD10" w14:paraId="6F9134F2" w14:textId="79D8B6EB">
      <w:pPr>
        <w:pStyle w:val="Heading1"/>
        <w:rPr>
          <w:noProof w:val="0"/>
          <w:lang w:val="es-ES"/>
        </w:rPr>
      </w:pPr>
      <w:r w:rsidRPr="5A31D37C" w:rsidR="2034FD10">
        <w:rPr>
          <w:noProof w:val="0"/>
          <w:lang w:val="es-ES"/>
        </w:rPr>
        <w:t>Obsolescencia del sistema PUCP en PI</w:t>
      </w:r>
      <w:r w:rsidRPr="5A31D37C" w:rsidR="270A40DA">
        <w:rPr>
          <w:noProof w:val="0"/>
          <w:lang w:val="es-ES"/>
        </w:rPr>
        <w:t xml:space="preserve"> para emprendedores deep-tech</w:t>
      </w:r>
    </w:p>
    <w:p w:rsidR="2034FD10" w:rsidP="5A31D37C" w:rsidRDefault="2034FD10" w14:paraId="5CFAEA8B" w14:textId="16CF0020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5A31D37C" w:rsidR="2034FD10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Titularidad exclusiva de la Universidad</w:t>
      </w: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 xml:space="preserve">: El Artículo 1 establece que </w:t>
      </w:r>
      <w:r w:rsidRPr="5A31D37C" w:rsidR="2034FD10">
        <w:rPr>
          <w:rFonts w:ascii="Aptos" w:hAnsi="Aptos" w:eastAsia="Aptos"/>
          <w:i w:val="1"/>
          <w:iCs w:val="1"/>
          <w:noProof w:val="0"/>
          <w:sz w:val="24"/>
          <w:szCs w:val="24"/>
          <w:lang w:val="es-ES"/>
        </w:rPr>
        <w:t>“corresponden a la Universidad, de manera exclusiva, la totalidad de los derechos de contenido económico sobre las obras o investigaciones concebidas… por personal docente, administrativo, becarios y estudiantes en el curso de sus responsabilidades académicas o administrativas, así como cuando se use… recursos propios de la Universidad”</w:t>
      </w: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>.</w:t>
      </w:r>
    </w:p>
    <w:p w:rsidR="2034FD10" w:rsidP="5A31D37C" w:rsidRDefault="2034FD10" w14:paraId="4DC0F975" w14:textId="113630FC">
      <w:pPr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 xml:space="preserve"> Esto significa que, aunque el estudiante o investigador sea el creador, la Universidad captura los derechos económicos si se usaron sus recursos.</w:t>
      </w:r>
    </w:p>
    <w:p w:rsidR="2034FD10" w:rsidP="5A31D37C" w:rsidRDefault="2034FD10" w14:paraId="5454DADE" w14:textId="04CFC67C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5A31D37C" w:rsidR="2034FD10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Convenios obligatorios</w:t>
      </w: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 xml:space="preserve">: El Artículo 11 exige que todo proyecto con potencial de PI se someta a un </w:t>
      </w:r>
      <w:r w:rsidRPr="5A31D37C" w:rsidR="2034FD10">
        <w:rPr>
          <w:rFonts w:ascii="Aptos" w:hAnsi="Aptos" w:eastAsia="Aptos"/>
          <w:i w:val="1"/>
          <w:iCs w:val="1"/>
          <w:noProof w:val="0"/>
          <w:sz w:val="24"/>
          <w:szCs w:val="24"/>
          <w:lang w:val="es-ES"/>
        </w:rPr>
        <w:t>Convenio de Propiedad Intelectual</w:t>
      </w: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>, donde se fijan porcentajes de beneficios y condiciones de explotación. Esto centraliza el poder en la institución y limita la autonomía del creador.</w:t>
      </w:r>
    </w:p>
    <w:p w:rsidR="2034FD10" w:rsidP="5A31D37C" w:rsidRDefault="2034FD10" w14:paraId="396607F5" w14:textId="473BC4FD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5A31D37C" w:rsidR="2034FD10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Coparticipación condicionada</w:t>
      </w: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 xml:space="preserve">: El Artículo 10 dice que la PUCP </w:t>
      </w:r>
      <w:r w:rsidRPr="5A31D37C" w:rsidR="2034FD10">
        <w:rPr>
          <w:rFonts w:ascii="Aptos" w:hAnsi="Aptos" w:eastAsia="Aptos"/>
          <w:i w:val="1"/>
          <w:iCs w:val="1"/>
          <w:noProof w:val="0"/>
          <w:sz w:val="24"/>
          <w:szCs w:val="24"/>
          <w:lang w:val="es-ES"/>
        </w:rPr>
        <w:t>“compartirá con los autores e inventores las regalías resultantes de la explotación comercial de aquellas creaciones intelectuales de las que sea titular”</w:t>
      </w: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>. Es decir, el creador recibe beneficios solo si la Universidad decide explotar la obra, y bajo proporciones fijadas en convenio.</w:t>
      </w:r>
    </w:p>
    <w:p w:rsidR="2034FD10" w:rsidP="5A31D37C" w:rsidRDefault="2034FD10" w14:paraId="59FC710B" w14:textId="029C4C57">
      <w:pPr>
        <w:pStyle w:val="Heading1"/>
        <w:rPr>
          <w:rFonts w:ascii="Aptos" w:hAnsi="Aptos" w:eastAsia="Aptos"/>
          <w:noProof w:val="0"/>
          <w:sz w:val="24"/>
          <w:szCs w:val="24"/>
          <w:lang w:val="es-ES"/>
        </w:rPr>
      </w:pPr>
      <w:r w:rsidRPr="5A31D37C" w:rsidR="2034FD10">
        <w:rPr>
          <w:noProof w:val="0"/>
          <w:lang w:val="es-ES"/>
        </w:rPr>
        <w:t>Devolución de PI en PUCP</w:t>
      </w:r>
    </w:p>
    <w:p w:rsidR="2034FD10" w:rsidP="5A31D37C" w:rsidRDefault="2034FD10" w14:paraId="1EA9A9BD" w14:textId="35E42BE9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>El reglamento sí contempla casos donde los derechos económicos pueden volver al estudiante o docente:</w:t>
      </w:r>
    </w:p>
    <w:p w:rsidR="2034FD10" w:rsidP="5A31D37C" w:rsidRDefault="2034FD10" w14:paraId="6DEF961A" w14:textId="55E1BC30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5A31D37C" w:rsidR="2034FD10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Artículo 4</w:t>
      </w: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>: El creador conserva la titularidad económica si la Universidad renuncia expresamente a esos derechos, o si se trata de actividades no remuneradas ni por encargo.</w:t>
      </w:r>
    </w:p>
    <w:p w:rsidR="2034FD10" w:rsidP="5A31D37C" w:rsidRDefault="2034FD10" w14:paraId="61BD2AAB" w14:textId="42C724D2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5A31D37C" w:rsidR="2034FD10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Artículo 7</w:t>
      </w: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>: Si el trabajo se hace sin usar laboratorios, equipos o recursos institucionales, el creador puede disponer libremente de su obra.</w:t>
      </w:r>
    </w:p>
    <w:p w:rsidR="2034FD10" w:rsidP="5A31D37C" w:rsidRDefault="2034FD10" w14:paraId="57762AA6" w14:textId="48F1F14E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5A31D37C" w:rsidR="2034FD10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Artículo 8</w:t>
      </w: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 xml:space="preserve">: Reconoce que </w:t>
      </w:r>
      <w:r w:rsidRPr="5A31D37C" w:rsidR="2034FD10">
        <w:rPr>
          <w:rFonts w:ascii="Aptos" w:hAnsi="Aptos" w:eastAsia="Aptos"/>
          <w:i w:val="1"/>
          <w:iCs w:val="1"/>
          <w:noProof w:val="0"/>
          <w:sz w:val="24"/>
          <w:szCs w:val="24"/>
          <w:lang w:val="es-ES"/>
        </w:rPr>
        <w:t>“pertenece al estudiante el derecho moral sobre la creación intelectual que realice en el desarrollo de sus actividades académicas”</w:t>
      </w: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>. Además, si la obra es concebida y realizada totalmente por el estudiante, él será titular de todos los derechos, salvo que se afecten los de la Universidad.</w:t>
      </w:r>
    </w:p>
    <w:p w:rsidR="2034FD10" w:rsidP="5A31D37C" w:rsidRDefault="2034FD10" w14:paraId="373366E4" w14:textId="6F2FDFA2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 xml:space="preserve">Lo que se observa es un </w:t>
      </w:r>
      <w:r w:rsidRPr="5A31D37C" w:rsidR="2034FD10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modelo de capitalización institucional</w:t>
      </w: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>:</w:t>
      </w:r>
    </w:p>
    <w:p w:rsidR="2034FD10" w:rsidP="5A31D37C" w:rsidRDefault="2034FD10" w14:paraId="156CC1BB" w14:textId="53DB0E25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>El riesgo lo asume el estudiante (tiempo, esfuerzo, costo de matrícula).</w:t>
      </w:r>
    </w:p>
    <w:p w:rsidR="2034FD10" w:rsidP="5A31D37C" w:rsidRDefault="2034FD10" w14:paraId="53FDE00D" w14:textId="06709D12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>El upside lo captura la Universidad (PI, patentes, regalías).</w:t>
      </w:r>
    </w:p>
    <w:p w:rsidR="2034FD10" w:rsidP="5A31D37C" w:rsidRDefault="2034FD10" w14:paraId="3862F1A8" w14:textId="006CE2B7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>La devolución de PI es posible, pero solo bajo condiciones restrictivas (renuncia expresa, no uso de recursos, proyectos individuales).</w:t>
      </w:r>
    </w:p>
    <w:p w:rsidR="2034FD10" w:rsidP="5A31D37C" w:rsidRDefault="2034FD10" w14:paraId="7AEB149F" w14:textId="73350D8D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 xml:space="preserve">Esto refleja la obsolescencia </w:t>
      </w:r>
      <w:r w:rsidRPr="5A31D37C" w:rsidR="530D2237">
        <w:rPr>
          <w:rFonts w:ascii="Aptos" w:hAnsi="Aptos" w:eastAsia="Aptos"/>
          <w:noProof w:val="0"/>
          <w:sz w:val="24"/>
          <w:szCs w:val="24"/>
          <w:lang w:val="es-ES"/>
        </w:rPr>
        <w:t xml:space="preserve">del </w:t>
      </w: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>s</w:t>
      </w:r>
      <w:r w:rsidRPr="5A31D37C" w:rsidR="107EE691">
        <w:rPr>
          <w:rFonts w:ascii="Aptos" w:hAnsi="Aptos" w:eastAsia="Aptos"/>
          <w:noProof w:val="0"/>
          <w:sz w:val="24"/>
          <w:szCs w:val="24"/>
          <w:lang w:val="es-ES"/>
        </w:rPr>
        <w:t>istema PUCP para emprendedores deep-tech</w:t>
      </w: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>: en lugar de fomentar spin-</w:t>
      </w:r>
      <w:r w:rsidRPr="5A31D37C" w:rsidR="2034FD10">
        <w:rPr>
          <w:rFonts w:ascii="Aptos" w:hAnsi="Aptos" w:eastAsia="Aptos"/>
          <w:noProof w:val="0"/>
          <w:sz w:val="24"/>
          <w:szCs w:val="24"/>
          <w:lang w:val="es-ES"/>
        </w:rPr>
        <w:t>offs y transferencia ágil hacia los estudiantes-emprendedores, el sistema concentra la PI en la institución, lo que desalienta la innovación independiente y la creación de startups deep-tech.</w:t>
      </w:r>
    </w:p>
    <w:p w:rsidR="5A31D37C" w:rsidRDefault="5A31D37C" w14:paraId="2ACA8C10" w14:textId="07E7808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8bc8d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f703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36bd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17184C"/>
    <w:rsid w:val="0EF04A7D"/>
    <w:rsid w:val="10531F1A"/>
    <w:rsid w:val="107EE691"/>
    <w:rsid w:val="14D6630B"/>
    <w:rsid w:val="2034FD10"/>
    <w:rsid w:val="2517184C"/>
    <w:rsid w:val="270A40DA"/>
    <w:rsid w:val="27D702DC"/>
    <w:rsid w:val="2A767C26"/>
    <w:rsid w:val="2AB6E66D"/>
    <w:rsid w:val="2FE1EE79"/>
    <w:rsid w:val="3E7F17ED"/>
    <w:rsid w:val="530D2237"/>
    <w:rsid w:val="5A31D37C"/>
    <w:rsid w:val="71D6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595D9"/>
  <w15:chartTrackingRefBased/>
  <w15:docId w15:val="{ABE308DF-4722-45C7-92E0-F8F96F7C55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A31D37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5A31D37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5A31D37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3.amazonaws.com/files.pucp.edu.pe/homepucp/uploads/2016/09/22095655/NormasGeneralesSobreLaPropiedadIntelectualEnLaPontificiaUniversidadCatolicaDelPeru.pdf" TargetMode="External" Id="R7e9677c86bdd4866" /><Relationship Type="http://schemas.openxmlformats.org/officeDocument/2006/relationships/numbering" Target="numbering.xml" Id="R928b100d375d4b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2026-03-22T01:28:37.1049791Z</dcterms:created>
  <dcterms:modified xsi:type="dcterms:W3CDTF">2026-03-22T01:58:22.8967812Z</dcterms:modified>
  <dc:creator>ALUMNO - ANDRE RODRIGO CORAHUA VALENCIA</dc:creator>
  <lastModifiedBy>ALUMNO - ANDRE RODRIGO CORAHUA VALENCIA</lastModifiedBy>
</coreProperties>
</file>