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3117" w14:textId="49EB8B5C" w:rsidR="006B6F9E" w:rsidRDefault="006B6F9E" w:rsidP="00D44194">
      <w:pPr>
        <w:rPr>
          <w:lang w:val="en-US"/>
        </w:rPr>
      </w:pPr>
      <w:r>
        <w:rPr>
          <w:lang w:val="en-US"/>
        </w:rPr>
        <w:t xml:space="preserve">We have several questions regarding the new analysis of the LCM cuts. If you could write a short answer to each it would be very helpful to our </w:t>
      </w:r>
      <w:r w:rsidR="009E092D">
        <w:rPr>
          <w:lang w:val="en-US"/>
        </w:rPr>
        <w:t>u</w:t>
      </w:r>
      <w:r>
        <w:rPr>
          <w:lang w:val="en-US"/>
        </w:rPr>
        <w:t>nderstanding</w:t>
      </w:r>
      <w:r w:rsidR="00C13BE5">
        <w:rPr>
          <w:lang w:val="en-US"/>
        </w:rPr>
        <w:t xml:space="preserve"> (and writing!).</w:t>
      </w:r>
    </w:p>
    <w:p w14:paraId="070A7146" w14:textId="77777777" w:rsidR="003B4052" w:rsidRDefault="003B4052" w:rsidP="00D44194">
      <w:pPr>
        <w:rPr>
          <w:lang w:val="en-US"/>
        </w:rPr>
      </w:pPr>
    </w:p>
    <w:p w14:paraId="06C913F4" w14:textId="1E90A94E" w:rsidR="006B6F9E" w:rsidRDefault="006B6F9E" w:rsidP="00D44194">
      <w:pPr>
        <w:pStyle w:val="ListParagraph"/>
        <w:numPr>
          <w:ilvl w:val="0"/>
          <w:numId w:val="1"/>
        </w:numPr>
      </w:pPr>
      <w:r>
        <w:t>Can you confirm the difference between the “sensible” set of 215 SNVs and the “shared set” of 166 SNVs.</w:t>
      </w:r>
    </w:p>
    <w:p w14:paraId="31FB1140" w14:textId="49417A26" w:rsidR="0075161F" w:rsidRPr="0075161F" w:rsidRDefault="0075161F" w:rsidP="0075161F">
      <w:pPr>
        <w:pStyle w:val="ListParagraph"/>
      </w:pPr>
      <w:r>
        <w:rPr>
          <w:i/>
          <w:iCs/>
          <w:color w:val="4C94D8" w:themeColor="text2" w:themeTint="80"/>
        </w:rPr>
        <w:t xml:space="preserve">Both </w:t>
      </w:r>
      <w:r w:rsidR="003B4052">
        <w:rPr>
          <w:i/>
          <w:iCs/>
          <w:color w:val="4C94D8" w:themeColor="text2" w:themeTint="80"/>
        </w:rPr>
        <w:t xml:space="preserve">sets </w:t>
      </w:r>
      <w:r>
        <w:rPr>
          <w:i/>
          <w:iCs/>
          <w:color w:val="4C94D8" w:themeColor="text2" w:themeTint="80"/>
        </w:rPr>
        <w:t>are subset of the same 417 pool of “legitimate” SNVs, whose elements pass</w:t>
      </w:r>
      <w:r w:rsidR="003B4052">
        <w:rPr>
          <w:i/>
          <w:iCs/>
          <w:color w:val="4C94D8" w:themeColor="text2" w:themeTint="80"/>
        </w:rPr>
        <w:t>ed</w:t>
      </w:r>
      <w:r>
        <w:rPr>
          <w:i/>
          <w:iCs/>
          <w:color w:val="4C94D8" w:themeColor="text2" w:themeTint="80"/>
        </w:rPr>
        <w:t xml:space="preserve"> </w:t>
      </w:r>
      <w:r w:rsidR="00613D27">
        <w:rPr>
          <w:i/>
          <w:iCs/>
          <w:color w:val="4C94D8" w:themeColor="text2" w:themeTint="80"/>
        </w:rPr>
        <w:t>a lot</w:t>
      </w:r>
      <w:r>
        <w:rPr>
          <w:i/>
          <w:iCs/>
          <w:color w:val="4C94D8" w:themeColor="text2" w:themeTint="80"/>
        </w:rPr>
        <w:t xml:space="preserve"> of quality and specificity filters</w:t>
      </w:r>
      <w:r w:rsidR="00613D27">
        <w:rPr>
          <w:i/>
          <w:iCs/>
          <w:color w:val="4C94D8" w:themeColor="text2" w:themeTint="80"/>
        </w:rPr>
        <w:t xml:space="preserve"> to</w:t>
      </w:r>
      <w:r>
        <w:rPr>
          <w:i/>
          <w:iCs/>
          <w:color w:val="4C94D8" w:themeColor="text2" w:themeTint="80"/>
        </w:rPr>
        <w:t xml:space="preserve"> minimis</w:t>
      </w:r>
      <w:r w:rsidR="00613D27">
        <w:rPr>
          <w:i/>
          <w:iCs/>
          <w:color w:val="4C94D8" w:themeColor="text2" w:themeTint="80"/>
        </w:rPr>
        <w:t>e</w:t>
      </w:r>
      <w:r>
        <w:rPr>
          <w:i/>
          <w:iCs/>
          <w:color w:val="4C94D8" w:themeColor="text2" w:themeTint="80"/>
        </w:rPr>
        <w:t xml:space="preserve"> </w:t>
      </w:r>
      <w:r w:rsidR="003B4052">
        <w:rPr>
          <w:i/>
          <w:iCs/>
          <w:color w:val="4C94D8" w:themeColor="text2" w:themeTint="80"/>
        </w:rPr>
        <w:t xml:space="preserve">technical artifacts and germline </w:t>
      </w:r>
      <w:r>
        <w:rPr>
          <w:i/>
          <w:iCs/>
          <w:color w:val="4C94D8" w:themeColor="text2" w:themeTint="80"/>
        </w:rPr>
        <w:t xml:space="preserve">contamination. </w:t>
      </w:r>
      <w:r w:rsidR="0075036C">
        <w:rPr>
          <w:i/>
          <w:iCs/>
          <w:color w:val="4C94D8" w:themeColor="text2" w:themeTint="80"/>
        </w:rPr>
        <w:t>However (</w:t>
      </w:r>
      <w:r w:rsidR="003B4052">
        <w:rPr>
          <w:i/>
          <w:iCs/>
          <w:color w:val="4C94D8" w:themeColor="text2" w:themeTint="80"/>
        </w:rPr>
        <w:t xml:space="preserve">see </w:t>
      </w:r>
      <w:r w:rsidR="0075036C">
        <w:rPr>
          <w:i/>
          <w:iCs/>
          <w:color w:val="4C94D8" w:themeColor="text2" w:themeTint="80"/>
        </w:rPr>
        <w:t xml:space="preserve">slide 20), </w:t>
      </w:r>
      <w:r w:rsidR="00613D27">
        <w:rPr>
          <w:i/>
          <w:iCs/>
          <w:color w:val="4C94D8" w:themeColor="text2" w:themeTint="80"/>
        </w:rPr>
        <w:t xml:space="preserve">even at this step </w:t>
      </w:r>
      <w:r w:rsidR="0075036C">
        <w:rPr>
          <w:i/>
          <w:iCs/>
          <w:color w:val="4C94D8" w:themeColor="text2" w:themeTint="80"/>
        </w:rPr>
        <w:t>these filters are very lenient</w:t>
      </w:r>
      <w:r w:rsidR="003B4052">
        <w:rPr>
          <w:i/>
          <w:iCs/>
          <w:color w:val="4C94D8" w:themeColor="text2" w:themeTint="80"/>
        </w:rPr>
        <w:t xml:space="preserve">. </w:t>
      </w:r>
      <w:r w:rsidR="0045616F">
        <w:rPr>
          <w:i/>
          <w:iCs/>
          <w:color w:val="4C94D8" w:themeColor="text2" w:themeTint="80"/>
        </w:rPr>
        <w:t>A</w:t>
      </w:r>
      <w:r w:rsidR="003B4052">
        <w:rPr>
          <w:i/>
          <w:iCs/>
          <w:color w:val="4C94D8" w:themeColor="text2" w:themeTint="80"/>
        </w:rPr>
        <w:t xml:space="preserve"> single SNV </w:t>
      </w:r>
      <w:r w:rsidR="0075036C">
        <w:rPr>
          <w:i/>
          <w:iCs/>
          <w:color w:val="4C94D8" w:themeColor="text2" w:themeTint="80"/>
        </w:rPr>
        <w:t>could make it to th</w:t>
      </w:r>
      <w:r w:rsidR="00613D27">
        <w:rPr>
          <w:i/>
          <w:iCs/>
          <w:color w:val="4C94D8" w:themeColor="text2" w:themeTint="80"/>
        </w:rPr>
        <w:t>e</w:t>
      </w:r>
      <w:r w:rsidR="00155D32">
        <w:rPr>
          <w:i/>
          <w:iCs/>
          <w:color w:val="4C94D8" w:themeColor="text2" w:themeTint="80"/>
        </w:rPr>
        <w:t xml:space="preserve"> </w:t>
      </w:r>
      <w:r w:rsidR="0075036C">
        <w:rPr>
          <w:i/>
          <w:iCs/>
          <w:color w:val="4C94D8" w:themeColor="text2" w:themeTint="80"/>
        </w:rPr>
        <w:t>417</w:t>
      </w:r>
      <w:r w:rsidR="0045616F">
        <w:rPr>
          <w:i/>
          <w:iCs/>
          <w:color w:val="4C94D8" w:themeColor="text2" w:themeTint="80"/>
        </w:rPr>
        <w:t>-</w:t>
      </w:r>
      <w:r w:rsidR="0075036C">
        <w:rPr>
          <w:i/>
          <w:iCs/>
          <w:color w:val="4C94D8" w:themeColor="text2" w:themeTint="80"/>
        </w:rPr>
        <w:t xml:space="preserve">pool </w:t>
      </w:r>
      <w:r w:rsidR="00155D32">
        <w:rPr>
          <w:i/>
          <w:iCs/>
          <w:color w:val="4C94D8" w:themeColor="text2" w:themeTint="80"/>
        </w:rPr>
        <w:t xml:space="preserve">with only </w:t>
      </w:r>
      <w:r w:rsidR="0075036C">
        <w:rPr>
          <w:i/>
          <w:iCs/>
          <w:color w:val="4C94D8" w:themeColor="text2" w:themeTint="80"/>
        </w:rPr>
        <w:t>5 reads detected across all heart LCM samples</w:t>
      </w:r>
      <w:r w:rsidR="00613D27">
        <w:rPr>
          <w:i/>
          <w:iCs/>
          <w:color w:val="4C94D8" w:themeColor="text2" w:themeTint="80"/>
        </w:rPr>
        <w:t xml:space="preserve"> pooled together,</w:t>
      </w:r>
      <w:r w:rsidR="0045616F">
        <w:rPr>
          <w:i/>
          <w:iCs/>
          <w:color w:val="4C94D8" w:themeColor="text2" w:themeTint="80"/>
        </w:rPr>
        <w:t xml:space="preserve"> and only </w:t>
      </w:r>
      <w:r w:rsidR="003D0C85">
        <w:rPr>
          <w:i/>
          <w:iCs/>
          <w:color w:val="4C94D8" w:themeColor="text2" w:themeTint="80"/>
        </w:rPr>
        <w:t>2</w:t>
      </w:r>
      <w:r w:rsidR="0045616F">
        <w:rPr>
          <w:i/>
          <w:iCs/>
          <w:color w:val="4C94D8" w:themeColor="text2" w:themeTint="80"/>
        </w:rPr>
        <w:t xml:space="preserve"> reads</w:t>
      </w:r>
      <w:r w:rsidR="00613D27">
        <w:rPr>
          <w:i/>
          <w:iCs/>
          <w:color w:val="4C94D8" w:themeColor="text2" w:themeTint="80"/>
        </w:rPr>
        <w:t xml:space="preserve"> detected</w:t>
      </w:r>
      <w:r w:rsidR="0045616F">
        <w:rPr>
          <w:i/>
          <w:iCs/>
          <w:color w:val="4C94D8" w:themeColor="text2" w:themeTint="80"/>
        </w:rPr>
        <w:t xml:space="preserve"> in two independent samples</w:t>
      </w:r>
      <w:r w:rsidR="00155D32">
        <w:rPr>
          <w:i/>
          <w:iCs/>
          <w:color w:val="4C94D8" w:themeColor="text2" w:themeTint="80"/>
        </w:rPr>
        <w:t>. A</w:t>
      </w:r>
      <w:r w:rsidR="003D0C85">
        <w:rPr>
          <w:i/>
          <w:iCs/>
          <w:color w:val="4C94D8" w:themeColor="text2" w:themeTint="80"/>
        </w:rPr>
        <w:t xml:space="preserve"> variant detected with only </w:t>
      </w:r>
      <w:r w:rsidR="00613D27">
        <w:rPr>
          <w:i/>
          <w:iCs/>
          <w:color w:val="4C94D8" w:themeColor="text2" w:themeTint="80"/>
        </w:rPr>
        <w:t>1</w:t>
      </w:r>
      <w:r w:rsidR="003D0C85">
        <w:rPr>
          <w:i/>
          <w:iCs/>
          <w:color w:val="4C94D8" w:themeColor="text2" w:themeTint="80"/>
        </w:rPr>
        <w:t xml:space="preserve"> read in 5 independent samples would </w:t>
      </w:r>
      <w:r w:rsidR="00155D32">
        <w:rPr>
          <w:i/>
          <w:iCs/>
          <w:color w:val="4C94D8" w:themeColor="text2" w:themeTint="80"/>
        </w:rPr>
        <w:t xml:space="preserve">still </w:t>
      </w:r>
      <w:r w:rsidR="003D0C85">
        <w:rPr>
          <w:i/>
          <w:iCs/>
          <w:color w:val="4C94D8" w:themeColor="text2" w:themeTint="80"/>
        </w:rPr>
        <w:t>not be discarded at th</w:t>
      </w:r>
      <w:r w:rsidR="00155D32">
        <w:rPr>
          <w:i/>
          <w:iCs/>
          <w:color w:val="4C94D8" w:themeColor="text2" w:themeTint="80"/>
        </w:rPr>
        <w:t>is</w:t>
      </w:r>
      <w:r w:rsidR="003D0C85">
        <w:rPr>
          <w:i/>
          <w:iCs/>
          <w:color w:val="4C94D8" w:themeColor="text2" w:themeTint="80"/>
        </w:rPr>
        <w:t xml:space="preserve"> stage.</w:t>
      </w:r>
      <w:r w:rsidR="00155D32">
        <w:rPr>
          <w:i/>
          <w:iCs/>
          <w:color w:val="4C94D8" w:themeColor="text2" w:themeTint="80"/>
        </w:rPr>
        <w:t xml:space="preserve"> </w:t>
      </w:r>
    </w:p>
    <w:p w14:paraId="025962F6" w14:textId="5C0B9F87" w:rsidR="0075161F" w:rsidRDefault="0075161F" w:rsidP="003D0C85">
      <w:pPr>
        <w:pStyle w:val="ListParagraph"/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Give</w:t>
      </w:r>
      <w:r w:rsidR="00155D32">
        <w:rPr>
          <w:i/>
          <w:iCs/>
          <w:color w:val="4C94D8" w:themeColor="text2" w:themeTint="80"/>
        </w:rPr>
        <w:t xml:space="preserve">n </w:t>
      </w:r>
      <w:r>
        <w:rPr>
          <w:i/>
          <w:iCs/>
          <w:color w:val="4C94D8" w:themeColor="text2" w:themeTint="80"/>
        </w:rPr>
        <w:t xml:space="preserve">the </w:t>
      </w:r>
      <w:r w:rsidR="003D0C85">
        <w:rPr>
          <w:i/>
          <w:iCs/>
          <w:color w:val="4C94D8" w:themeColor="text2" w:themeTint="80"/>
        </w:rPr>
        <w:t xml:space="preserve">very high </w:t>
      </w:r>
      <w:r>
        <w:rPr>
          <w:i/>
          <w:iCs/>
          <w:color w:val="4C94D8" w:themeColor="text2" w:themeTint="80"/>
        </w:rPr>
        <w:t>sparsity (</w:t>
      </w:r>
      <w:r w:rsidR="0075036C">
        <w:rPr>
          <w:i/>
          <w:iCs/>
          <w:color w:val="4C94D8" w:themeColor="text2" w:themeTint="80"/>
        </w:rPr>
        <w:t xml:space="preserve">i.e., </w:t>
      </w:r>
      <w:r>
        <w:rPr>
          <w:i/>
          <w:iCs/>
          <w:color w:val="4C94D8" w:themeColor="text2" w:themeTint="80"/>
        </w:rPr>
        <w:t>very low number of alternative reads, AD</w:t>
      </w:r>
      <w:r w:rsidR="0075036C">
        <w:rPr>
          <w:i/>
          <w:iCs/>
          <w:color w:val="4C94D8" w:themeColor="text2" w:themeTint="80"/>
        </w:rPr>
        <w:t>)</w:t>
      </w:r>
      <w:r>
        <w:rPr>
          <w:i/>
          <w:iCs/>
          <w:color w:val="4C94D8" w:themeColor="text2" w:themeTint="80"/>
        </w:rPr>
        <w:t xml:space="preserve"> </w:t>
      </w:r>
      <w:r w:rsidR="00155D32">
        <w:rPr>
          <w:i/>
          <w:iCs/>
          <w:color w:val="4C94D8" w:themeColor="text2" w:themeTint="80"/>
        </w:rPr>
        <w:t xml:space="preserve">of </w:t>
      </w:r>
      <w:r w:rsidRPr="003D0C85">
        <w:rPr>
          <w:i/>
          <w:iCs/>
          <w:color w:val="4C94D8" w:themeColor="text2" w:themeTint="80"/>
        </w:rPr>
        <w:t>single LCM sample calls (see slide 24)</w:t>
      </w:r>
      <w:r w:rsidR="00155D32">
        <w:rPr>
          <w:i/>
          <w:iCs/>
          <w:color w:val="4C94D8" w:themeColor="text2" w:themeTint="80"/>
        </w:rPr>
        <w:t>, since</w:t>
      </w:r>
      <w:r w:rsidRPr="003D0C85">
        <w:rPr>
          <w:i/>
          <w:iCs/>
          <w:color w:val="4C94D8" w:themeColor="text2" w:themeTint="80"/>
        </w:rPr>
        <w:t xml:space="preserve"> we are </w:t>
      </w:r>
      <w:r w:rsidR="00155D32">
        <w:rPr>
          <w:i/>
          <w:iCs/>
          <w:color w:val="4C94D8" w:themeColor="text2" w:themeTint="80"/>
        </w:rPr>
        <w:t xml:space="preserve">more </w:t>
      </w:r>
      <w:r w:rsidRPr="003D0C85">
        <w:rPr>
          <w:i/>
          <w:iCs/>
          <w:color w:val="4C94D8" w:themeColor="text2" w:themeTint="80"/>
        </w:rPr>
        <w:t xml:space="preserve">interested in variants specific to </w:t>
      </w:r>
      <w:r w:rsidR="0075036C" w:rsidRPr="003D0C85">
        <w:rPr>
          <w:i/>
          <w:iCs/>
          <w:color w:val="4C94D8" w:themeColor="text2" w:themeTint="80"/>
        </w:rPr>
        <w:t>whole</w:t>
      </w:r>
      <w:r w:rsidRPr="003D0C85">
        <w:rPr>
          <w:i/>
          <w:iCs/>
          <w:color w:val="4C94D8" w:themeColor="text2" w:themeTint="80"/>
        </w:rPr>
        <w:t xml:space="preserve"> anatomical regions</w:t>
      </w:r>
      <w:r w:rsidR="003D0C85">
        <w:rPr>
          <w:i/>
          <w:iCs/>
          <w:color w:val="4C94D8" w:themeColor="text2" w:themeTint="80"/>
        </w:rPr>
        <w:t xml:space="preserve"> than</w:t>
      </w:r>
      <w:r w:rsidR="0075036C" w:rsidRPr="003D0C85">
        <w:rPr>
          <w:i/>
          <w:iCs/>
          <w:color w:val="4C94D8" w:themeColor="text2" w:themeTint="80"/>
        </w:rPr>
        <w:t xml:space="preserve"> single samples,</w:t>
      </w:r>
      <w:r w:rsidRPr="003D0C85">
        <w:rPr>
          <w:i/>
          <w:iCs/>
          <w:color w:val="4C94D8" w:themeColor="text2" w:themeTint="80"/>
        </w:rPr>
        <w:t xml:space="preserve"> </w:t>
      </w:r>
      <w:r w:rsidR="00613D27">
        <w:rPr>
          <w:i/>
          <w:iCs/>
          <w:color w:val="4C94D8" w:themeColor="text2" w:themeTint="80"/>
        </w:rPr>
        <w:t xml:space="preserve">we </w:t>
      </w:r>
      <w:r w:rsidRPr="003D0C85">
        <w:rPr>
          <w:i/>
          <w:iCs/>
          <w:color w:val="4C94D8" w:themeColor="text2" w:themeTint="80"/>
        </w:rPr>
        <w:t xml:space="preserve">have </w:t>
      </w:r>
      <w:r w:rsidR="00155D32">
        <w:rPr>
          <w:i/>
          <w:iCs/>
          <w:color w:val="4C94D8" w:themeColor="text2" w:themeTint="80"/>
        </w:rPr>
        <w:t xml:space="preserve">further </w:t>
      </w:r>
      <w:r w:rsidR="0075036C" w:rsidRPr="003D0C85">
        <w:rPr>
          <w:i/>
          <w:iCs/>
          <w:color w:val="4C94D8" w:themeColor="text2" w:themeTint="80"/>
        </w:rPr>
        <w:t>subset</w:t>
      </w:r>
      <w:r w:rsidR="003D0C85">
        <w:rPr>
          <w:i/>
          <w:iCs/>
          <w:color w:val="4C94D8" w:themeColor="text2" w:themeTint="80"/>
        </w:rPr>
        <w:t xml:space="preserve"> </w:t>
      </w:r>
      <w:r w:rsidR="0075036C" w:rsidRPr="003D0C85">
        <w:rPr>
          <w:i/>
          <w:iCs/>
          <w:color w:val="4C94D8" w:themeColor="text2" w:themeTint="80"/>
        </w:rPr>
        <w:t>the</w:t>
      </w:r>
      <w:r w:rsidR="003D0C85">
        <w:rPr>
          <w:i/>
          <w:iCs/>
          <w:color w:val="4C94D8" w:themeColor="text2" w:themeTint="80"/>
        </w:rPr>
        <w:t>se</w:t>
      </w:r>
      <w:r w:rsidR="0075036C" w:rsidRPr="003D0C85">
        <w:rPr>
          <w:i/>
          <w:iCs/>
          <w:color w:val="4C94D8" w:themeColor="text2" w:themeTint="80"/>
        </w:rPr>
        <w:t xml:space="preserve"> 417 SNV</w:t>
      </w:r>
      <w:r w:rsidR="003D0C85">
        <w:rPr>
          <w:i/>
          <w:iCs/>
          <w:color w:val="4C94D8" w:themeColor="text2" w:themeTint="80"/>
        </w:rPr>
        <w:t>s</w:t>
      </w:r>
      <w:r w:rsidR="0075036C" w:rsidRPr="003D0C85">
        <w:rPr>
          <w:i/>
          <w:iCs/>
          <w:color w:val="4C94D8" w:themeColor="text2" w:themeTint="80"/>
        </w:rPr>
        <w:t xml:space="preserve"> in </w:t>
      </w:r>
      <w:r w:rsidRPr="003D0C85">
        <w:rPr>
          <w:i/>
          <w:iCs/>
          <w:color w:val="4C94D8" w:themeColor="text2" w:themeTint="80"/>
        </w:rPr>
        <w:t xml:space="preserve">two </w:t>
      </w:r>
      <w:r w:rsidR="0075036C" w:rsidRPr="003D0C85">
        <w:rPr>
          <w:i/>
          <w:iCs/>
          <w:color w:val="4C94D8" w:themeColor="text2" w:themeTint="80"/>
        </w:rPr>
        <w:t xml:space="preserve">additional </w:t>
      </w:r>
      <w:proofErr w:type="spellStart"/>
      <w:r w:rsidR="00613D27">
        <w:rPr>
          <w:i/>
          <w:iCs/>
          <w:color w:val="4C94D8" w:themeColor="text2" w:themeTint="80"/>
        </w:rPr>
        <w:t>callsets</w:t>
      </w:r>
      <w:proofErr w:type="spellEnd"/>
      <w:r w:rsidRPr="003D0C85">
        <w:rPr>
          <w:i/>
          <w:iCs/>
          <w:color w:val="4C94D8" w:themeColor="text2" w:themeTint="80"/>
        </w:rPr>
        <w:t xml:space="preserve"> </w:t>
      </w:r>
      <w:r w:rsidR="0075036C" w:rsidRPr="003D0C85">
        <w:rPr>
          <w:i/>
          <w:iCs/>
          <w:color w:val="4C94D8" w:themeColor="text2" w:themeTint="80"/>
        </w:rPr>
        <w:t xml:space="preserve">(i.e., </w:t>
      </w:r>
      <w:r w:rsidR="003D0C85">
        <w:rPr>
          <w:i/>
          <w:iCs/>
          <w:color w:val="4C94D8" w:themeColor="text2" w:themeTint="80"/>
        </w:rPr>
        <w:t xml:space="preserve">the </w:t>
      </w:r>
      <w:r w:rsidR="0075036C" w:rsidRPr="003D0C85">
        <w:rPr>
          <w:i/>
          <w:iCs/>
          <w:color w:val="4C94D8" w:themeColor="text2" w:themeTint="80"/>
        </w:rPr>
        <w:t>“sensible” and “shared”</w:t>
      </w:r>
      <w:r w:rsidR="00155D32">
        <w:rPr>
          <w:i/>
          <w:iCs/>
          <w:color w:val="4C94D8" w:themeColor="text2" w:themeTint="80"/>
        </w:rPr>
        <w:t xml:space="preserve"> </w:t>
      </w:r>
      <w:proofErr w:type="spellStart"/>
      <w:r w:rsidR="00613D27">
        <w:rPr>
          <w:i/>
          <w:iCs/>
          <w:color w:val="4C94D8" w:themeColor="text2" w:themeTint="80"/>
        </w:rPr>
        <w:t>callsets</w:t>
      </w:r>
      <w:proofErr w:type="spellEnd"/>
      <w:r w:rsidR="00613D27">
        <w:rPr>
          <w:i/>
          <w:iCs/>
          <w:color w:val="4C94D8" w:themeColor="text2" w:themeTint="80"/>
        </w:rPr>
        <w:t xml:space="preserve"> of</w:t>
      </w:r>
      <w:r w:rsidR="003D0C85">
        <w:rPr>
          <w:i/>
          <w:iCs/>
          <w:color w:val="4C94D8" w:themeColor="text2" w:themeTint="80"/>
        </w:rPr>
        <w:t xml:space="preserve"> </w:t>
      </w:r>
      <w:r w:rsidR="0075036C" w:rsidRPr="003D0C85">
        <w:rPr>
          <w:i/>
          <w:iCs/>
          <w:color w:val="4C94D8" w:themeColor="text2" w:themeTint="80"/>
        </w:rPr>
        <w:t>slide 26). All variants making it to th</w:t>
      </w:r>
      <w:r w:rsidR="003D0C85">
        <w:rPr>
          <w:i/>
          <w:iCs/>
          <w:color w:val="4C94D8" w:themeColor="text2" w:themeTint="80"/>
        </w:rPr>
        <w:t xml:space="preserve">e </w:t>
      </w:r>
      <w:r w:rsidR="0075036C" w:rsidRPr="003D0C85">
        <w:rPr>
          <w:i/>
          <w:iCs/>
          <w:color w:val="4C94D8" w:themeColor="text2" w:themeTint="80"/>
        </w:rPr>
        <w:t xml:space="preserve">“sensible” </w:t>
      </w:r>
      <w:proofErr w:type="spellStart"/>
      <w:r w:rsidR="00613D27">
        <w:rPr>
          <w:i/>
          <w:iCs/>
          <w:color w:val="4C94D8" w:themeColor="text2" w:themeTint="80"/>
        </w:rPr>
        <w:t>call</w:t>
      </w:r>
      <w:r w:rsidR="0075036C" w:rsidRPr="003D0C85">
        <w:rPr>
          <w:i/>
          <w:iCs/>
          <w:color w:val="4C94D8" w:themeColor="text2" w:themeTint="80"/>
        </w:rPr>
        <w:t>set</w:t>
      </w:r>
      <w:proofErr w:type="spellEnd"/>
      <w:r w:rsidR="0075036C" w:rsidRPr="003D0C85">
        <w:rPr>
          <w:i/>
          <w:iCs/>
          <w:color w:val="4C94D8" w:themeColor="text2" w:themeTint="80"/>
        </w:rPr>
        <w:t xml:space="preserve"> must</w:t>
      </w:r>
      <w:r w:rsidR="00155D32">
        <w:rPr>
          <w:i/>
          <w:iCs/>
          <w:color w:val="4C94D8" w:themeColor="text2" w:themeTint="80"/>
        </w:rPr>
        <w:t xml:space="preserve"> </w:t>
      </w:r>
      <w:r w:rsidR="0045616F">
        <w:rPr>
          <w:i/>
          <w:iCs/>
          <w:color w:val="4C94D8" w:themeColor="text2" w:themeTint="80"/>
        </w:rPr>
        <w:t>also</w:t>
      </w:r>
      <w:r w:rsidR="0075036C" w:rsidRPr="003D0C85">
        <w:rPr>
          <w:i/>
          <w:iCs/>
          <w:color w:val="4C94D8" w:themeColor="text2" w:themeTint="80"/>
        </w:rPr>
        <w:t xml:space="preserve"> </w:t>
      </w:r>
      <w:r w:rsidR="00613D27">
        <w:rPr>
          <w:i/>
          <w:iCs/>
          <w:color w:val="4C94D8" w:themeColor="text2" w:themeTint="80"/>
        </w:rPr>
        <w:t xml:space="preserve">be </w:t>
      </w:r>
      <w:r w:rsidR="0075036C" w:rsidRPr="003D0C85">
        <w:rPr>
          <w:i/>
          <w:iCs/>
          <w:color w:val="4C94D8" w:themeColor="text2" w:themeTint="80"/>
        </w:rPr>
        <w:t xml:space="preserve">detected with at least 3 reads in at least </w:t>
      </w:r>
      <w:r w:rsidR="00613D27">
        <w:rPr>
          <w:i/>
          <w:iCs/>
          <w:color w:val="4C94D8" w:themeColor="text2" w:themeTint="80"/>
        </w:rPr>
        <w:t>1</w:t>
      </w:r>
      <w:r w:rsidR="0075036C" w:rsidRPr="003D0C85">
        <w:rPr>
          <w:i/>
          <w:iCs/>
          <w:color w:val="4C94D8" w:themeColor="text2" w:themeTint="80"/>
        </w:rPr>
        <w:t xml:space="preserve"> sample. This criterion favours “sensibility”</w:t>
      </w:r>
      <w:r w:rsidR="0045616F">
        <w:rPr>
          <w:i/>
          <w:iCs/>
          <w:color w:val="4C94D8" w:themeColor="text2" w:themeTint="80"/>
        </w:rPr>
        <w:t xml:space="preserve">, as </w:t>
      </w:r>
      <w:r w:rsidR="003D0C85">
        <w:rPr>
          <w:i/>
          <w:iCs/>
          <w:color w:val="4C94D8" w:themeColor="text2" w:themeTint="80"/>
        </w:rPr>
        <w:t xml:space="preserve">we are implicitly saying that </w:t>
      </w:r>
      <w:r w:rsidR="0075036C" w:rsidRPr="003D0C85">
        <w:rPr>
          <w:i/>
          <w:iCs/>
          <w:color w:val="4C94D8" w:themeColor="text2" w:themeTint="80"/>
        </w:rPr>
        <w:t>having 3 reads</w:t>
      </w:r>
      <w:r w:rsidR="003D0C85">
        <w:rPr>
          <w:i/>
          <w:iCs/>
          <w:color w:val="4C94D8" w:themeColor="text2" w:themeTint="80"/>
        </w:rPr>
        <w:t xml:space="preserve"> </w:t>
      </w:r>
      <w:r w:rsidR="0075036C" w:rsidRPr="003D0C85">
        <w:rPr>
          <w:i/>
          <w:iCs/>
          <w:color w:val="4C94D8" w:themeColor="text2" w:themeTint="80"/>
        </w:rPr>
        <w:t xml:space="preserve">detected </w:t>
      </w:r>
      <w:r w:rsidR="00613D27">
        <w:rPr>
          <w:i/>
          <w:iCs/>
          <w:color w:val="4C94D8" w:themeColor="text2" w:themeTint="80"/>
        </w:rPr>
        <w:t>in</w:t>
      </w:r>
      <w:r w:rsidR="0075036C" w:rsidRPr="003D0C85">
        <w:rPr>
          <w:i/>
          <w:iCs/>
          <w:color w:val="4C94D8" w:themeColor="text2" w:themeTint="80"/>
        </w:rPr>
        <w:t xml:space="preserve"> the same LCM spot</w:t>
      </w:r>
      <w:r w:rsidR="003D0C85">
        <w:rPr>
          <w:i/>
          <w:iCs/>
          <w:color w:val="4C94D8" w:themeColor="text2" w:themeTint="80"/>
        </w:rPr>
        <w:t xml:space="preserve"> (and not just scattered around</w:t>
      </w:r>
      <w:r w:rsidR="00155D32">
        <w:rPr>
          <w:i/>
          <w:iCs/>
          <w:color w:val="4C94D8" w:themeColor="text2" w:themeTint="80"/>
        </w:rPr>
        <w:t xml:space="preserve"> many</w:t>
      </w:r>
      <w:r w:rsidR="003D0C85">
        <w:rPr>
          <w:i/>
          <w:iCs/>
          <w:color w:val="4C94D8" w:themeColor="text2" w:themeTint="80"/>
        </w:rPr>
        <w:t>) is</w:t>
      </w:r>
      <w:r w:rsidR="0075036C" w:rsidRPr="003D0C85">
        <w:rPr>
          <w:i/>
          <w:iCs/>
          <w:color w:val="4C94D8" w:themeColor="text2" w:themeTint="80"/>
        </w:rPr>
        <w:t xml:space="preserve"> the bare minimum to trust </w:t>
      </w:r>
      <w:r w:rsidR="00155D32">
        <w:rPr>
          <w:i/>
          <w:iCs/>
          <w:color w:val="4C94D8" w:themeColor="text2" w:themeTint="80"/>
        </w:rPr>
        <w:t xml:space="preserve">a </w:t>
      </w:r>
      <w:r w:rsidR="0075036C" w:rsidRPr="003D0C85">
        <w:rPr>
          <w:i/>
          <w:iCs/>
          <w:color w:val="4C94D8" w:themeColor="text2" w:themeTint="80"/>
        </w:rPr>
        <w:t>rare variant</w:t>
      </w:r>
      <w:r w:rsidR="00DA500A">
        <w:rPr>
          <w:i/>
          <w:iCs/>
          <w:color w:val="4C94D8" w:themeColor="text2" w:themeTint="80"/>
        </w:rPr>
        <w:t xml:space="preserve"> (e.g., detected in </w:t>
      </w:r>
      <w:r w:rsidR="00613D27">
        <w:rPr>
          <w:i/>
          <w:iCs/>
          <w:color w:val="4C94D8" w:themeColor="text2" w:themeTint="80"/>
        </w:rPr>
        <w:t>as few as</w:t>
      </w:r>
      <w:r w:rsidR="00155D32">
        <w:rPr>
          <w:i/>
          <w:iCs/>
          <w:color w:val="4C94D8" w:themeColor="text2" w:themeTint="80"/>
        </w:rPr>
        <w:t xml:space="preserve"> </w:t>
      </w:r>
      <w:r w:rsidR="00DA500A">
        <w:rPr>
          <w:i/>
          <w:iCs/>
          <w:color w:val="4C94D8" w:themeColor="text2" w:themeTint="80"/>
        </w:rPr>
        <w:t xml:space="preserve">2 </w:t>
      </w:r>
      <w:r w:rsidR="0045616F">
        <w:rPr>
          <w:i/>
          <w:iCs/>
          <w:color w:val="4C94D8" w:themeColor="text2" w:themeTint="80"/>
        </w:rPr>
        <w:t>samples</w:t>
      </w:r>
      <w:r w:rsidR="00DA500A">
        <w:rPr>
          <w:i/>
          <w:iCs/>
          <w:color w:val="4C94D8" w:themeColor="text2" w:themeTint="80"/>
        </w:rPr>
        <w:t>)</w:t>
      </w:r>
      <w:r w:rsidR="0075036C" w:rsidRPr="003D0C85">
        <w:rPr>
          <w:i/>
          <w:iCs/>
          <w:color w:val="4C94D8" w:themeColor="text2" w:themeTint="80"/>
        </w:rPr>
        <w:t xml:space="preserve">. </w:t>
      </w:r>
      <w:r w:rsidR="003D0C85">
        <w:rPr>
          <w:i/>
          <w:iCs/>
          <w:color w:val="4C94D8" w:themeColor="text2" w:themeTint="80"/>
        </w:rPr>
        <w:t xml:space="preserve">On the other hands, variants making it to the “shared” set must be also detected with at least 5 reads </w:t>
      </w:r>
      <w:r w:rsidR="00805C18">
        <w:rPr>
          <w:i/>
          <w:iCs/>
          <w:color w:val="4C94D8" w:themeColor="text2" w:themeTint="80"/>
        </w:rPr>
        <w:t xml:space="preserve">in </w:t>
      </w:r>
      <w:r w:rsidR="0045616F">
        <w:rPr>
          <w:i/>
          <w:iCs/>
          <w:color w:val="4C94D8" w:themeColor="text2" w:themeTint="80"/>
        </w:rPr>
        <w:t>2</w:t>
      </w:r>
      <w:r w:rsidR="00805C18">
        <w:rPr>
          <w:i/>
          <w:iCs/>
          <w:color w:val="4C94D8" w:themeColor="text2" w:themeTint="80"/>
        </w:rPr>
        <w:t xml:space="preserve"> different</w:t>
      </w:r>
      <w:r w:rsidR="003D0C85">
        <w:rPr>
          <w:i/>
          <w:iCs/>
          <w:color w:val="4C94D8" w:themeColor="text2" w:themeTint="80"/>
        </w:rPr>
        <w:t xml:space="preserve"> LCM sample chunk</w:t>
      </w:r>
      <w:r w:rsidR="00805C18">
        <w:rPr>
          <w:i/>
          <w:iCs/>
          <w:color w:val="4C94D8" w:themeColor="text2" w:themeTint="80"/>
        </w:rPr>
        <w:t>s</w:t>
      </w:r>
      <w:r w:rsidR="003D0C85">
        <w:rPr>
          <w:i/>
          <w:iCs/>
          <w:color w:val="4C94D8" w:themeColor="text2" w:themeTint="80"/>
        </w:rPr>
        <w:t xml:space="preserve"> (see below</w:t>
      </w:r>
      <w:r w:rsidR="00155D32">
        <w:rPr>
          <w:i/>
          <w:iCs/>
          <w:color w:val="4C94D8" w:themeColor="text2" w:themeTint="80"/>
        </w:rPr>
        <w:t xml:space="preserve"> question for definition</w:t>
      </w:r>
      <w:r w:rsidR="003D0C85">
        <w:rPr>
          <w:i/>
          <w:iCs/>
          <w:color w:val="4C94D8" w:themeColor="text2" w:themeTint="80"/>
        </w:rPr>
        <w:t>)</w:t>
      </w:r>
      <w:r w:rsidR="00805C18">
        <w:rPr>
          <w:i/>
          <w:iCs/>
          <w:color w:val="4C94D8" w:themeColor="text2" w:themeTint="80"/>
        </w:rPr>
        <w:t>. This criterion favours “sharedness”</w:t>
      </w:r>
      <w:r w:rsidR="0045616F">
        <w:rPr>
          <w:i/>
          <w:iCs/>
          <w:color w:val="4C94D8" w:themeColor="text2" w:themeTint="80"/>
        </w:rPr>
        <w:t xml:space="preserve">, as </w:t>
      </w:r>
      <w:r w:rsidR="00805C18">
        <w:rPr>
          <w:i/>
          <w:iCs/>
          <w:color w:val="4C94D8" w:themeColor="text2" w:themeTint="80"/>
        </w:rPr>
        <w:t xml:space="preserve">we are relaxing the need to have </w:t>
      </w:r>
      <w:r w:rsidR="00DA500A">
        <w:rPr>
          <w:i/>
          <w:iCs/>
          <w:color w:val="4C94D8" w:themeColor="text2" w:themeTint="80"/>
        </w:rPr>
        <w:t xml:space="preserve">at least </w:t>
      </w:r>
      <w:r w:rsidR="00805C18">
        <w:rPr>
          <w:i/>
          <w:iCs/>
          <w:color w:val="4C94D8" w:themeColor="text2" w:themeTint="80"/>
        </w:rPr>
        <w:t xml:space="preserve">3 reads concentrated on the same LCM spot (now is 5 reads on a chunk of 4-5 proximal LCM spots), but we are requiring </w:t>
      </w:r>
      <w:r w:rsidR="00613D27">
        <w:rPr>
          <w:i/>
          <w:iCs/>
          <w:color w:val="4C94D8" w:themeColor="text2" w:themeTint="80"/>
        </w:rPr>
        <w:t>2</w:t>
      </w:r>
      <w:r w:rsidR="00805C18">
        <w:rPr>
          <w:i/>
          <w:iCs/>
          <w:color w:val="4C94D8" w:themeColor="text2" w:themeTint="80"/>
        </w:rPr>
        <w:t xml:space="preserve"> chunks like these to be present. </w:t>
      </w:r>
    </w:p>
    <w:p w14:paraId="10831F3B" w14:textId="20A89752" w:rsidR="00805C18" w:rsidRPr="00805C18" w:rsidRDefault="00DA500A" w:rsidP="00805C18">
      <w:pPr>
        <w:pStyle w:val="ListParagraph"/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t>Of course, all</w:t>
      </w:r>
      <w:r w:rsidR="00805C18">
        <w:rPr>
          <w:i/>
          <w:iCs/>
          <w:color w:val="4C94D8" w:themeColor="text2" w:themeTint="80"/>
        </w:rPr>
        <w:t xml:space="preserve"> these </w:t>
      </w:r>
      <w:r>
        <w:rPr>
          <w:i/>
          <w:iCs/>
          <w:color w:val="4C94D8" w:themeColor="text2" w:themeTint="80"/>
        </w:rPr>
        <w:t xml:space="preserve">definitions </w:t>
      </w:r>
      <w:r w:rsidR="00805C18">
        <w:rPr>
          <w:i/>
          <w:iCs/>
          <w:color w:val="4C94D8" w:themeColor="text2" w:themeTint="80"/>
        </w:rPr>
        <w:t>are very arbitrary</w:t>
      </w:r>
      <w:r>
        <w:rPr>
          <w:i/>
          <w:iCs/>
          <w:color w:val="4C94D8" w:themeColor="text2" w:themeTint="80"/>
        </w:rPr>
        <w:t xml:space="preserve"> and</w:t>
      </w:r>
      <w:r w:rsidR="00805C18">
        <w:rPr>
          <w:i/>
          <w:iCs/>
          <w:color w:val="4C94D8" w:themeColor="text2" w:themeTint="80"/>
        </w:rPr>
        <w:t xml:space="preserve"> ad hoc. Ultimately, </w:t>
      </w:r>
      <w:r>
        <w:rPr>
          <w:i/>
          <w:iCs/>
          <w:color w:val="4C94D8" w:themeColor="text2" w:themeTint="80"/>
        </w:rPr>
        <w:t xml:space="preserve">this task resembles </w:t>
      </w:r>
      <w:r w:rsidR="00805C18">
        <w:rPr>
          <w:i/>
          <w:iCs/>
          <w:color w:val="4C94D8" w:themeColor="text2" w:themeTint="80"/>
        </w:rPr>
        <w:t>turning the knob of a microscope zoom. I have presented the data like th</w:t>
      </w:r>
      <w:r w:rsidR="0045616F">
        <w:rPr>
          <w:i/>
          <w:iCs/>
          <w:color w:val="4C94D8" w:themeColor="text2" w:themeTint="80"/>
        </w:rPr>
        <w:t>is</w:t>
      </w:r>
      <w:r w:rsidR="00805C18">
        <w:rPr>
          <w:i/>
          <w:iCs/>
          <w:color w:val="4C94D8" w:themeColor="text2" w:themeTint="80"/>
        </w:rPr>
        <w:t xml:space="preserve"> for completeness, but after doing th</w:t>
      </w:r>
      <w:r>
        <w:rPr>
          <w:i/>
          <w:iCs/>
          <w:color w:val="4C94D8" w:themeColor="text2" w:themeTint="80"/>
        </w:rPr>
        <w:t>is</w:t>
      </w:r>
      <w:r w:rsidR="00805C18">
        <w:rPr>
          <w:i/>
          <w:iCs/>
          <w:color w:val="4C94D8" w:themeColor="text2" w:themeTint="80"/>
        </w:rPr>
        <w:t xml:space="preserve"> analysis</w:t>
      </w:r>
      <w:r w:rsidR="00613D27">
        <w:rPr>
          <w:i/>
          <w:iCs/>
          <w:color w:val="4C94D8" w:themeColor="text2" w:themeTint="80"/>
        </w:rPr>
        <w:t xml:space="preserve"> and seeing what came out of it,</w:t>
      </w:r>
      <w:r w:rsidR="00805C18">
        <w:rPr>
          <w:i/>
          <w:iCs/>
          <w:color w:val="4C94D8" w:themeColor="text2" w:themeTint="80"/>
        </w:rPr>
        <w:t xml:space="preserve"> I think that </w:t>
      </w:r>
      <w:r>
        <w:rPr>
          <w:i/>
          <w:iCs/>
          <w:color w:val="4C94D8" w:themeColor="text2" w:themeTint="80"/>
        </w:rPr>
        <w:t>th</w:t>
      </w:r>
      <w:r w:rsidR="0045616F">
        <w:rPr>
          <w:i/>
          <w:iCs/>
          <w:color w:val="4C94D8" w:themeColor="text2" w:themeTint="80"/>
        </w:rPr>
        <w:t xml:space="preserve">at </w:t>
      </w:r>
      <w:r>
        <w:rPr>
          <w:i/>
          <w:iCs/>
          <w:color w:val="4C94D8" w:themeColor="text2" w:themeTint="80"/>
        </w:rPr>
        <w:t>“sensible”/”shared” set</w:t>
      </w:r>
      <w:r w:rsidR="00805C18">
        <w:rPr>
          <w:i/>
          <w:iCs/>
          <w:color w:val="4C94D8" w:themeColor="text2" w:themeTint="80"/>
        </w:rPr>
        <w:t xml:space="preserve"> distinction </w:t>
      </w:r>
      <w:r w:rsidR="0045616F">
        <w:rPr>
          <w:i/>
          <w:iCs/>
          <w:color w:val="4C94D8" w:themeColor="text2" w:themeTint="80"/>
        </w:rPr>
        <w:t>unnecessarily</w:t>
      </w:r>
      <w:r w:rsidR="0045616F">
        <w:rPr>
          <w:i/>
          <w:iCs/>
          <w:color w:val="4C94D8" w:themeColor="text2" w:themeTint="80"/>
        </w:rPr>
        <w:t xml:space="preserve"> </w:t>
      </w:r>
      <w:r w:rsidR="00805C18">
        <w:rPr>
          <w:i/>
          <w:iCs/>
          <w:color w:val="4C94D8" w:themeColor="text2" w:themeTint="80"/>
        </w:rPr>
        <w:t xml:space="preserve">complicates things. All conclusions </w:t>
      </w:r>
      <w:r w:rsidR="0045616F">
        <w:rPr>
          <w:i/>
          <w:iCs/>
          <w:color w:val="4C94D8" w:themeColor="text2" w:themeTint="80"/>
        </w:rPr>
        <w:t xml:space="preserve">would </w:t>
      </w:r>
      <w:r>
        <w:rPr>
          <w:i/>
          <w:iCs/>
          <w:color w:val="4C94D8" w:themeColor="text2" w:themeTint="80"/>
        </w:rPr>
        <w:t>still hold</w:t>
      </w:r>
      <w:r w:rsidR="00805C18">
        <w:rPr>
          <w:i/>
          <w:iCs/>
          <w:color w:val="4C94D8" w:themeColor="text2" w:themeTint="80"/>
        </w:rPr>
        <w:t xml:space="preserve"> </w:t>
      </w:r>
      <w:r w:rsidR="0045616F">
        <w:rPr>
          <w:i/>
          <w:iCs/>
          <w:color w:val="4C94D8" w:themeColor="text2" w:themeTint="80"/>
        </w:rPr>
        <w:t>reporting</w:t>
      </w:r>
      <w:r>
        <w:rPr>
          <w:i/>
          <w:iCs/>
          <w:color w:val="4C94D8" w:themeColor="text2" w:themeTint="80"/>
        </w:rPr>
        <w:t xml:space="preserve"> only the </w:t>
      </w:r>
      <w:r w:rsidR="00805C18">
        <w:rPr>
          <w:i/>
          <w:iCs/>
          <w:color w:val="4C94D8" w:themeColor="text2" w:themeTint="80"/>
        </w:rPr>
        <w:t>sensible set.</w:t>
      </w:r>
      <w:r w:rsidR="00805C18" w:rsidRPr="00805C18">
        <w:rPr>
          <w:i/>
          <w:iCs/>
          <w:color w:val="4C94D8" w:themeColor="text2" w:themeTint="80"/>
        </w:rPr>
        <w:t xml:space="preserve"> </w:t>
      </w:r>
      <w:r w:rsidR="0045616F">
        <w:rPr>
          <w:i/>
          <w:iCs/>
          <w:color w:val="4C94D8" w:themeColor="text2" w:themeTint="80"/>
        </w:rPr>
        <w:t>T</w:t>
      </w:r>
      <w:r w:rsidR="00805C18">
        <w:rPr>
          <w:i/>
          <w:iCs/>
          <w:color w:val="4C94D8" w:themeColor="text2" w:themeTint="80"/>
        </w:rPr>
        <w:t xml:space="preserve">he shared set </w:t>
      </w:r>
      <w:r w:rsidR="0045616F">
        <w:rPr>
          <w:i/>
          <w:iCs/>
          <w:color w:val="4C94D8" w:themeColor="text2" w:themeTint="80"/>
        </w:rPr>
        <w:t>would</w:t>
      </w:r>
      <w:r w:rsidR="00805C18">
        <w:rPr>
          <w:i/>
          <w:iCs/>
          <w:color w:val="4C94D8" w:themeColor="text2" w:themeTint="80"/>
        </w:rPr>
        <w:t xml:space="preserve"> be useful (maybe</w:t>
      </w:r>
      <w:r>
        <w:rPr>
          <w:i/>
          <w:iCs/>
          <w:color w:val="4C94D8" w:themeColor="text2" w:themeTint="80"/>
        </w:rPr>
        <w:t>…</w:t>
      </w:r>
      <w:r w:rsidR="00805C18">
        <w:rPr>
          <w:i/>
          <w:iCs/>
          <w:color w:val="4C94D8" w:themeColor="text2" w:themeTint="80"/>
        </w:rPr>
        <w:t xml:space="preserve">) for slide 38, to </w:t>
      </w:r>
      <w:r w:rsidR="0045616F">
        <w:rPr>
          <w:i/>
          <w:iCs/>
          <w:color w:val="4C94D8" w:themeColor="text2" w:themeTint="80"/>
        </w:rPr>
        <w:t>see</w:t>
      </w:r>
      <w:r w:rsidR="00805C18">
        <w:rPr>
          <w:i/>
          <w:iCs/>
          <w:color w:val="4C94D8" w:themeColor="text2" w:themeTint="80"/>
        </w:rPr>
        <w:t xml:space="preserve"> </w:t>
      </w:r>
      <w:r w:rsidR="00613D27">
        <w:rPr>
          <w:i/>
          <w:iCs/>
          <w:color w:val="4C94D8" w:themeColor="text2" w:themeTint="80"/>
        </w:rPr>
        <w:t xml:space="preserve">whether the </w:t>
      </w:r>
      <w:r w:rsidR="00805C18">
        <w:rPr>
          <w:i/>
          <w:iCs/>
          <w:color w:val="4C94D8" w:themeColor="text2" w:themeTint="80"/>
        </w:rPr>
        <w:t>intersection</w:t>
      </w:r>
      <w:r w:rsidR="0045616F">
        <w:rPr>
          <w:i/>
          <w:iCs/>
          <w:color w:val="4C94D8" w:themeColor="text2" w:themeTint="80"/>
        </w:rPr>
        <w:t>/</w:t>
      </w:r>
      <w:r w:rsidR="00805C18">
        <w:rPr>
          <w:i/>
          <w:iCs/>
          <w:color w:val="4C94D8" w:themeColor="text2" w:themeTint="80"/>
        </w:rPr>
        <w:t xml:space="preserve">difference </w:t>
      </w:r>
      <w:r w:rsidR="0045616F">
        <w:rPr>
          <w:i/>
          <w:iCs/>
          <w:color w:val="4C94D8" w:themeColor="text2" w:themeTint="80"/>
        </w:rPr>
        <w:t>among</w:t>
      </w:r>
      <w:r w:rsidR="00805C18">
        <w:rPr>
          <w:i/>
          <w:iCs/>
          <w:color w:val="4C94D8" w:themeColor="text2" w:themeTint="80"/>
        </w:rPr>
        <w:t xml:space="preserve"> regional SNV</w:t>
      </w:r>
      <w:r>
        <w:rPr>
          <w:i/>
          <w:iCs/>
          <w:color w:val="4C94D8" w:themeColor="text2" w:themeTint="80"/>
        </w:rPr>
        <w:t xml:space="preserve"> sets</w:t>
      </w:r>
      <w:r w:rsidR="00805C18">
        <w:rPr>
          <w:i/>
          <w:iCs/>
          <w:color w:val="4C94D8" w:themeColor="text2" w:themeTint="80"/>
        </w:rPr>
        <w:t xml:space="preserve"> </w:t>
      </w:r>
      <w:r w:rsidR="0045616F">
        <w:rPr>
          <w:i/>
          <w:iCs/>
          <w:color w:val="4C94D8" w:themeColor="text2" w:themeTint="80"/>
        </w:rPr>
        <w:t xml:space="preserve">is </w:t>
      </w:r>
      <w:r w:rsidR="0045616F">
        <w:rPr>
          <w:i/>
          <w:iCs/>
          <w:color w:val="4C94D8" w:themeColor="text2" w:themeTint="80"/>
        </w:rPr>
        <w:t>only</w:t>
      </w:r>
      <w:r>
        <w:rPr>
          <w:i/>
          <w:iCs/>
          <w:color w:val="4C94D8" w:themeColor="text2" w:themeTint="80"/>
        </w:rPr>
        <w:t xml:space="preserve"> </w:t>
      </w:r>
      <w:r w:rsidR="00805C18">
        <w:rPr>
          <w:i/>
          <w:iCs/>
          <w:color w:val="4C94D8" w:themeColor="text2" w:themeTint="80"/>
        </w:rPr>
        <w:t>driven by</w:t>
      </w:r>
      <w:r>
        <w:rPr>
          <w:i/>
          <w:iCs/>
          <w:color w:val="4C94D8" w:themeColor="text2" w:themeTint="80"/>
        </w:rPr>
        <w:t xml:space="preserve"> rare mutations</w:t>
      </w:r>
      <w:r w:rsidR="00613D27">
        <w:rPr>
          <w:i/>
          <w:iCs/>
          <w:color w:val="4C94D8" w:themeColor="text2" w:themeTint="80"/>
        </w:rPr>
        <w:t xml:space="preserve"> </w:t>
      </w:r>
      <w:r w:rsidR="0045616F">
        <w:rPr>
          <w:i/>
          <w:iCs/>
          <w:color w:val="4C94D8" w:themeColor="text2" w:themeTint="80"/>
        </w:rPr>
        <w:t>or not</w:t>
      </w:r>
      <w:r>
        <w:rPr>
          <w:i/>
          <w:iCs/>
          <w:color w:val="4C94D8" w:themeColor="text2" w:themeTint="80"/>
        </w:rPr>
        <w:t>. Apart from that,</w:t>
      </w:r>
      <w:r w:rsidR="00613D27">
        <w:rPr>
          <w:i/>
          <w:iCs/>
          <w:color w:val="4C94D8" w:themeColor="text2" w:themeTint="80"/>
        </w:rPr>
        <w:t xml:space="preserve"> is not particularly useful.</w:t>
      </w:r>
      <w:r>
        <w:rPr>
          <w:i/>
          <w:iCs/>
          <w:color w:val="4C94D8" w:themeColor="text2" w:themeTint="80"/>
        </w:rPr>
        <w:t xml:space="preserve"> I would suggest that we get rid of it</w:t>
      </w:r>
      <w:r w:rsidR="00613D27">
        <w:rPr>
          <w:i/>
          <w:iCs/>
          <w:color w:val="4C94D8" w:themeColor="text2" w:themeTint="80"/>
        </w:rPr>
        <w:t xml:space="preserve"> and</w:t>
      </w:r>
      <w:r w:rsidR="00155D32">
        <w:rPr>
          <w:i/>
          <w:iCs/>
          <w:color w:val="4C94D8" w:themeColor="text2" w:themeTint="80"/>
        </w:rPr>
        <w:t xml:space="preserve"> proceed with the most straightforward “sensible” se</w:t>
      </w:r>
      <w:r w:rsidR="0045616F">
        <w:rPr>
          <w:i/>
          <w:iCs/>
          <w:color w:val="4C94D8" w:themeColor="text2" w:themeTint="80"/>
        </w:rPr>
        <w:t>t</w:t>
      </w:r>
      <w:r w:rsidR="00155D32">
        <w:rPr>
          <w:i/>
          <w:iCs/>
          <w:color w:val="4C94D8" w:themeColor="text2" w:themeTint="80"/>
        </w:rPr>
        <w:t xml:space="preserve"> calling it “final”</w:t>
      </w:r>
      <w:r w:rsidR="0045616F">
        <w:rPr>
          <w:i/>
          <w:iCs/>
          <w:color w:val="4C94D8" w:themeColor="text2" w:themeTint="80"/>
        </w:rPr>
        <w:t xml:space="preserve">, </w:t>
      </w:r>
      <w:r w:rsidR="00155D32">
        <w:rPr>
          <w:i/>
          <w:iCs/>
          <w:color w:val="4C94D8" w:themeColor="text2" w:themeTint="80"/>
        </w:rPr>
        <w:t>directly.</w:t>
      </w:r>
    </w:p>
    <w:p w14:paraId="6CDDFBA3" w14:textId="77777777" w:rsidR="005702F4" w:rsidRDefault="005702F4" w:rsidP="005702F4">
      <w:pPr>
        <w:pStyle w:val="ListParagraph"/>
      </w:pPr>
    </w:p>
    <w:p w14:paraId="257FBD96" w14:textId="5CBA9A75" w:rsidR="005702F4" w:rsidRDefault="006B6F9E" w:rsidP="005702F4">
      <w:pPr>
        <w:pStyle w:val="ListParagraph"/>
        <w:numPr>
          <w:ilvl w:val="0"/>
          <w:numId w:val="1"/>
        </w:numPr>
      </w:pPr>
      <w:r>
        <w:t>Can you briefly outline how you identified “chunks”</w:t>
      </w:r>
      <w:r w:rsidR="00510CC0">
        <w:t xml:space="preserve"> and how you have used t</w:t>
      </w:r>
      <w:r w:rsidR="005702F4">
        <w:t>hem in the subsequent analysis.</w:t>
      </w:r>
    </w:p>
    <w:p w14:paraId="046A700D" w14:textId="1B02727C" w:rsidR="005702F4" w:rsidRPr="003B4052" w:rsidRDefault="00DA500A" w:rsidP="003B4052">
      <w:pPr>
        <w:pStyle w:val="ListParagraph"/>
        <w:rPr>
          <w:i/>
          <w:iCs/>
          <w:color w:val="4C94D8" w:themeColor="text2" w:themeTint="80"/>
        </w:rPr>
      </w:pPr>
      <w:r>
        <w:rPr>
          <w:i/>
          <w:iCs/>
          <w:color w:val="4C94D8" w:themeColor="text2" w:themeTint="80"/>
        </w:rPr>
        <w:lastRenderedPageBreak/>
        <w:t xml:space="preserve">LCM was performed sampling neighbouring tissue slices. If </w:t>
      </w:r>
      <w:r w:rsidR="00BF661B">
        <w:rPr>
          <w:i/>
          <w:iCs/>
          <w:color w:val="4C94D8" w:themeColor="text2" w:themeTint="80"/>
        </w:rPr>
        <w:t>one looks at the pairwise distances (in physical 3D space) of LCM samples taken from the same region (e.g., left ventricle</w:t>
      </w:r>
      <w:r w:rsidR="00155D32">
        <w:rPr>
          <w:i/>
          <w:iCs/>
          <w:color w:val="4C94D8" w:themeColor="text2" w:themeTint="80"/>
        </w:rPr>
        <w:t>,</w:t>
      </w:r>
      <w:r w:rsidR="00BF661B">
        <w:rPr>
          <w:i/>
          <w:iCs/>
          <w:color w:val="4C94D8" w:themeColor="text2" w:themeTint="80"/>
        </w:rPr>
        <w:t xml:space="preserve"> in slide 4), one can see that LCM samples cluster into groups of 4-5 (</w:t>
      </w:r>
      <w:proofErr w:type="spellStart"/>
      <w:r w:rsidR="00BF661B">
        <w:rPr>
          <w:i/>
          <w:iCs/>
          <w:color w:val="4C94D8" w:themeColor="text2" w:themeTint="80"/>
        </w:rPr>
        <w:t>ish</w:t>
      </w:r>
      <w:proofErr w:type="spellEnd"/>
      <w:r w:rsidR="003B4052">
        <w:rPr>
          <w:i/>
          <w:iCs/>
          <w:color w:val="4C94D8" w:themeColor="text2" w:themeTint="80"/>
        </w:rPr>
        <w:t xml:space="preserve">). </w:t>
      </w:r>
      <w:r w:rsidR="00BF661B">
        <w:rPr>
          <w:i/>
          <w:iCs/>
          <w:color w:val="4C94D8" w:themeColor="text2" w:themeTint="80"/>
        </w:rPr>
        <w:t>In principle, pooling sequencing reads within these groups g</w:t>
      </w:r>
      <w:r w:rsidR="00F4066F">
        <w:rPr>
          <w:i/>
          <w:iCs/>
          <w:color w:val="4C94D8" w:themeColor="text2" w:themeTint="80"/>
        </w:rPr>
        <w:t>a</w:t>
      </w:r>
      <w:r w:rsidR="00BF661B">
        <w:rPr>
          <w:i/>
          <w:iCs/>
          <w:color w:val="4C94D8" w:themeColor="text2" w:themeTint="80"/>
        </w:rPr>
        <w:t xml:space="preserve">ve us more power to detect very rare variants in </w:t>
      </w:r>
      <w:r w:rsidR="00155D32">
        <w:rPr>
          <w:i/>
          <w:iCs/>
          <w:color w:val="4C94D8" w:themeColor="text2" w:themeTint="80"/>
        </w:rPr>
        <w:t>a</w:t>
      </w:r>
      <w:r w:rsidR="00BF661B">
        <w:rPr>
          <w:i/>
          <w:iCs/>
          <w:color w:val="4C94D8" w:themeColor="text2" w:themeTint="80"/>
        </w:rPr>
        <w:t xml:space="preserve"> polyclonal tissue</w:t>
      </w:r>
      <w:r w:rsidR="00613D27">
        <w:rPr>
          <w:i/>
          <w:iCs/>
          <w:color w:val="4C94D8" w:themeColor="text2" w:themeTint="80"/>
        </w:rPr>
        <w:t xml:space="preserve"> like heart</w:t>
      </w:r>
      <w:r w:rsidR="00BF661B">
        <w:rPr>
          <w:i/>
          <w:iCs/>
          <w:color w:val="4C94D8" w:themeColor="text2" w:themeTint="80"/>
        </w:rPr>
        <w:t>, assuming similar clonal composition</w:t>
      </w:r>
      <w:r w:rsidR="00155D32">
        <w:rPr>
          <w:i/>
          <w:iCs/>
          <w:color w:val="4C94D8" w:themeColor="text2" w:themeTint="80"/>
        </w:rPr>
        <w:t>s</w:t>
      </w:r>
      <w:r w:rsidR="00F4066F">
        <w:rPr>
          <w:i/>
          <w:iCs/>
          <w:color w:val="4C94D8" w:themeColor="text2" w:themeTint="80"/>
        </w:rPr>
        <w:t xml:space="preserve"> among </w:t>
      </w:r>
      <w:r w:rsidR="00F4066F">
        <w:rPr>
          <w:i/>
          <w:iCs/>
          <w:color w:val="4C94D8" w:themeColor="text2" w:themeTint="80"/>
        </w:rPr>
        <w:t>proximal samples</w:t>
      </w:r>
      <w:r w:rsidR="00BF661B">
        <w:rPr>
          <w:i/>
          <w:iCs/>
          <w:color w:val="4C94D8" w:themeColor="text2" w:themeTint="80"/>
        </w:rPr>
        <w:t xml:space="preserve">. </w:t>
      </w:r>
      <w:r w:rsidR="00155D32">
        <w:rPr>
          <w:i/>
          <w:iCs/>
          <w:color w:val="4C94D8" w:themeColor="text2" w:themeTint="80"/>
        </w:rPr>
        <w:t>Therefore</w:t>
      </w:r>
      <w:r w:rsidR="00BF661B">
        <w:rPr>
          <w:i/>
          <w:iCs/>
          <w:color w:val="4C94D8" w:themeColor="text2" w:themeTint="80"/>
        </w:rPr>
        <w:t>, we</w:t>
      </w:r>
      <w:r w:rsidR="00155D32">
        <w:rPr>
          <w:i/>
          <w:iCs/>
          <w:color w:val="4C94D8" w:themeColor="text2" w:themeTint="80"/>
        </w:rPr>
        <w:t xml:space="preserve">: </w:t>
      </w:r>
      <w:proofErr w:type="spellStart"/>
      <w:r w:rsidR="00155D32">
        <w:rPr>
          <w:i/>
          <w:iCs/>
          <w:color w:val="4C94D8" w:themeColor="text2" w:themeTint="80"/>
        </w:rPr>
        <w:t>i</w:t>
      </w:r>
      <w:proofErr w:type="spellEnd"/>
      <w:r w:rsidR="00155D32">
        <w:rPr>
          <w:i/>
          <w:iCs/>
          <w:color w:val="4C94D8" w:themeColor="text2" w:themeTint="80"/>
        </w:rPr>
        <w:t>)</w:t>
      </w:r>
      <w:r w:rsidR="00BF661B">
        <w:rPr>
          <w:i/>
          <w:iCs/>
          <w:color w:val="4C94D8" w:themeColor="text2" w:themeTint="80"/>
        </w:rPr>
        <w:t xml:space="preserve"> merge</w:t>
      </w:r>
      <w:r w:rsidR="00F4066F">
        <w:rPr>
          <w:i/>
          <w:iCs/>
          <w:color w:val="4C94D8" w:themeColor="text2" w:themeTint="80"/>
        </w:rPr>
        <w:t>d</w:t>
      </w:r>
      <w:r w:rsidR="00BF661B">
        <w:rPr>
          <w:i/>
          <w:iCs/>
          <w:color w:val="4C94D8" w:themeColor="text2" w:themeTint="80"/>
        </w:rPr>
        <w:t xml:space="preserve"> individual LCM</w:t>
      </w:r>
      <w:r w:rsidR="00155D32">
        <w:rPr>
          <w:i/>
          <w:iCs/>
          <w:color w:val="4C94D8" w:themeColor="text2" w:themeTint="80"/>
        </w:rPr>
        <w:t xml:space="preserve"> sample</w:t>
      </w:r>
      <w:r w:rsidR="00BF661B">
        <w:rPr>
          <w:i/>
          <w:iCs/>
          <w:color w:val="4C94D8" w:themeColor="text2" w:themeTint="80"/>
        </w:rPr>
        <w:t>s into chunks</w:t>
      </w:r>
      <w:r w:rsidR="003B4052">
        <w:rPr>
          <w:i/>
          <w:iCs/>
          <w:color w:val="4C94D8" w:themeColor="text2" w:themeTint="80"/>
        </w:rPr>
        <w:t xml:space="preserve"> (see slide 7, right panel)</w:t>
      </w:r>
      <w:r w:rsidR="00155D32">
        <w:rPr>
          <w:i/>
          <w:iCs/>
          <w:color w:val="4C94D8" w:themeColor="text2" w:themeTint="80"/>
        </w:rPr>
        <w:t>;</w:t>
      </w:r>
      <w:r w:rsidR="00BF661B">
        <w:rPr>
          <w:i/>
          <w:iCs/>
          <w:color w:val="4C94D8" w:themeColor="text2" w:themeTint="80"/>
        </w:rPr>
        <w:t xml:space="preserve"> </w:t>
      </w:r>
      <w:r w:rsidR="00155D32">
        <w:rPr>
          <w:i/>
          <w:iCs/>
          <w:color w:val="4C94D8" w:themeColor="text2" w:themeTint="80"/>
        </w:rPr>
        <w:t xml:space="preserve">ii) </w:t>
      </w:r>
      <w:r w:rsidR="00BF661B">
        <w:rPr>
          <w:i/>
          <w:iCs/>
          <w:color w:val="4C94D8" w:themeColor="text2" w:themeTint="80"/>
        </w:rPr>
        <w:t>call</w:t>
      </w:r>
      <w:r w:rsidR="00F4066F">
        <w:rPr>
          <w:i/>
          <w:iCs/>
          <w:color w:val="4C94D8" w:themeColor="text2" w:themeTint="80"/>
        </w:rPr>
        <w:t xml:space="preserve">ed </w:t>
      </w:r>
      <w:r w:rsidR="00BF661B">
        <w:rPr>
          <w:i/>
          <w:iCs/>
          <w:color w:val="4C94D8" w:themeColor="text2" w:themeTint="80"/>
        </w:rPr>
        <w:t>“chunk- level” SNVs against a big chunk of</w:t>
      </w:r>
      <w:r w:rsidR="00613D27">
        <w:rPr>
          <w:i/>
          <w:iCs/>
          <w:color w:val="4C94D8" w:themeColor="text2" w:themeTint="80"/>
        </w:rPr>
        <w:t xml:space="preserve"> 7</w:t>
      </w:r>
      <w:r w:rsidR="00BF661B">
        <w:rPr>
          <w:i/>
          <w:iCs/>
          <w:color w:val="4C94D8" w:themeColor="text2" w:themeTint="80"/>
        </w:rPr>
        <w:t xml:space="preserve"> placenta samples (</w:t>
      </w:r>
      <w:r w:rsidR="00155D32">
        <w:rPr>
          <w:i/>
          <w:iCs/>
          <w:color w:val="4C94D8" w:themeColor="text2" w:themeTint="80"/>
        </w:rPr>
        <w:t>“M</w:t>
      </w:r>
      <w:r w:rsidR="00BF661B">
        <w:rPr>
          <w:i/>
          <w:iCs/>
          <w:color w:val="4C94D8" w:themeColor="text2" w:themeTint="80"/>
        </w:rPr>
        <w:t>erge” strategy)</w:t>
      </w:r>
      <w:r w:rsidR="00155D32">
        <w:rPr>
          <w:i/>
          <w:iCs/>
          <w:color w:val="4C94D8" w:themeColor="text2" w:themeTint="80"/>
        </w:rPr>
        <w:t xml:space="preserve">; </w:t>
      </w:r>
      <w:r w:rsidR="00BF661B">
        <w:rPr>
          <w:i/>
          <w:iCs/>
          <w:color w:val="4C94D8" w:themeColor="text2" w:themeTint="80"/>
        </w:rPr>
        <w:t>and</w:t>
      </w:r>
      <w:r w:rsidR="00155D32">
        <w:rPr>
          <w:i/>
          <w:iCs/>
          <w:color w:val="4C94D8" w:themeColor="text2" w:themeTint="80"/>
        </w:rPr>
        <w:t xml:space="preserve"> iii) </w:t>
      </w:r>
      <w:r w:rsidR="00BF661B">
        <w:rPr>
          <w:i/>
          <w:iCs/>
          <w:color w:val="4C94D8" w:themeColor="text2" w:themeTint="80"/>
        </w:rPr>
        <w:t>add</w:t>
      </w:r>
      <w:r w:rsidR="00F4066F">
        <w:rPr>
          <w:i/>
          <w:iCs/>
          <w:color w:val="4C94D8" w:themeColor="text2" w:themeTint="80"/>
        </w:rPr>
        <w:t>ed</w:t>
      </w:r>
      <w:r w:rsidR="00BF661B">
        <w:rPr>
          <w:i/>
          <w:iCs/>
          <w:color w:val="4C94D8" w:themeColor="text2" w:themeTint="80"/>
        </w:rPr>
        <w:t xml:space="preserve"> this new </w:t>
      </w:r>
      <w:proofErr w:type="spellStart"/>
      <w:r w:rsidR="00BF661B">
        <w:rPr>
          <w:i/>
          <w:iCs/>
          <w:color w:val="4C94D8" w:themeColor="text2" w:themeTint="80"/>
        </w:rPr>
        <w:t>callset</w:t>
      </w:r>
      <w:proofErr w:type="spellEnd"/>
      <w:r w:rsidR="00BF661B">
        <w:rPr>
          <w:i/>
          <w:iCs/>
          <w:color w:val="4C94D8" w:themeColor="text2" w:themeTint="80"/>
        </w:rPr>
        <w:t xml:space="preserve"> to the previous “single-LCM sample” calls (“LCM strategy”).</w:t>
      </w:r>
      <w:r w:rsidR="003B4052">
        <w:rPr>
          <w:i/>
          <w:iCs/>
          <w:color w:val="4C94D8" w:themeColor="text2" w:themeTint="80"/>
        </w:rPr>
        <w:t xml:space="preserve"> Th</w:t>
      </w:r>
      <w:r w:rsidR="00F4066F">
        <w:rPr>
          <w:i/>
          <w:iCs/>
          <w:color w:val="4C94D8" w:themeColor="text2" w:themeTint="80"/>
        </w:rPr>
        <w:t>is</w:t>
      </w:r>
      <w:r w:rsidR="003B4052">
        <w:rPr>
          <w:i/>
          <w:iCs/>
          <w:color w:val="4C94D8" w:themeColor="text2" w:themeTint="80"/>
        </w:rPr>
        <w:t xml:space="preserve"> union underwent two additional rounds of filtering (slide 20) before getting the final 417</w:t>
      </w:r>
      <w:r w:rsidR="00613D27">
        <w:rPr>
          <w:i/>
          <w:iCs/>
          <w:color w:val="4C94D8" w:themeColor="text2" w:themeTint="80"/>
        </w:rPr>
        <w:t>-</w:t>
      </w:r>
      <w:r w:rsidR="003B4052">
        <w:rPr>
          <w:i/>
          <w:iCs/>
          <w:color w:val="4C94D8" w:themeColor="text2" w:themeTint="80"/>
        </w:rPr>
        <w:t>callset.</w:t>
      </w:r>
    </w:p>
    <w:p w14:paraId="0B7E3A49" w14:textId="77777777" w:rsidR="00DA500A" w:rsidRPr="005702F4" w:rsidRDefault="00DA500A" w:rsidP="005702F4">
      <w:pPr>
        <w:pStyle w:val="ListParagraph"/>
      </w:pPr>
    </w:p>
    <w:p w14:paraId="0991BB47" w14:textId="62E69EF0" w:rsidR="003D0C85" w:rsidRDefault="00D44194" w:rsidP="003D0C85">
      <w:pPr>
        <w:pStyle w:val="ListParagraph"/>
        <w:numPr>
          <w:ilvl w:val="0"/>
          <w:numId w:val="1"/>
        </w:numPr>
      </w:pPr>
      <w:r w:rsidRPr="00D44194">
        <w:rPr>
          <w:lang w:val="en-US"/>
        </w:rPr>
        <w:t xml:space="preserve">From the 417 SNVs, </w:t>
      </w:r>
      <w:r>
        <w:rPr>
          <w:lang w:val="en-US"/>
        </w:rPr>
        <w:t xml:space="preserve">the </w:t>
      </w:r>
      <w:r w:rsidRPr="00D44194">
        <w:rPr>
          <w:lang w:val="en-US"/>
        </w:rPr>
        <w:t xml:space="preserve">“shared” set (116 SNVs) of mutations that were present in at least 2 chunks from 2 different regions, </w:t>
      </w:r>
      <w:r>
        <w:rPr>
          <w:lang w:val="en-US"/>
        </w:rPr>
        <w:t>a</w:t>
      </w:r>
      <w:r w:rsidR="00F017F1" w:rsidRPr="00D44194">
        <w:rPr>
          <w:lang w:val="en-US"/>
        </w:rPr>
        <w:t>re the “chunks” on slide 26</w:t>
      </w:r>
      <w:r w:rsidR="006A43F9" w:rsidRPr="00D44194">
        <w:rPr>
          <w:lang w:val="en-US"/>
        </w:rPr>
        <w:t xml:space="preserve"> (right side)</w:t>
      </w:r>
      <w:r w:rsidR="00F017F1" w:rsidRPr="00D44194">
        <w:rPr>
          <w:lang w:val="en-US"/>
        </w:rPr>
        <w:t xml:space="preserve"> the same as the bam “chunks” on slide 4</w:t>
      </w:r>
      <w:r w:rsidR="00F017F1">
        <w:t>?</w:t>
      </w:r>
    </w:p>
    <w:p w14:paraId="5EEAC95A" w14:textId="77777777" w:rsidR="003D0C85" w:rsidRDefault="003D0C85" w:rsidP="003D0C85">
      <w:pPr>
        <w:pStyle w:val="ListParagraph"/>
      </w:pPr>
    </w:p>
    <w:p w14:paraId="0B5BE19C" w14:textId="7BCADD31" w:rsidR="003D0C85" w:rsidRPr="003D0C85" w:rsidRDefault="003D0C85" w:rsidP="003D0C85">
      <w:pPr>
        <w:pStyle w:val="ListParagraph"/>
        <w:rPr>
          <w:i/>
          <w:iCs/>
          <w:color w:val="4C94D8" w:themeColor="text2" w:themeTint="80"/>
        </w:rPr>
      </w:pPr>
      <w:r w:rsidRPr="003D0C85">
        <w:rPr>
          <w:i/>
          <w:iCs/>
          <w:color w:val="4C94D8" w:themeColor="text2" w:themeTint="80"/>
        </w:rPr>
        <w:t>Yes</w:t>
      </w:r>
      <w:r w:rsidR="00DA500A">
        <w:rPr>
          <w:i/>
          <w:iCs/>
          <w:color w:val="4C94D8" w:themeColor="text2" w:themeTint="80"/>
        </w:rPr>
        <w:t>. S</w:t>
      </w:r>
      <w:r w:rsidRPr="003D0C85">
        <w:rPr>
          <w:i/>
          <w:iCs/>
          <w:color w:val="4C94D8" w:themeColor="text2" w:themeTint="80"/>
        </w:rPr>
        <w:t>ee above for chunks and shared set definitions.</w:t>
      </w:r>
    </w:p>
    <w:p w14:paraId="0C92E0F9" w14:textId="77777777" w:rsidR="005702F4" w:rsidRDefault="005702F4" w:rsidP="005702F4">
      <w:pPr>
        <w:pStyle w:val="ListParagraph"/>
      </w:pPr>
    </w:p>
    <w:p w14:paraId="31A12B08" w14:textId="50383772" w:rsidR="006A43F9" w:rsidRPr="006A43F9" w:rsidRDefault="006A43F9" w:rsidP="006A43F9">
      <w:pPr>
        <w:pStyle w:val="ListParagraph"/>
        <w:numPr>
          <w:ilvl w:val="0"/>
          <w:numId w:val="1"/>
        </w:numPr>
      </w:pPr>
      <w:r>
        <w:rPr>
          <w:lang w:val="en-US"/>
        </w:rPr>
        <w:t>On slide 34, “</w:t>
      </w:r>
      <w:r w:rsidRPr="006A43F9">
        <w:rPr>
          <w:lang w:val="en-US"/>
        </w:rPr>
        <w:t xml:space="preserve">The vast majority (208/215) </w:t>
      </w:r>
      <w:r w:rsidR="00DA500A">
        <w:rPr>
          <w:lang w:val="en-US"/>
        </w:rPr>
        <w:t xml:space="preserve">of </w:t>
      </w:r>
      <w:r w:rsidRPr="006A43F9">
        <w:rPr>
          <w:lang w:val="en-US"/>
        </w:rPr>
        <w:t xml:space="preserve">SNVs in the sensible </w:t>
      </w:r>
      <w:proofErr w:type="spellStart"/>
      <w:r w:rsidRPr="006A43F9">
        <w:rPr>
          <w:lang w:val="en-US"/>
        </w:rPr>
        <w:t>callset</w:t>
      </w:r>
      <w:proofErr w:type="spellEnd"/>
      <w:r w:rsidRPr="006A43F9">
        <w:rPr>
          <w:lang w:val="en-US"/>
        </w:rPr>
        <w:t xml:space="preserve"> is shared across regions (i.e., detected in at least 1 sample from two different regions)</w:t>
      </w:r>
      <w:r>
        <w:rPr>
          <w:lang w:val="en-US"/>
        </w:rPr>
        <w:t>”</w:t>
      </w:r>
    </w:p>
    <w:p w14:paraId="567F8356" w14:textId="16A85F0E" w:rsidR="006A43F9" w:rsidRPr="003B4052" w:rsidRDefault="006A43F9" w:rsidP="006A43F9">
      <w:pPr>
        <w:pStyle w:val="ListParagraph"/>
        <w:numPr>
          <w:ilvl w:val="0"/>
          <w:numId w:val="3"/>
        </w:numPr>
        <w:rPr>
          <w:color w:val="4C94D8" w:themeColor="text2" w:themeTint="80"/>
        </w:rPr>
      </w:pPr>
      <w:r>
        <w:rPr>
          <w:lang w:val="en-US"/>
        </w:rPr>
        <w:t>Because they are shared across regions, that makes them good candidates for informative SNVs, correct?</w:t>
      </w:r>
      <w:r w:rsidR="003B4052">
        <w:rPr>
          <w:lang w:val="en-US"/>
        </w:rPr>
        <w:t xml:space="preserve"> </w:t>
      </w:r>
      <w:r w:rsidR="003B4052" w:rsidRPr="003B4052">
        <w:rPr>
          <w:i/>
          <w:iCs/>
          <w:color w:val="4C94D8" w:themeColor="text2" w:themeTint="80"/>
          <w:lang w:val="en-US"/>
        </w:rPr>
        <w:t>Yes</w:t>
      </w:r>
    </w:p>
    <w:p w14:paraId="6746A996" w14:textId="77777777" w:rsidR="005702F4" w:rsidRPr="006A43F9" w:rsidRDefault="005702F4" w:rsidP="005702F4">
      <w:pPr>
        <w:pStyle w:val="ListParagraph"/>
        <w:ind w:left="1800"/>
      </w:pPr>
    </w:p>
    <w:p w14:paraId="47828FFA" w14:textId="7E698ABF" w:rsidR="00F017F1" w:rsidRPr="003B4052" w:rsidRDefault="00D44194" w:rsidP="006A43F9">
      <w:pPr>
        <w:pStyle w:val="ListParagraph"/>
        <w:numPr>
          <w:ilvl w:val="0"/>
          <w:numId w:val="1"/>
        </w:numPr>
      </w:pPr>
      <w:r>
        <w:t xml:space="preserve">The final SNV numbers that were analysed are then </w:t>
      </w:r>
      <w:r>
        <w:rPr>
          <w:lang w:val="en-US"/>
        </w:rPr>
        <w:t>417</w:t>
      </w:r>
      <w:r w:rsidRPr="00F017F1">
        <w:rPr>
          <w:lang w:val="en-US"/>
        </w:rPr>
        <w:t xml:space="preserve"> SNVs across 135 samples</w:t>
      </w:r>
      <w:r>
        <w:rPr>
          <w:lang w:val="en-US"/>
        </w:rPr>
        <w:t>?</w:t>
      </w:r>
      <w:r w:rsidR="003B4052">
        <w:rPr>
          <w:lang w:val="en-US"/>
        </w:rPr>
        <w:t xml:space="preserve"> </w:t>
      </w:r>
    </w:p>
    <w:p w14:paraId="45D58F79" w14:textId="3EBE0F14" w:rsidR="003B4052" w:rsidRPr="003B4052" w:rsidRDefault="003B4052" w:rsidP="003B4052">
      <w:pPr>
        <w:pStyle w:val="ListParagraph"/>
        <w:rPr>
          <w:i/>
          <w:iCs/>
          <w:color w:val="4C94D8" w:themeColor="text2" w:themeTint="80"/>
        </w:rPr>
      </w:pPr>
      <w:r w:rsidRPr="003B4052">
        <w:rPr>
          <w:i/>
          <w:iCs/>
          <w:color w:val="4C94D8" w:themeColor="text2" w:themeTint="80"/>
          <w:lang w:val="en-US"/>
        </w:rPr>
        <w:t xml:space="preserve">This depends on </w:t>
      </w:r>
      <w:r w:rsidR="00F4066F">
        <w:rPr>
          <w:i/>
          <w:iCs/>
          <w:color w:val="4C94D8" w:themeColor="text2" w:themeTint="80"/>
          <w:lang w:val="en-US"/>
        </w:rPr>
        <w:t>what we would like to label</w:t>
      </w:r>
      <w:r w:rsidRPr="003B4052">
        <w:rPr>
          <w:i/>
          <w:iCs/>
          <w:color w:val="4C94D8" w:themeColor="text2" w:themeTint="80"/>
          <w:lang w:val="en-US"/>
        </w:rPr>
        <w:t xml:space="preserve"> “final” here. If we want to maintain the</w:t>
      </w:r>
      <w:r w:rsidR="00F4066F">
        <w:rPr>
          <w:i/>
          <w:iCs/>
          <w:color w:val="4C94D8" w:themeColor="text2" w:themeTint="80"/>
          <w:lang w:val="en-US"/>
        </w:rPr>
        <w:t xml:space="preserve"> current </w:t>
      </w:r>
      <w:r w:rsidRPr="003B4052">
        <w:rPr>
          <w:i/>
          <w:iCs/>
          <w:color w:val="4C94D8" w:themeColor="text2" w:themeTint="80"/>
          <w:lang w:val="en-US"/>
        </w:rPr>
        <w:t>“Shared”</w:t>
      </w:r>
      <w:proofErr w:type="gramStart"/>
      <w:r w:rsidR="00F4066F">
        <w:rPr>
          <w:i/>
          <w:iCs/>
          <w:color w:val="4C94D8" w:themeColor="text2" w:themeTint="80"/>
          <w:lang w:val="en-US"/>
        </w:rPr>
        <w:t>/</w:t>
      </w:r>
      <w:r w:rsidRPr="003B4052">
        <w:rPr>
          <w:i/>
          <w:iCs/>
          <w:color w:val="4C94D8" w:themeColor="text2" w:themeTint="80"/>
          <w:lang w:val="en-US"/>
        </w:rPr>
        <w:t>“</w:t>
      </w:r>
      <w:proofErr w:type="gramEnd"/>
      <w:r w:rsidRPr="003B4052">
        <w:rPr>
          <w:i/>
          <w:iCs/>
          <w:color w:val="4C94D8" w:themeColor="text2" w:themeTint="80"/>
          <w:lang w:val="en-US"/>
        </w:rPr>
        <w:t xml:space="preserve">Sensitive” </w:t>
      </w:r>
      <w:r w:rsidR="00F4066F">
        <w:rPr>
          <w:i/>
          <w:iCs/>
          <w:color w:val="4C94D8" w:themeColor="text2" w:themeTint="80"/>
          <w:lang w:val="en-US"/>
        </w:rPr>
        <w:t>distinction</w:t>
      </w:r>
      <w:r w:rsidRPr="003B4052">
        <w:rPr>
          <w:i/>
          <w:iCs/>
          <w:color w:val="4C94D8" w:themeColor="text2" w:themeTint="80"/>
          <w:lang w:val="en-US"/>
        </w:rPr>
        <w:t>,</w:t>
      </w:r>
      <w:r w:rsidR="00F4066F">
        <w:rPr>
          <w:i/>
          <w:iCs/>
          <w:color w:val="4C94D8" w:themeColor="text2" w:themeTint="80"/>
          <w:lang w:val="en-US"/>
        </w:rPr>
        <w:t xml:space="preserve"> the mutation </w:t>
      </w:r>
      <w:r w:rsidR="00613D27">
        <w:rPr>
          <w:i/>
          <w:iCs/>
          <w:color w:val="4C94D8" w:themeColor="text2" w:themeTint="80"/>
          <w:lang w:val="en-US"/>
        </w:rPr>
        <w:t>analyzed</w:t>
      </w:r>
      <w:r w:rsidR="00F4066F">
        <w:rPr>
          <w:i/>
          <w:iCs/>
          <w:color w:val="4C94D8" w:themeColor="text2" w:themeTint="80"/>
          <w:lang w:val="en-US"/>
        </w:rPr>
        <w:t xml:space="preserve"> would be </w:t>
      </w:r>
      <w:r w:rsidRPr="003B4052">
        <w:rPr>
          <w:i/>
          <w:iCs/>
          <w:color w:val="4C94D8" w:themeColor="text2" w:themeTint="80"/>
          <w:lang w:val="en-US"/>
        </w:rPr>
        <w:t>417 SNVs across 69 samples (62 heart + 7 placenta, see slide 7). If we want to simplify, it would be 215 SNVs (only “Sensible” set).</w:t>
      </w:r>
    </w:p>
    <w:p w14:paraId="5CCBB7E9" w14:textId="77777777" w:rsidR="005702F4" w:rsidRPr="00D44194" w:rsidRDefault="005702F4" w:rsidP="005702F4">
      <w:pPr>
        <w:pStyle w:val="ListParagraph"/>
      </w:pPr>
    </w:p>
    <w:p w14:paraId="6F6E75DE" w14:textId="4E124532" w:rsidR="00F017F1" w:rsidRPr="003B4052" w:rsidRDefault="00041F8E" w:rsidP="005C5E98">
      <w:pPr>
        <w:pStyle w:val="ListParagraph"/>
        <w:numPr>
          <w:ilvl w:val="0"/>
          <w:numId w:val="1"/>
        </w:numPr>
      </w:pPr>
      <w:r>
        <w:rPr>
          <w:lang w:val="en-US"/>
        </w:rPr>
        <w:t>Which are the 27 mutations that you mention at the end? Slide 41 mentions only 26 mutations for ventricles and IVS.</w:t>
      </w:r>
    </w:p>
    <w:p w14:paraId="27724AA2" w14:textId="1F4F1F6C" w:rsidR="003B4052" w:rsidRPr="00D115E0" w:rsidRDefault="00D115E0" w:rsidP="003B4052">
      <w:pPr>
        <w:pStyle w:val="ListParagraph"/>
        <w:rPr>
          <w:i/>
          <w:iCs/>
          <w:color w:val="4C94D8" w:themeColor="text2" w:themeTint="80"/>
        </w:rPr>
      </w:pPr>
      <w:r w:rsidRPr="00D115E0">
        <w:rPr>
          <w:i/>
          <w:iCs/>
          <w:color w:val="4C94D8" w:themeColor="text2" w:themeTint="80"/>
        </w:rPr>
        <w:t>Apologies, there was one missing</w:t>
      </w:r>
      <w:r w:rsidR="00F4066F">
        <w:rPr>
          <w:i/>
          <w:iCs/>
          <w:color w:val="4C94D8" w:themeColor="text2" w:themeTint="80"/>
        </w:rPr>
        <w:t xml:space="preserve"> mutation</w:t>
      </w:r>
      <w:r w:rsidRPr="00D115E0">
        <w:rPr>
          <w:i/>
          <w:iCs/>
          <w:color w:val="4C94D8" w:themeColor="text2" w:themeTint="80"/>
        </w:rPr>
        <w:t xml:space="preserve">. I have </w:t>
      </w:r>
      <w:r w:rsidR="00F4066F">
        <w:rPr>
          <w:i/>
          <w:iCs/>
          <w:color w:val="4C94D8" w:themeColor="text2" w:themeTint="80"/>
        </w:rPr>
        <w:t xml:space="preserve">now </w:t>
      </w:r>
      <w:r w:rsidRPr="00D115E0">
        <w:rPr>
          <w:i/>
          <w:iCs/>
          <w:color w:val="4C94D8" w:themeColor="text2" w:themeTint="80"/>
        </w:rPr>
        <w:t>corrected slides 36 and 41. There are</w:t>
      </w:r>
      <w:r w:rsidR="00F4066F">
        <w:rPr>
          <w:i/>
          <w:iCs/>
          <w:color w:val="4C94D8" w:themeColor="text2" w:themeTint="80"/>
        </w:rPr>
        <w:t xml:space="preserve"> n=</w:t>
      </w:r>
      <w:r w:rsidRPr="00D115E0">
        <w:rPr>
          <w:i/>
          <w:iCs/>
          <w:color w:val="4C94D8" w:themeColor="text2" w:themeTint="80"/>
        </w:rPr>
        <w:t xml:space="preserve">27 mutations in the </w:t>
      </w:r>
      <w:r w:rsidR="00F4066F">
        <w:rPr>
          <w:i/>
          <w:iCs/>
          <w:color w:val="4C94D8" w:themeColor="text2" w:themeTint="80"/>
        </w:rPr>
        <w:t>“Sensible” (n=215)</w:t>
      </w:r>
      <w:r w:rsidRPr="00D115E0">
        <w:rPr>
          <w:i/>
          <w:iCs/>
          <w:color w:val="4C94D8" w:themeColor="text2" w:themeTint="80"/>
        </w:rPr>
        <w:t xml:space="preserve"> </w:t>
      </w:r>
      <w:proofErr w:type="spellStart"/>
      <w:r w:rsidR="00613D27">
        <w:rPr>
          <w:i/>
          <w:iCs/>
          <w:color w:val="4C94D8" w:themeColor="text2" w:themeTint="80"/>
        </w:rPr>
        <w:t>call</w:t>
      </w:r>
      <w:r w:rsidRPr="00D115E0">
        <w:rPr>
          <w:i/>
          <w:iCs/>
          <w:color w:val="4C94D8" w:themeColor="text2" w:themeTint="80"/>
        </w:rPr>
        <w:t>set</w:t>
      </w:r>
      <w:proofErr w:type="spellEnd"/>
      <w:r w:rsidRPr="00D115E0">
        <w:rPr>
          <w:i/>
          <w:iCs/>
          <w:color w:val="4C94D8" w:themeColor="text2" w:themeTint="80"/>
        </w:rPr>
        <w:t xml:space="preserve"> that </w:t>
      </w:r>
      <w:r w:rsidR="00F4066F">
        <w:rPr>
          <w:i/>
          <w:iCs/>
          <w:color w:val="4C94D8" w:themeColor="text2" w:themeTint="80"/>
        </w:rPr>
        <w:t>have</w:t>
      </w:r>
      <w:r w:rsidRPr="00D115E0">
        <w:rPr>
          <w:i/>
          <w:iCs/>
          <w:color w:val="4C94D8" w:themeColor="text2" w:themeTint="80"/>
        </w:rPr>
        <w:t xml:space="preserve"> not </w:t>
      </w:r>
      <w:r w:rsidR="00F4066F">
        <w:rPr>
          <w:i/>
          <w:iCs/>
          <w:color w:val="4C94D8" w:themeColor="text2" w:themeTint="80"/>
        </w:rPr>
        <w:t>been detected</w:t>
      </w:r>
      <w:r w:rsidRPr="00D115E0">
        <w:rPr>
          <w:i/>
          <w:iCs/>
          <w:color w:val="4C94D8" w:themeColor="text2" w:themeTint="80"/>
        </w:rPr>
        <w:t xml:space="preserve"> </w:t>
      </w:r>
      <w:r w:rsidR="00F4066F">
        <w:rPr>
          <w:i/>
          <w:iCs/>
          <w:color w:val="4C94D8" w:themeColor="text2" w:themeTint="80"/>
        </w:rPr>
        <w:t>across</w:t>
      </w:r>
      <w:r w:rsidRPr="00D115E0">
        <w:rPr>
          <w:i/>
          <w:iCs/>
          <w:color w:val="4C94D8" w:themeColor="text2" w:themeTint="80"/>
        </w:rPr>
        <w:t xml:space="preserve"> the whole septum (i.e., they are present </w:t>
      </w:r>
      <w:r w:rsidR="00F4066F">
        <w:rPr>
          <w:i/>
          <w:iCs/>
          <w:color w:val="4C94D8" w:themeColor="text2" w:themeTint="80"/>
        </w:rPr>
        <w:t>only</w:t>
      </w:r>
      <w:r w:rsidRPr="00D115E0">
        <w:rPr>
          <w:i/>
          <w:iCs/>
          <w:color w:val="4C94D8" w:themeColor="text2" w:themeTint="80"/>
        </w:rPr>
        <w:t xml:space="preserve"> in right/centre, left/centre, or centr</w:t>
      </w:r>
      <w:r w:rsidR="00F4066F">
        <w:rPr>
          <w:i/>
          <w:iCs/>
          <w:color w:val="4C94D8" w:themeColor="text2" w:themeTint="80"/>
        </w:rPr>
        <w:t>e</w:t>
      </w:r>
      <w:r w:rsidRPr="00D115E0">
        <w:rPr>
          <w:i/>
          <w:iCs/>
          <w:color w:val="4C94D8" w:themeColor="text2" w:themeTint="80"/>
        </w:rPr>
        <w:t xml:space="preserve"> septum) or </w:t>
      </w:r>
      <w:r w:rsidR="00F4066F">
        <w:rPr>
          <w:i/>
          <w:iCs/>
          <w:color w:val="4C94D8" w:themeColor="text2" w:themeTint="80"/>
        </w:rPr>
        <w:t>that have been detected</w:t>
      </w:r>
      <w:r w:rsidRPr="00D115E0">
        <w:rPr>
          <w:i/>
          <w:iCs/>
          <w:color w:val="4C94D8" w:themeColor="text2" w:themeTint="80"/>
        </w:rPr>
        <w:t xml:space="preserve"> exclusive</w:t>
      </w:r>
      <w:r w:rsidR="00F4066F">
        <w:rPr>
          <w:i/>
          <w:iCs/>
          <w:color w:val="4C94D8" w:themeColor="text2" w:themeTint="80"/>
        </w:rPr>
        <w:t>ly</w:t>
      </w:r>
      <w:r w:rsidRPr="00D115E0">
        <w:rPr>
          <w:i/>
          <w:iCs/>
          <w:color w:val="4C94D8" w:themeColor="text2" w:themeTint="80"/>
        </w:rPr>
        <w:t xml:space="preserve"> </w:t>
      </w:r>
      <w:r w:rsidR="00F4066F">
        <w:rPr>
          <w:i/>
          <w:iCs/>
          <w:color w:val="4C94D8" w:themeColor="text2" w:themeTint="80"/>
        </w:rPr>
        <w:t>in</w:t>
      </w:r>
      <w:r w:rsidRPr="00D115E0">
        <w:rPr>
          <w:i/>
          <w:iCs/>
          <w:color w:val="4C94D8" w:themeColor="text2" w:themeTint="80"/>
        </w:rPr>
        <w:t xml:space="preserve"> ventricles.</w:t>
      </w:r>
      <w:r w:rsidR="009D5EF1">
        <w:rPr>
          <w:i/>
          <w:iCs/>
          <w:color w:val="4C94D8" w:themeColor="text2" w:themeTint="80"/>
        </w:rPr>
        <w:t xml:space="preserve"> To be noted: these 27 mutations have been detected in 57/62 samples (i.e., there are 5 samples where none of them has been detected).</w:t>
      </w:r>
    </w:p>
    <w:p w14:paraId="2A6E15B6" w14:textId="77777777" w:rsidR="005702F4" w:rsidRDefault="005702F4" w:rsidP="005702F4">
      <w:pPr>
        <w:pStyle w:val="ListParagraph"/>
      </w:pPr>
    </w:p>
    <w:p w14:paraId="3DC6BAA3" w14:textId="4A86A4D3" w:rsidR="00041F8E" w:rsidRPr="009A4629" w:rsidRDefault="005702F4" w:rsidP="005C5E9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A4629">
        <w:rPr>
          <w:color w:val="000000" w:themeColor="text1"/>
        </w:rPr>
        <w:t>H</w:t>
      </w:r>
      <w:r w:rsidR="00041F8E" w:rsidRPr="009A4629">
        <w:rPr>
          <w:color w:val="000000" w:themeColor="text1"/>
        </w:rPr>
        <w:t xml:space="preserve">ow should we interpret the AD in the spatial analyses and context of AF? </w:t>
      </w:r>
      <w:proofErr w:type="spellStart"/>
      <w:r w:rsidR="00041F8E" w:rsidRPr="009A4629">
        <w:rPr>
          <w:color w:val="000000" w:themeColor="text1"/>
        </w:rPr>
        <w:t>eg</w:t>
      </w:r>
      <w:proofErr w:type="spellEnd"/>
      <w:r w:rsidR="00041F8E" w:rsidRPr="009A4629">
        <w:rPr>
          <w:color w:val="000000" w:themeColor="text1"/>
        </w:rPr>
        <w:t xml:space="preserve"> slides 44-51. </w:t>
      </w:r>
    </w:p>
    <w:p w14:paraId="18714661" w14:textId="7E3E0CE7" w:rsidR="0043692C" w:rsidRDefault="00445422" w:rsidP="009A4629">
      <w:pPr>
        <w:pStyle w:val="ListParagraph"/>
        <w:rPr>
          <w:i/>
          <w:iCs/>
          <w:color w:val="4C94D8" w:themeColor="text2" w:themeTint="80"/>
        </w:rPr>
      </w:pPr>
      <w:r w:rsidRPr="009A4629">
        <w:rPr>
          <w:i/>
          <w:iCs/>
          <w:color w:val="4C94D8" w:themeColor="text2" w:themeTint="80"/>
        </w:rPr>
        <w:lastRenderedPageBreak/>
        <w:t xml:space="preserve">The main results </w:t>
      </w:r>
      <w:r w:rsidR="00F4066F">
        <w:rPr>
          <w:i/>
          <w:iCs/>
          <w:color w:val="4C94D8" w:themeColor="text2" w:themeTint="80"/>
        </w:rPr>
        <w:t>can be represented</w:t>
      </w:r>
      <w:r w:rsidRPr="009A4629">
        <w:rPr>
          <w:i/>
          <w:iCs/>
          <w:color w:val="4C94D8" w:themeColor="text2" w:themeTint="80"/>
        </w:rPr>
        <w:t xml:space="preserve"> </w:t>
      </w:r>
      <w:r w:rsidR="00F4066F">
        <w:rPr>
          <w:i/>
          <w:iCs/>
          <w:color w:val="4C94D8" w:themeColor="text2" w:themeTint="80"/>
        </w:rPr>
        <w:t xml:space="preserve">with </w:t>
      </w:r>
      <w:r w:rsidR="009A4629" w:rsidRPr="009A4629">
        <w:rPr>
          <w:i/>
          <w:iCs/>
          <w:color w:val="4C94D8" w:themeColor="text2" w:themeTint="80"/>
        </w:rPr>
        <w:t xml:space="preserve">heatmaps </w:t>
      </w:r>
      <w:r w:rsidR="00F4066F">
        <w:rPr>
          <w:i/>
          <w:iCs/>
          <w:color w:val="4C94D8" w:themeColor="text2" w:themeTint="80"/>
        </w:rPr>
        <w:t xml:space="preserve">(slides </w:t>
      </w:r>
      <w:r w:rsidR="009A4629" w:rsidRPr="009A4629">
        <w:rPr>
          <w:i/>
          <w:iCs/>
          <w:color w:val="4C94D8" w:themeColor="text2" w:themeTint="80"/>
        </w:rPr>
        <w:t>36-37 and 41-42</w:t>
      </w:r>
      <w:r w:rsidR="00F4066F">
        <w:rPr>
          <w:i/>
          <w:iCs/>
          <w:color w:val="4C94D8" w:themeColor="text2" w:themeTint="80"/>
        </w:rPr>
        <w:t xml:space="preserve">) </w:t>
      </w:r>
      <w:r w:rsidR="009A4629" w:rsidRPr="009A4629">
        <w:rPr>
          <w:i/>
          <w:iCs/>
          <w:color w:val="4C94D8" w:themeColor="text2" w:themeTint="80"/>
        </w:rPr>
        <w:t xml:space="preserve">and </w:t>
      </w:r>
      <w:r w:rsidR="00F4066F">
        <w:rPr>
          <w:i/>
          <w:iCs/>
          <w:color w:val="4C94D8" w:themeColor="text2" w:themeTint="80"/>
        </w:rPr>
        <w:t>the diagram</w:t>
      </w:r>
      <w:r w:rsidR="00613D27">
        <w:rPr>
          <w:i/>
          <w:iCs/>
          <w:color w:val="4C94D8" w:themeColor="text2" w:themeTint="80"/>
        </w:rPr>
        <w:t>s</w:t>
      </w:r>
      <w:r w:rsidR="00F4066F">
        <w:rPr>
          <w:i/>
          <w:iCs/>
          <w:color w:val="4C94D8" w:themeColor="text2" w:themeTint="80"/>
        </w:rPr>
        <w:t xml:space="preserve"> in</w:t>
      </w:r>
      <w:r w:rsidR="009A4629" w:rsidRPr="009A4629">
        <w:rPr>
          <w:i/>
          <w:iCs/>
          <w:color w:val="4C94D8" w:themeColor="text2" w:themeTint="80"/>
        </w:rPr>
        <w:t xml:space="preserve"> slide 43</w:t>
      </w:r>
      <w:r w:rsidR="009A4629">
        <w:rPr>
          <w:i/>
          <w:iCs/>
          <w:color w:val="4C94D8" w:themeColor="text2" w:themeTint="80"/>
        </w:rPr>
        <w:t xml:space="preserve"> (which I understand </w:t>
      </w:r>
      <w:r w:rsidR="0043692C">
        <w:rPr>
          <w:i/>
          <w:iCs/>
          <w:color w:val="4C94D8" w:themeColor="text2" w:themeTint="80"/>
        </w:rPr>
        <w:t xml:space="preserve">looks really </w:t>
      </w:r>
      <w:proofErr w:type="gramStart"/>
      <w:r w:rsidR="0043692C">
        <w:rPr>
          <w:i/>
          <w:iCs/>
          <w:color w:val="4C94D8" w:themeColor="text2" w:themeTint="80"/>
        </w:rPr>
        <w:t>bad, but</w:t>
      </w:r>
      <w:proofErr w:type="gramEnd"/>
      <w:r w:rsidR="009A4629">
        <w:rPr>
          <w:i/>
          <w:iCs/>
          <w:color w:val="4C94D8" w:themeColor="text2" w:themeTint="80"/>
        </w:rPr>
        <w:t xml:space="preserve"> still holds the necessary numbers for some </w:t>
      </w:r>
      <w:r w:rsidR="00F4066F">
        <w:rPr>
          <w:i/>
          <w:iCs/>
          <w:color w:val="4C94D8" w:themeColor="text2" w:themeTint="80"/>
        </w:rPr>
        <w:t xml:space="preserve">of the </w:t>
      </w:r>
      <w:r w:rsidR="009A4629">
        <w:rPr>
          <w:i/>
          <w:iCs/>
          <w:color w:val="4C94D8" w:themeColor="text2" w:themeTint="80"/>
        </w:rPr>
        <w:t>conclusions)</w:t>
      </w:r>
      <w:r w:rsidR="009A4629" w:rsidRPr="009A4629">
        <w:rPr>
          <w:i/>
          <w:iCs/>
          <w:color w:val="4C94D8" w:themeColor="text2" w:themeTint="80"/>
        </w:rPr>
        <w:t xml:space="preserve">. </w:t>
      </w:r>
    </w:p>
    <w:p w14:paraId="16F3252C" w14:textId="54C04594" w:rsidR="00D115E0" w:rsidRPr="009A4629" w:rsidRDefault="009A4629" w:rsidP="009A4629">
      <w:pPr>
        <w:pStyle w:val="ListParagraph"/>
        <w:rPr>
          <w:i/>
          <w:iCs/>
          <w:color w:val="4C94D8" w:themeColor="text2" w:themeTint="80"/>
        </w:rPr>
      </w:pPr>
      <w:r w:rsidRPr="009A4629">
        <w:rPr>
          <w:i/>
          <w:iCs/>
          <w:color w:val="4C94D8" w:themeColor="text2" w:themeTint="80"/>
        </w:rPr>
        <w:t xml:space="preserve">Slides 44-51 </w:t>
      </w:r>
      <w:r>
        <w:rPr>
          <w:i/>
          <w:iCs/>
          <w:color w:val="4C94D8" w:themeColor="text2" w:themeTint="80"/>
        </w:rPr>
        <w:t xml:space="preserve">“only” </w:t>
      </w:r>
      <w:r w:rsidRPr="009A4629">
        <w:rPr>
          <w:i/>
          <w:iCs/>
          <w:color w:val="4C94D8" w:themeColor="text2" w:themeTint="80"/>
        </w:rPr>
        <w:t xml:space="preserve">show representative cases </w:t>
      </w:r>
      <w:r>
        <w:rPr>
          <w:i/>
          <w:iCs/>
          <w:color w:val="4C94D8" w:themeColor="text2" w:themeTint="80"/>
        </w:rPr>
        <w:t xml:space="preserve">for </w:t>
      </w:r>
      <w:r w:rsidRPr="009A4629">
        <w:rPr>
          <w:i/>
          <w:iCs/>
          <w:color w:val="4C94D8" w:themeColor="text2" w:themeTint="80"/>
        </w:rPr>
        <w:t>individual SNVs. T</w:t>
      </w:r>
      <w:r w:rsidR="00445422" w:rsidRPr="009A4629">
        <w:rPr>
          <w:i/>
          <w:iCs/>
          <w:color w:val="4C94D8" w:themeColor="text2" w:themeTint="80"/>
        </w:rPr>
        <w:t xml:space="preserve">he added information </w:t>
      </w:r>
      <w:r w:rsidRPr="009A4629">
        <w:rPr>
          <w:i/>
          <w:iCs/>
          <w:color w:val="4C94D8" w:themeColor="text2" w:themeTint="80"/>
        </w:rPr>
        <w:t xml:space="preserve">here </w:t>
      </w:r>
      <w:r w:rsidR="00445422" w:rsidRPr="009A4629">
        <w:rPr>
          <w:i/>
          <w:iCs/>
          <w:color w:val="4C94D8" w:themeColor="text2" w:themeTint="80"/>
        </w:rPr>
        <w:t>is the</w:t>
      </w:r>
      <w:r w:rsidR="0043692C">
        <w:rPr>
          <w:i/>
          <w:iCs/>
          <w:color w:val="4C94D8" w:themeColor="text2" w:themeTint="80"/>
        </w:rPr>
        <w:t>ir</w:t>
      </w:r>
      <w:r w:rsidR="00445422" w:rsidRPr="009A4629">
        <w:rPr>
          <w:i/>
          <w:iCs/>
          <w:color w:val="4C94D8" w:themeColor="text2" w:themeTint="80"/>
        </w:rPr>
        <w:t xml:space="preserve"> Allelic Frequency </w:t>
      </w:r>
      <w:r w:rsidR="00613D27">
        <w:rPr>
          <w:i/>
          <w:iCs/>
          <w:color w:val="4C94D8" w:themeColor="text2" w:themeTint="80"/>
        </w:rPr>
        <w:t xml:space="preserve">directly </w:t>
      </w:r>
      <w:r w:rsidR="0043692C">
        <w:rPr>
          <w:i/>
          <w:iCs/>
          <w:color w:val="4C94D8" w:themeColor="text2" w:themeTint="80"/>
        </w:rPr>
        <w:t xml:space="preserve">mapped </w:t>
      </w:r>
      <w:r w:rsidR="00445422" w:rsidRPr="009A4629">
        <w:rPr>
          <w:i/>
          <w:iCs/>
          <w:color w:val="4C94D8" w:themeColor="text2" w:themeTint="80"/>
        </w:rPr>
        <w:t>in 3D space</w:t>
      </w:r>
      <w:r w:rsidRPr="009A4629">
        <w:rPr>
          <w:i/>
          <w:iCs/>
          <w:color w:val="4C94D8" w:themeColor="text2" w:themeTint="80"/>
        </w:rPr>
        <w:t xml:space="preserve"> (not intelligible from the heatmap alone</w:t>
      </w:r>
      <w:r w:rsidR="00F4066F">
        <w:rPr>
          <w:i/>
          <w:iCs/>
          <w:color w:val="4C94D8" w:themeColor="text2" w:themeTint="80"/>
        </w:rPr>
        <w:t>. G</w:t>
      </w:r>
      <w:r w:rsidRPr="009A4629">
        <w:rPr>
          <w:i/>
          <w:iCs/>
          <w:color w:val="4C94D8" w:themeColor="text2" w:themeTint="80"/>
        </w:rPr>
        <w:t xml:space="preserve">ives </w:t>
      </w:r>
      <w:r w:rsidR="00F4066F">
        <w:rPr>
          <w:i/>
          <w:iCs/>
          <w:color w:val="4C94D8" w:themeColor="text2" w:themeTint="80"/>
        </w:rPr>
        <w:t>immediate visibility</w:t>
      </w:r>
      <w:r w:rsidRPr="009A4629">
        <w:rPr>
          <w:i/>
          <w:iCs/>
          <w:color w:val="4C94D8" w:themeColor="text2" w:themeTint="80"/>
        </w:rPr>
        <w:t xml:space="preserve"> to the spatial component)</w:t>
      </w:r>
      <w:r w:rsidR="00445422" w:rsidRPr="009A4629">
        <w:rPr>
          <w:i/>
          <w:iCs/>
          <w:color w:val="4C94D8" w:themeColor="text2" w:themeTint="80"/>
        </w:rPr>
        <w:t xml:space="preserve"> and the count </w:t>
      </w:r>
      <w:r w:rsidRPr="009A4629">
        <w:rPr>
          <w:i/>
          <w:iCs/>
          <w:color w:val="4C94D8" w:themeColor="text2" w:themeTint="80"/>
        </w:rPr>
        <w:t xml:space="preserve">of </w:t>
      </w:r>
      <w:r w:rsidR="00445422" w:rsidRPr="009A4629">
        <w:rPr>
          <w:i/>
          <w:iCs/>
          <w:color w:val="4C94D8" w:themeColor="text2" w:themeTint="80"/>
        </w:rPr>
        <w:t>mutation-supporting reads</w:t>
      </w:r>
      <w:r w:rsidR="0043692C">
        <w:rPr>
          <w:i/>
          <w:iCs/>
          <w:color w:val="4C94D8" w:themeColor="text2" w:themeTint="80"/>
        </w:rPr>
        <w:t xml:space="preserve"> at the region level</w:t>
      </w:r>
      <w:r w:rsidR="00445422" w:rsidRPr="009A4629">
        <w:rPr>
          <w:i/>
          <w:iCs/>
          <w:color w:val="4C94D8" w:themeColor="text2" w:themeTint="80"/>
        </w:rPr>
        <w:t xml:space="preserve"> (AD </w:t>
      </w:r>
      <w:proofErr w:type="spellStart"/>
      <w:r w:rsidR="00445422" w:rsidRPr="009A4629">
        <w:rPr>
          <w:i/>
          <w:iCs/>
          <w:color w:val="4C94D8" w:themeColor="text2" w:themeTint="80"/>
        </w:rPr>
        <w:t>barplots</w:t>
      </w:r>
      <w:proofErr w:type="spellEnd"/>
      <w:r w:rsidR="00445422" w:rsidRPr="009A4629">
        <w:rPr>
          <w:i/>
          <w:iCs/>
          <w:color w:val="4C94D8" w:themeColor="text2" w:themeTint="80"/>
        </w:rPr>
        <w:t xml:space="preserve">). </w:t>
      </w:r>
      <w:r w:rsidRPr="009A4629">
        <w:rPr>
          <w:i/>
          <w:iCs/>
          <w:color w:val="4C94D8" w:themeColor="text2" w:themeTint="80"/>
        </w:rPr>
        <w:t>This last</w:t>
      </w:r>
      <w:r w:rsidR="0043692C">
        <w:rPr>
          <w:i/>
          <w:iCs/>
          <w:color w:val="4C94D8" w:themeColor="text2" w:themeTint="80"/>
        </w:rPr>
        <w:t xml:space="preserve"> bit of information</w:t>
      </w:r>
      <w:r w:rsidRPr="009A4629">
        <w:rPr>
          <w:i/>
          <w:iCs/>
          <w:color w:val="4C94D8" w:themeColor="text2" w:themeTint="80"/>
        </w:rPr>
        <w:t xml:space="preserve"> is important</w:t>
      </w:r>
      <w:r w:rsidR="00445422" w:rsidRPr="009A4629">
        <w:rPr>
          <w:i/>
          <w:iCs/>
          <w:color w:val="4C94D8" w:themeColor="text2" w:themeTint="80"/>
        </w:rPr>
        <w:t>, since after SNV filtering</w:t>
      </w:r>
      <w:r w:rsidRPr="009A4629">
        <w:rPr>
          <w:i/>
          <w:iCs/>
          <w:color w:val="4C94D8" w:themeColor="text2" w:themeTint="80"/>
        </w:rPr>
        <w:t xml:space="preserve"> (</w:t>
      </w:r>
      <w:r w:rsidR="0043692C">
        <w:rPr>
          <w:i/>
          <w:iCs/>
          <w:color w:val="4C94D8" w:themeColor="text2" w:themeTint="80"/>
        </w:rPr>
        <w:t>i.e</w:t>
      </w:r>
      <w:r w:rsidRPr="009A4629">
        <w:rPr>
          <w:i/>
          <w:iCs/>
          <w:color w:val="4C94D8" w:themeColor="text2" w:themeTint="80"/>
        </w:rPr>
        <w:t xml:space="preserve">., sensible </w:t>
      </w:r>
      <w:proofErr w:type="spellStart"/>
      <w:r w:rsidRPr="009A4629">
        <w:rPr>
          <w:i/>
          <w:iCs/>
          <w:color w:val="4C94D8" w:themeColor="text2" w:themeTint="80"/>
        </w:rPr>
        <w:t>callset</w:t>
      </w:r>
      <w:proofErr w:type="spellEnd"/>
      <w:r w:rsidRPr="009A4629">
        <w:rPr>
          <w:i/>
          <w:iCs/>
          <w:color w:val="4C94D8" w:themeColor="text2" w:themeTint="80"/>
        </w:rPr>
        <w:t xml:space="preserve"> definition) </w:t>
      </w:r>
      <w:r w:rsidR="00445422" w:rsidRPr="009A4629">
        <w:rPr>
          <w:i/>
          <w:iCs/>
          <w:color w:val="4C94D8" w:themeColor="text2" w:themeTint="80"/>
        </w:rPr>
        <w:t xml:space="preserve">we </w:t>
      </w:r>
      <w:r w:rsidR="0043692C">
        <w:rPr>
          <w:i/>
          <w:iCs/>
          <w:color w:val="4C94D8" w:themeColor="text2" w:themeTint="80"/>
        </w:rPr>
        <w:t>are declaring the presence</w:t>
      </w:r>
      <w:r w:rsidRPr="009A4629">
        <w:rPr>
          <w:i/>
          <w:iCs/>
          <w:color w:val="4C94D8" w:themeColor="text2" w:themeTint="80"/>
        </w:rPr>
        <w:t xml:space="preserve"> </w:t>
      </w:r>
      <w:r w:rsidR="0043692C">
        <w:rPr>
          <w:i/>
          <w:iCs/>
          <w:color w:val="4C94D8" w:themeColor="text2" w:themeTint="80"/>
        </w:rPr>
        <w:t>of a mutation in individual LCM</w:t>
      </w:r>
      <w:r w:rsidR="00F4066F">
        <w:rPr>
          <w:i/>
          <w:iCs/>
          <w:color w:val="4C94D8" w:themeColor="text2" w:themeTint="80"/>
        </w:rPr>
        <w:t>s</w:t>
      </w:r>
      <w:r w:rsidR="0043692C">
        <w:rPr>
          <w:i/>
          <w:iCs/>
          <w:color w:val="4C94D8" w:themeColor="text2" w:themeTint="80"/>
        </w:rPr>
        <w:t xml:space="preserve"> even 1 with read </w:t>
      </w:r>
      <w:r w:rsidR="00F4066F">
        <w:rPr>
          <w:i/>
          <w:iCs/>
          <w:color w:val="4C94D8" w:themeColor="text2" w:themeTint="80"/>
        </w:rPr>
        <w:t>(</w:t>
      </w:r>
      <w:r w:rsidR="0043692C">
        <w:rPr>
          <w:i/>
          <w:iCs/>
          <w:color w:val="4C94D8" w:themeColor="text2" w:themeTint="80"/>
        </w:rPr>
        <w:t>and absence otherwise</w:t>
      </w:r>
      <w:r w:rsidR="00F4066F">
        <w:rPr>
          <w:i/>
          <w:iCs/>
          <w:color w:val="4C94D8" w:themeColor="text2" w:themeTint="80"/>
        </w:rPr>
        <w:t>)</w:t>
      </w:r>
      <w:r w:rsidRPr="009A4629">
        <w:rPr>
          <w:i/>
          <w:iCs/>
          <w:color w:val="4C94D8" w:themeColor="text2" w:themeTint="80"/>
        </w:rPr>
        <w:t xml:space="preserve">. </w:t>
      </w:r>
      <w:r w:rsidR="0043692C">
        <w:rPr>
          <w:i/>
          <w:iCs/>
          <w:color w:val="4C94D8" w:themeColor="text2" w:themeTint="80"/>
        </w:rPr>
        <w:t>V</w:t>
      </w:r>
      <w:r w:rsidRPr="009A4629">
        <w:rPr>
          <w:i/>
          <w:iCs/>
          <w:color w:val="4C94D8" w:themeColor="text2" w:themeTint="80"/>
        </w:rPr>
        <w:t xml:space="preserve">isualizing the number of supporting reads </w:t>
      </w:r>
      <w:r w:rsidR="0043692C">
        <w:rPr>
          <w:i/>
          <w:iCs/>
          <w:color w:val="4C94D8" w:themeColor="text2" w:themeTint="80"/>
        </w:rPr>
        <w:t>across</w:t>
      </w:r>
      <w:r w:rsidRPr="009A4629">
        <w:rPr>
          <w:i/>
          <w:iCs/>
          <w:color w:val="4C94D8" w:themeColor="text2" w:themeTint="80"/>
        </w:rPr>
        <w:t xml:space="preserve"> regions</w:t>
      </w:r>
      <w:r w:rsidR="0043692C">
        <w:rPr>
          <w:i/>
          <w:iCs/>
          <w:color w:val="4C94D8" w:themeColor="text2" w:themeTint="80"/>
        </w:rPr>
        <w:t xml:space="preserve"> (</w:t>
      </w:r>
      <w:r w:rsidRPr="009A4629">
        <w:rPr>
          <w:i/>
          <w:iCs/>
          <w:color w:val="4C94D8" w:themeColor="text2" w:themeTint="80"/>
        </w:rPr>
        <w:t>not only Allelic Frequenc</w:t>
      </w:r>
      <w:r w:rsidR="0043692C">
        <w:rPr>
          <w:i/>
          <w:iCs/>
          <w:color w:val="4C94D8" w:themeColor="text2" w:themeTint="80"/>
        </w:rPr>
        <w:t xml:space="preserve">y) </w:t>
      </w:r>
      <w:r w:rsidRPr="009A4629">
        <w:rPr>
          <w:i/>
          <w:iCs/>
          <w:color w:val="4C94D8" w:themeColor="text2" w:themeTint="80"/>
        </w:rPr>
        <w:t>validates the presen</w:t>
      </w:r>
      <w:r w:rsidR="0043692C">
        <w:rPr>
          <w:i/>
          <w:iCs/>
          <w:color w:val="4C94D8" w:themeColor="text2" w:themeTint="80"/>
        </w:rPr>
        <w:t>ce</w:t>
      </w:r>
      <w:r w:rsidRPr="009A4629">
        <w:rPr>
          <w:i/>
          <w:iCs/>
          <w:color w:val="4C94D8" w:themeColor="text2" w:themeTint="80"/>
        </w:rPr>
        <w:t xml:space="preserve"> of </w:t>
      </w:r>
      <w:r w:rsidR="0043692C">
        <w:rPr>
          <w:i/>
          <w:iCs/>
          <w:color w:val="4C94D8" w:themeColor="text2" w:themeTint="80"/>
        </w:rPr>
        <w:t xml:space="preserve">individual </w:t>
      </w:r>
      <w:r w:rsidRPr="009A4629">
        <w:rPr>
          <w:i/>
          <w:iCs/>
          <w:color w:val="4C94D8" w:themeColor="text2" w:themeTint="80"/>
        </w:rPr>
        <w:t>mutation</w:t>
      </w:r>
      <w:r w:rsidR="0043692C">
        <w:rPr>
          <w:i/>
          <w:iCs/>
          <w:color w:val="4C94D8" w:themeColor="text2" w:themeTint="80"/>
        </w:rPr>
        <w:t>s</w:t>
      </w:r>
      <w:r w:rsidR="00613D27">
        <w:rPr>
          <w:i/>
          <w:iCs/>
          <w:color w:val="4C94D8" w:themeColor="text2" w:themeTint="80"/>
        </w:rPr>
        <w:t xml:space="preserve"> </w:t>
      </w:r>
      <w:r w:rsidRPr="009A4629">
        <w:rPr>
          <w:i/>
          <w:iCs/>
          <w:color w:val="4C94D8" w:themeColor="text2" w:themeTint="80"/>
        </w:rPr>
        <w:t xml:space="preserve">and make us very transparent </w:t>
      </w:r>
      <w:r>
        <w:rPr>
          <w:i/>
          <w:iCs/>
          <w:color w:val="4C94D8" w:themeColor="text2" w:themeTint="80"/>
        </w:rPr>
        <w:t xml:space="preserve">about </w:t>
      </w:r>
      <w:r w:rsidR="0043692C">
        <w:rPr>
          <w:i/>
          <w:iCs/>
          <w:color w:val="4C94D8" w:themeColor="text2" w:themeTint="80"/>
        </w:rPr>
        <w:t xml:space="preserve">how strong their detection signal </w:t>
      </w:r>
      <w:r w:rsidR="00F4066F">
        <w:rPr>
          <w:i/>
          <w:iCs/>
          <w:color w:val="4C94D8" w:themeColor="text2" w:themeTint="80"/>
        </w:rPr>
        <w:t>is.</w:t>
      </w:r>
    </w:p>
    <w:p w14:paraId="0942EC3C" w14:textId="77777777" w:rsidR="005702F4" w:rsidRDefault="005702F4" w:rsidP="005702F4">
      <w:pPr>
        <w:pStyle w:val="ListParagraph"/>
      </w:pPr>
    </w:p>
    <w:p w14:paraId="22592C83" w14:textId="7D481F2D" w:rsidR="00041F8E" w:rsidRDefault="00041F8E" w:rsidP="00041F8E">
      <w:pPr>
        <w:pStyle w:val="ListParagraph"/>
        <w:numPr>
          <w:ilvl w:val="0"/>
          <w:numId w:val="1"/>
        </w:numPr>
      </w:pPr>
      <w:r>
        <w:t>Could you generate a table with the mutation IDs linked to individual LCM cuts?</w:t>
      </w:r>
    </w:p>
    <w:p w14:paraId="64928358" w14:textId="0DEAE3FC" w:rsidR="00041F8E" w:rsidRDefault="00041F8E" w:rsidP="00041F8E">
      <w:pPr>
        <w:pStyle w:val="ListParagraph"/>
        <w:numPr>
          <w:ilvl w:val="0"/>
          <w:numId w:val="3"/>
        </w:numPr>
      </w:pPr>
      <w:r>
        <w:t>Something like this: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41F8E" w14:paraId="44EAF481" w14:textId="77777777" w:rsidTr="0004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5340157" w14:textId="0303FC9C" w:rsidR="00041F8E" w:rsidRDefault="00041F8E" w:rsidP="00041F8E">
            <w:pPr>
              <w:pStyle w:val="ListParagraph"/>
              <w:ind w:left="0"/>
            </w:pPr>
            <w:r>
              <w:t>LCM ID</w:t>
            </w:r>
          </w:p>
        </w:tc>
        <w:tc>
          <w:tcPr>
            <w:tcW w:w="2254" w:type="dxa"/>
          </w:tcPr>
          <w:p w14:paraId="672464EF" w14:textId="3A57DD06" w:rsidR="00041F8E" w:rsidRDefault="00041F8E" w:rsidP="00041F8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SNV 1</w:t>
            </w:r>
          </w:p>
        </w:tc>
        <w:tc>
          <w:tcPr>
            <w:tcW w:w="2254" w:type="dxa"/>
          </w:tcPr>
          <w:p w14:paraId="7A410840" w14:textId="70720804" w:rsidR="00041F8E" w:rsidRDefault="00041F8E" w:rsidP="00041F8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SNV 2</w:t>
            </w:r>
          </w:p>
        </w:tc>
        <w:tc>
          <w:tcPr>
            <w:tcW w:w="2254" w:type="dxa"/>
          </w:tcPr>
          <w:p w14:paraId="2BE680E1" w14:textId="56020132" w:rsidR="00041F8E" w:rsidRDefault="00041F8E" w:rsidP="00041F8E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SNV 3</w:t>
            </w:r>
          </w:p>
        </w:tc>
      </w:tr>
      <w:tr w:rsidR="00041F8E" w14:paraId="177E8353" w14:textId="77777777" w:rsidTr="0004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B2DE9F" w14:textId="364C02DF" w:rsidR="00041F8E" w:rsidRDefault="00041F8E" w:rsidP="00041F8E">
            <w:pPr>
              <w:pStyle w:val="ListParagraph"/>
              <w:ind w:left="0"/>
            </w:pPr>
            <w:r>
              <w:t>A40285</w:t>
            </w:r>
          </w:p>
        </w:tc>
        <w:tc>
          <w:tcPr>
            <w:tcW w:w="2254" w:type="dxa"/>
          </w:tcPr>
          <w:p w14:paraId="5D132080" w14:textId="23C5A248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54" w:type="dxa"/>
          </w:tcPr>
          <w:p w14:paraId="41D2A4D1" w14:textId="6FEF5934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4909C95B" w14:textId="4C3E10CF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41F8E" w14:paraId="14CA1629" w14:textId="77777777" w:rsidTr="00041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80C3C4" w14:textId="303978D7" w:rsidR="00041F8E" w:rsidRDefault="00041F8E" w:rsidP="00041F8E">
            <w:pPr>
              <w:pStyle w:val="ListParagraph"/>
              <w:ind w:left="0"/>
            </w:pPr>
            <w:r>
              <w:t>A40286</w:t>
            </w:r>
          </w:p>
        </w:tc>
        <w:tc>
          <w:tcPr>
            <w:tcW w:w="2254" w:type="dxa"/>
          </w:tcPr>
          <w:p w14:paraId="45E33462" w14:textId="4FE4D1AE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385D68F2" w14:textId="3DB51C98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54" w:type="dxa"/>
          </w:tcPr>
          <w:p w14:paraId="728FE17B" w14:textId="6816DB38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41F8E" w14:paraId="15E7205B" w14:textId="77777777" w:rsidTr="0004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A3C5A1" w14:textId="339CDC8B" w:rsidR="00041F8E" w:rsidRDefault="00041F8E" w:rsidP="00041F8E">
            <w:pPr>
              <w:pStyle w:val="ListParagraph"/>
              <w:ind w:left="0"/>
            </w:pPr>
            <w:r>
              <w:t>A40287</w:t>
            </w:r>
          </w:p>
        </w:tc>
        <w:tc>
          <w:tcPr>
            <w:tcW w:w="2254" w:type="dxa"/>
          </w:tcPr>
          <w:p w14:paraId="68E17E10" w14:textId="184CCDFD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54" w:type="dxa"/>
          </w:tcPr>
          <w:p w14:paraId="2DAE1E14" w14:textId="37C61BE7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0BC4BF2F" w14:textId="55872B37" w:rsidR="00041F8E" w:rsidRDefault="00041F8E" w:rsidP="00041F8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041F8E" w14:paraId="05FBD923" w14:textId="77777777" w:rsidTr="00041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1F40B6D" w14:textId="3B445F4C" w:rsidR="00041F8E" w:rsidRDefault="00041F8E" w:rsidP="00041F8E">
            <w:pPr>
              <w:pStyle w:val="ListParagraph"/>
              <w:ind w:left="0"/>
            </w:pPr>
            <w:r>
              <w:t>A40288</w:t>
            </w:r>
          </w:p>
        </w:tc>
        <w:tc>
          <w:tcPr>
            <w:tcW w:w="2254" w:type="dxa"/>
          </w:tcPr>
          <w:p w14:paraId="2A670707" w14:textId="4908C58B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4D855462" w14:textId="708F44A7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0F032053" w14:textId="4349AEBB" w:rsidR="00041F8E" w:rsidRDefault="00041F8E" w:rsidP="00041F8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BA4FB20" w14:textId="2D80C1EB" w:rsidR="004E66F5" w:rsidRPr="00F017F1" w:rsidRDefault="00F5607D" w:rsidP="004E66F5">
      <w:pPr>
        <w:ind w:left="1440"/>
      </w:pPr>
      <w:r>
        <w:sym w:font="Wingdings" w:char="F0E0"/>
      </w:r>
      <w:r w:rsidR="00041F8E">
        <w:t>This would allow us to start projecting them unto the 3D reconstruction already.</w:t>
      </w:r>
      <w:r w:rsidR="004E66F5">
        <w:t xml:space="preserve"> </w:t>
      </w:r>
      <w:r w:rsidR="004E66F5" w:rsidRPr="004E66F5">
        <w:rPr>
          <w:i/>
          <w:iCs/>
          <w:color w:val="4C94D8" w:themeColor="text2" w:themeTint="80"/>
        </w:rPr>
        <w:t>See attachment.</w:t>
      </w:r>
    </w:p>
    <w:p w14:paraId="6825E19F" w14:textId="03E51461" w:rsidR="00F017F1" w:rsidRPr="00F017F1" w:rsidRDefault="00F017F1" w:rsidP="00041F8E">
      <w:r w:rsidRPr="00F017F1">
        <w:t> </w:t>
      </w:r>
    </w:p>
    <w:p w14:paraId="104D8714" w14:textId="77777777" w:rsidR="00F017F1" w:rsidRPr="00F017F1" w:rsidRDefault="00F017F1" w:rsidP="00F017F1">
      <w:r w:rsidRPr="00F017F1">
        <w:t> </w:t>
      </w:r>
    </w:p>
    <w:p w14:paraId="15674FFE" w14:textId="77777777" w:rsidR="003872D5" w:rsidRDefault="003872D5"/>
    <w:sectPr w:rsidR="00387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E79"/>
    <w:multiLevelType w:val="hybridMultilevel"/>
    <w:tmpl w:val="9CF28998"/>
    <w:lvl w:ilvl="0" w:tplc="20221B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44BF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4C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65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62E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680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A4D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C45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5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E353C6"/>
    <w:multiLevelType w:val="hybridMultilevel"/>
    <w:tmpl w:val="7154415A"/>
    <w:lvl w:ilvl="0" w:tplc="820681D0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DF25304"/>
    <w:multiLevelType w:val="hybridMultilevel"/>
    <w:tmpl w:val="DF4C1976"/>
    <w:lvl w:ilvl="0" w:tplc="79A04D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766546">
    <w:abstractNumId w:val="2"/>
  </w:num>
  <w:num w:numId="2" w16cid:durableId="1842044806">
    <w:abstractNumId w:val="0"/>
  </w:num>
  <w:num w:numId="3" w16cid:durableId="764426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F1"/>
    <w:rsid w:val="00041F8E"/>
    <w:rsid w:val="000806F3"/>
    <w:rsid w:val="00155D32"/>
    <w:rsid w:val="002F204D"/>
    <w:rsid w:val="003872D5"/>
    <w:rsid w:val="003B4052"/>
    <w:rsid w:val="003D0C85"/>
    <w:rsid w:val="0043692C"/>
    <w:rsid w:val="00445422"/>
    <w:rsid w:val="0045616F"/>
    <w:rsid w:val="0049429B"/>
    <w:rsid w:val="004E66F5"/>
    <w:rsid w:val="00510CC0"/>
    <w:rsid w:val="005702F4"/>
    <w:rsid w:val="00613D27"/>
    <w:rsid w:val="006A43F9"/>
    <w:rsid w:val="006B6F9E"/>
    <w:rsid w:val="0075036C"/>
    <w:rsid w:val="0075161F"/>
    <w:rsid w:val="00805C18"/>
    <w:rsid w:val="009A4629"/>
    <w:rsid w:val="009D5EF1"/>
    <w:rsid w:val="009E092D"/>
    <w:rsid w:val="00B75E8F"/>
    <w:rsid w:val="00BF661B"/>
    <w:rsid w:val="00C13BE5"/>
    <w:rsid w:val="00C35A0A"/>
    <w:rsid w:val="00D115E0"/>
    <w:rsid w:val="00D44194"/>
    <w:rsid w:val="00DA500A"/>
    <w:rsid w:val="00E508B4"/>
    <w:rsid w:val="00E92BAE"/>
    <w:rsid w:val="00F017F1"/>
    <w:rsid w:val="00F4066F"/>
    <w:rsid w:val="00F5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CD412"/>
  <w15:docId w15:val="{CFCF4FB8-6DB5-480E-BC9C-767738D0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041F8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6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1095</Words>
  <Characters>5324</Characters>
  <Application>Microsoft Office Word</Application>
  <DocSecurity>0</DocSecurity>
  <Lines>123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 - DPAG</Company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Cortes Rodriguez</dc:creator>
  <cp:keywords/>
  <dc:description/>
  <cp:lastModifiedBy>Andrea Cossa</cp:lastModifiedBy>
  <cp:revision>7</cp:revision>
  <dcterms:created xsi:type="dcterms:W3CDTF">2026-07-10T16:30:00Z</dcterms:created>
  <dcterms:modified xsi:type="dcterms:W3CDTF">2026-07-13T08:50:00Z</dcterms:modified>
</cp:coreProperties>
</file>