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6EA39" w14:textId="77777777" w:rsidR="00DE572A" w:rsidRDefault="00DE572A" w:rsidP="00DE572A">
      <w:pPr>
        <w:pStyle w:val="Header"/>
      </w:pPr>
      <w:r>
        <w:t>Andre Costa</w:t>
      </w:r>
    </w:p>
    <w:p w14:paraId="36A4553D" w14:textId="77777777" w:rsidR="00DE572A" w:rsidRDefault="00DE572A" w:rsidP="00DE572A">
      <w:pPr>
        <w:pStyle w:val="Header"/>
      </w:pPr>
      <w:r>
        <w:t xml:space="preserve">Dr. </w:t>
      </w:r>
      <w:proofErr w:type="spellStart"/>
      <w:r>
        <w:t>Trulio</w:t>
      </w:r>
      <w:proofErr w:type="spellEnd"/>
    </w:p>
    <w:p w14:paraId="5966D867" w14:textId="77777777" w:rsidR="00DE572A" w:rsidRDefault="00DE572A" w:rsidP="00DE572A">
      <w:pPr>
        <w:pStyle w:val="Header"/>
      </w:pPr>
      <w:proofErr w:type="spellStart"/>
      <w:r>
        <w:t>EnvS</w:t>
      </w:r>
      <w:proofErr w:type="spellEnd"/>
      <w:r>
        <w:t>. 198 Sec. 01</w:t>
      </w:r>
    </w:p>
    <w:p w14:paraId="556B75E6" w14:textId="1E2C04C2" w:rsidR="00DE572A" w:rsidRDefault="00DE572A" w:rsidP="00DE572A">
      <w:pPr>
        <w:pStyle w:val="Header"/>
      </w:pPr>
      <w:r>
        <w:t>March 4, 2023</w:t>
      </w:r>
    </w:p>
    <w:p w14:paraId="19BF553B" w14:textId="77777777" w:rsidR="00DE572A" w:rsidRPr="00DE572A" w:rsidRDefault="00DE572A" w:rsidP="00DE572A">
      <w:pPr>
        <w:pStyle w:val="Header"/>
      </w:pPr>
    </w:p>
    <w:p w14:paraId="631F1C3F" w14:textId="6A9EAC06" w:rsidR="00963EFE" w:rsidRDefault="00B20283" w:rsidP="00203BD1">
      <w:pPr>
        <w:spacing w:line="360" w:lineRule="auto"/>
        <w:jc w:val="center"/>
        <w:rPr>
          <w:b/>
          <w:bCs/>
          <w:sz w:val="24"/>
          <w:szCs w:val="24"/>
        </w:rPr>
      </w:pPr>
      <w:r w:rsidRPr="00B20283">
        <w:rPr>
          <w:b/>
          <w:bCs/>
          <w:sz w:val="24"/>
          <w:szCs w:val="24"/>
        </w:rPr>
        <w:t xml:space="preserve">Research Project: </w:t>
      </w:r>
      <w:r w:rsidR="00DE572A">
        <w:rPr>
          <w:b/>
          <w:bCs/>
          <w:sz w:val="24"/>
          <w:szCs w:val="24"/>
        </w:rPr>
        <w:t>A comparison of</w:t>
      </w:r>
      <w:r w:rsidR="006A1300">
        <w:rPr>
          <w:b/>
          <w:bCs/>
          <w:sz w:val="24"/>
          <w:szCs w:val="24"/>
        </w:rPr>
        <w:t xml:space="preserve"> </w:t>
      </w:r>
      <w:r w:rsidR="00AB6929">
        <w:rPr>
          <w:b/>
          <w:bCs/>
          <w:sz w:val="24"/>
          <w:szCs w:val="24"/>
        </w:rPr>
        <w:t>pH</w:t>
      </w:r>
      <w:r w:rsidR="002378B0">
        <w:rPr>
          <w:b/>
          <w:bCs/>
          <w:sz w:val="24"/>
          <w:szCs w:val="24"/>
        </w:rPr>
        <w:t>, nitrate and phosphate levels</w:t>
      </w:r>
      <w:r w:rsidR="006A1300">
        <w:rPr>
          <w:b/>
          <w:bCs/>
          <w:sz w:val="24"/>
          <w:szCs w:val="24"/>
        </w:rPr>
        <w:t xml:space="preserve"> found</w:t>
      </w:r>
      <w:r w:rsidR="00AB6929">
        <w:rPr>
          <w:b/>
          <w:bCs/>
          <w:sz w:val="24"/>
          <w:szCs w:val="24"/>
        </w:rPr>
        <w:t xml:space="preserve"> </w:t>
      </w:r>
      <w:r w:rsidR="006A1300">
        <w:rPr>
          <w:b/>
          <w:bCs/>
          <w:sz w:val="24"/>
          <w:szCs w:val="24"/>
        </w:rPr>
        <w:t xml:space="preserve">in </w:t>
      </w:r>
      <w:proofErr w:type="spellStart"/>
      <w:r w:rsidR="00AB6929">
        <w:rPr>
          <w:b/>
          <w:bCs/>
          <w:sz w:val="24"/>
          <w:szCs w:val="24"/>
        </w:rPr>
        <w:t>eutrophied</w:t>
      </w:r>
      <w:proofErr w:type="spellEnd"/>
      <w:r w:rsidR="00AB6929">
        <w:rPr>
          <w:b/>
          <w:bCs/>
          <w:sz w:val="24"/>
          <w:szCs w:val="24"/>
        </w:rPr>
        <w:t xml:space="preserve"> </w:t>
      </w:r>
      <w:r w:rsidR="006A1300">
        <w:rPr>
          <w:b/>
          <w:bCs/>
          <w:sz w:val="24"/>
          <w:szCs w:val="24"/>
        </w:rPr>
        <w:t xml:space="preserve">and </w:t>
      </w:r>
      <w:r w:rsidR="00AB6929">
        <w:rPr>
          <w:b/>
          <w:bCs/>
          <w:sz w:val="24"/>
          <w:szCs w:val="24"/>
        </w:rPr>
        <w:t>non-</w:t>
      </w:r>
      <w:proofErr w:type="spellStart"/>
      <w:r w:rsidR="00AB6929">
        <w:rPr>
          <w:b/>
          <w:bCs/>
          <w:sz w:val="24"/>
          <w:szCs w:val="24"/>
        </w:rPr>
        <w:t>eutrophied</w:t>
      </w:r>
      <w:proofErr w:type="spellEnd"/>
      <w:r w:rsidR="00AB6929">
        <w:rPr>
          <w:b/>
          <w:bCs/>
          <w:sz w:val="24"/>
          <w:szCs w:val="24"/>
        </w:rPr>
        <w:t xml:space="preserve"> ocean </w:t>
      </w:r>
      <w:r w:rsidR="00AB04F0">
        <w:rPr>
          <w:b/>
          <w:bCs/>
          <w:sz w:val="24"/>
          <w:szCs w:val="24"/>
        </w:rPr>
        <w:t>zones.</w:t>
      </w:r>
    </w:p>
    <w:p w14:paraId="651E97CE" w14:textId="559926AC" w:rsidR="00114574" w:rsidRPr="00114574" w:rsidRDefault="00114574" w:rsidP="00114574">
      <w:pPr>
        <w:spacing w:line="360" w:lineRule="auto"/>
        <w:rPr>
          <w:sz w:val="24"/>
          <w:szCs w:val="24"/>
          <w:u w:val="single"/>
        </w:rPr>
      </w:pPr>
      <w:r>
        <w:rPr>
          <w:sz w:val="24"/>
          <w:szCs w:val="24"/>
          <w:u w:val="single"/>
        </w:rPr>
        <w:t>Problem Statement</w:t>
      </w:r>
    </w:p>
    <w:p w14:paraId="7EF111D2" w14:textId="05F7AAFC" w:rsidR="00DE572A" w:rsidRDefault="00DE572A" w:rsidP="00203BD1">
      <w:pPr>
        <w:spacing w:line="360" w:lineRule="auto"/>
        <w:ind w:firstLine="720"/>
        <w:rPr>
          <w:sz w:val="24"/>
          <w:szCs w:val="24"/>
        </w:rPr>
      </w:pPr>
      <w:r>
        <w:rPr>
          <w:sz w:val="24"/>
          <w:szCs w:val="24"/>
        </w:rPr>
        <w:t>This</w:t>
      </w:r>
      <w:r w:rsidR="005E0751">
        <w:rPr>
          <w:sz w:val="24"/>
          <w:szCs w:val="24"/>
        </w:rPr>
        <w:t xml:space="preserve"> research project investigate</w:t>
      </w:r>
      <w:r w:rsidR="00A95BB0">
        <w:rPr>
          <w:sz w:val="24"/>
          <w:szCs w:val="24"/>
        </w:rPr>
        <w:t>s</w:t>
      </w:r>
      <w:r w:rsidR="005E0751">
        <w:rPr>
          <w:sz w:val="24"/>
          <w:szCs w:val="24"/>
        </w:rPr>
        <w:t xml:space="preserve"> the </w:t>
      </w:r>
      <w:r w:rsidR="00A95BB0">
        <w:rPr>
          <w:sz w:val="24"/>
          <w:szCs w:val="24"/>
        </w:rPr>
        <w:t>differences in</w:t>
      </w:r>
      <w:r w:rsidR="005E0751">
        <w:rPr>
          <w:sz w:val="24"/>
          <w:szCs w:val="24"/>
        </w:rPr>
        <w:t xml:space="preserve"> </w:t>
      </w:r>
      <w:r w:rsidR="002378B0">
        <w:rPr>
          <w:sz w:val="24"/>
          <w:szCs w:val="24"/>
        </w:rPr>
        <w:t>three physical parameters</w:t>
      </w:r>
      <w:r>
        <w:rPr>
          <w:b/>
          <w:bCs/>
          <w:sz w:val="24"/>
          <w:szCs w:val="24"/>
        </w:rPr>
        <w:t xml:space="preserve"> </w:t>
      </w:r>
      <w:r w:rsidR="006A1300">
        <w:rPr>
          <w:sz w:val="24"/>
          <w:szCs w:val="24"/>
        </w:rPr>
        <w:t xml:space="preserve">found </w:t>
      </w:r>
      <w:r w:rsidR="00901102">
        <w:rPr>
          <w:sz w:val="24"/>
          <w:szCs w:val="24"/>
        </w:rPr>
        <w:t xml:space="preserve">in North American waters </w:t>
      </w:r>
      <w:r w:rsidR="006A1300">
        <w:rPr>
          <w:sz w:val="24"/>
          <w:szCs w:val="24"/>
        </w:rPr>
        <w:t>water,</w:t>
      </w:r>
      <w:r>
        <w:rPr>
          <w:sz w:val="24"/>
          <w:szCs w:val="24"/>
        </w:rPr>
        <w:t xml:space="preserve"> </w:t>
      </w:r>
      <w:r w:rsidR="00AB6929">
        <w:rPr>
          <w:sz w:val="24"/>
          <w:szCs w:val="24"/>
        </w:rPr>
        <w:t xml:space="preserve">in </w:t>
      </w:r>
      <w:proofErr w:type="spellStart"/>
      <w:r w:rsidR="00AB6929">
        <w:rPr>
          <w:sz w:val="24"/>
          <w:szCs w:val="24"/>
        </w:rPr>
        <w:t>eutophied</w:t>
      </w:r>
      <w:proofErr w:type="spellEnd"/>
      <w:r w:rsidR="00AB6929">
        <w:rPr>
          <w:sz w:val="24"/>
          <w:szCs w:val="24"/>
        </w:rPr>
        <w:t xml:space="preserve"> and non-</w:t>
      </w:r>
      <w:proofErr w:type="spellStart"/>
      <w:r w:rsidR="00AB6929">
        <w:rPr>
          <w:sz w:val="24"/>
          <w:szCs w:val="24"/>
        </w:rPr>
        <w:t>eutrophied</w:t>
      </w:r>
      <w:proofErr w:type="spellEnd"/>
      <w:r w:rsidR="00AB6929">
        <w:rPr>
          <w:sz w:val="24"/>
          <w:szCs w:val="24"/>
        </w:rPr>
        <w:t xml:space="preserve"> ocean zones</w:t>
      </w:r>
      <w:r w:rsidR="005E0751">
        <w:rPr>
          <w:sz w:val="24"/>
          <w:szCs w:val="24"/>
        </w:rPr>
        <w:t xml:space="preserve">. </w:t>
      </w:r>
      <w:r>
        <w:rPr>
          <w:sz w:val="24"/>
          <w:szCs w:val="24"/>
        </w:rPr>
        <w:t>Specifically, I will address this hypothesis:</w:t>
      </w:r>
      <w:r w:rsidR="00114574">
        <w:rPr>
          <w:sz w:val="24"/>
          <w:szCs w:val="24"/>
        </w:rPr>
        <w:t xml:space="preserve"> </w:t>
      </w:r>
      <w:r w:rsidR="00A95BB0">
        <w:rPr>
          <w:sz w:val="24"/>
          <w:szCs w:val="24"/>
        </w:rPr>
        <w:t>O</w:t>
      </w:r>
      <w:r w:rsidR="00114574">
        <w:rPr>
          <w:sz w:val="24"/>
          <w:szCs w:val="24"/>
        </w:rPr>
        <w:t>cean water</w:t>
      </w:r>
      <w:r>
        <w:rPr>
          <w:sz w:val="24"/>
          <w:szCs w:val="24"/>
        </w:rPr>
        <w:t xml:space="preserve"> </w:t>
      </w:r>
      <w:r w:rsidR="00AB6929">
        <w:rPr>
          <w:sz w:val="24"/>
          <w:szCs w:val="24"/>
        </w:rPr>
        <w:t>pH</w:t>
      </w:r>
      <w:r w:rsidR="002378B0">
        <w:rPr>
          <w:sz w:val="24"/>
          <w:szCs w:val="24"/>
        </w:rPr>
        <w:t xml:space="preserve">, </w:t>
      </w:r>
      <w:proofErr w:type="spellStart"/>
      <w:r w:rsidR="002378B0">
        <w:rPr>
          <w:sz w:val="24"/>
          <w:szCs w:val="24"/>
        </w:rPr>
        <w:t>nirate</w:t>
      </w:r>
      <w:proofErr w:type="spellEnd"/>
      <w:r w:rsidR="002378B0">
        <w:rPr>
          <w:sz w:val="24"/>
          <w:szCs w:val="24"/>
        </w:rPr>
        <w:t xml:space="preserve"> and phosphate levels</w:t>
      </w:r>
      <w:r w:rsidR="00AB6929">
        <w:rPr>
          <w:sz w:val="24"/>
          <w:szCs w:val="24"/>
        </w:rPr>
        <w:t xml:space="preserve"> do differ in </w:t>
      </w:r>
      <w:proofErr w:type="spellStart"/>
      <w:r w:rsidR="00AB6929">
        <w:rPr>
          <w:sz w:val="24"/>
          <w:szCs w:val="24"/>
        </w:rPr>
        <w:t>eutrophied</w:t>
      </w:r>
      <w:proofErr w:type="spellEnd"/>
      <w:r w:rsidR="00AB6929">
        <w:rPr>
          <w:sz w:val="24"/>
          <w:szCs w:val="24"/>
        </w:rPr>
        <w:t xml:space="preserve"> and non-</w:t>
      </w:r>
      <w:proofErr w:type="spellStart"/>
      <w:r w:rsidR="00AB6929">
        <w:rPr>
          <w:sz w:val="24"/>
          <w:szCs w:val="24"/>
        </w:rPr>
        <w:t>eutrophied</w:t>
      </w:r>
      <w:proofErr w:type="spellEnd"/>
      <w:r w:rsidR="00AB6929">
        <w:rPr>
          <w:sz w:val="24"/>
          <w:szCs w:val="24"/>
        </w:rPr>
        <w:t xml:space="preserve"> zones</w:t>
      </w:r>
      <w:r w:rsidR="00901102">
        <w:rPr>
          <w:sz w:val="24"/>
          <w:szCs w:val="24"/>
        </w:rPr>
        <w:t xml:space="preserve"> in North America</w:t>
      </w:r>
      <w:r w:rsidR="0066132E">
        <w:rPr>
          <w:sz w:val="24"/>
          <w:szCs w:val="24"/>
        </w:rPr>
        <w:t xml:space="preserve">. </w:t>
      </w:r>
      <w:r w:rsidR="00963EFE">
        <w:rPr>
          <w:sz w:val="24"/>
          <w:szCs w:val="24"/>
        </w:rPr>
        <w:t xml:space="preserve">I </w:t>
      </w:r>
      <w:r>
        <w:rPr>
          <w:sz w:val="24"/>
          <w:szCs w:val="24"/>
        </w:rPr>
        <w:t>predict</w:t>
      </w:r>
      <w:r w:rsidR="00963EFE">
        <w:rPr>
          <w:sz w:val="24"/>
          <w:szCs w:val="24"/>
        </w:rPr>
        <w:t xml:space="preserve"> there will be </w:t>
      </w:r>
      <w:r w:rsidR="0060653C">
        <w:rPr>
          <w:sz w:val="24"/>
          <w:szCs w:val="24"/>
        </w:rPr>
        <w:t>lower</w:t>
      </w:r>
      <w:r w:rsidR="00963EFE">
        <w:rPr>
          <w:sz w:val="24"/>
          <w:szCs w:val="24"/>
        </w:rPr>
        <w:t xml:space="preserve"> </w:t>
      </w:r>
      <w:r w:rsidR="0060653C">
        <w:rPr>
          <w:sz w:val="24"/>
          <w:szCs w:val="24"/>
        </w:rPr>
        <w:t>pH levels</w:t>
      </w:r>
      <w:r w:rsidR="002378B0">
        <w:rPr>
          <w:sz w:val="24"/>
          <w:szCs w:val="24"/>
        </w:rPr>
        <w:t>, and higher nitrate and phosphate levels</w:t>
      </w:r>
      <w:r w:rsidR="00963EFE">
        <w:rPr>
          <w:sz w:val="24"/>
          <w:szCs w:val="24"/>
        </w:rPr>
        <w:t xml:space="preserve"> in the </w:t>
      </w:r>
      <w:proofErr w:type="spellStart"/>
      <w:r w:rsidR="0060653C">
        <w:rPr>
          <w:sz w:val="24"/>
          <w:szCs w:val="24"/>
        </w:rPr>
        <w:t>eutrophied</w:t>
      </w:r>
      <w:proofErr w:type="spellEnd"/>
      <w:r w:rsidR="0060653C">
        <w:rPr>
          <w:sz w:val="24"/>
          <w:szCs w:val="24"/>
        </w:rPr>
        <w:t xml:space="preserve"> zones compared to non-</w:t>
      </w:r>
      <w:proofErr w:type="spellStart"/>
      <w:r w:rsidR="0060653C">
        <w:rPr>
          <w:sz w:val="24"/>
          <w:szCs w:val="24"/>
        </w:rPr>
        <w:t>eutrophied</w:t>
      </w:r>
      <w:proofErr w:type="spellEnd"/>
      <w:r w:rsidR="0060653C">
        <w:rPr>
          <w:sz w:val="24"/>
          <w:szCs w:val="24"/>
        </w:rPr>
        <w:t xml:space="preserve"> zones</w:t>
      </w:r>
      <w:r w:rsidR="00963EFE">
        <w:rPr>
          <w:sz w:val="24"/>
          <w:szCs w:val="24"/>
        </w:rPr>
        <w:t>.</w:t>
      </w:r>
    </w:p>
    <w:p w14:paraId="67BB325F" w14:textId="24EA0AC8" w:rsidR="005E0751" w:rsidRDefault="00963EFE" w:rsidP="000778CD">
      <w:pPr>
        <w:spacing w:line="360" w:lineRule="auto"/>
        <w:ind w:firstLine="720"/>
        <w:rPr>
          <w:sz w:val="24"/>
          <w:szCs w:val="24"/>
        </w:rPr>
      </w:pPr>
      <w:r>
        <w:rPr>
          <w:sz w:val="24"/>
          <w:szCs w:val="24"/>
        </w:rPr>
        <w:t xml:space="preserve"> </w:t>
      </w:r>
      <w:r w:rsidR="00AB6929">
        <w:rPr>
          <w:sz w:val="24"/>
          <w:szCs w:val="24"/>
        </w:rPr>
        <w:t xml:space="preserve">Ocean acidification, </w:t>
      </w:r>
      <w:r w:rsidR="000778CD">
        <w:rPr>
          <w:sz w:val="24"/>
          <w:szCs w:val="24"/>
        </w:rPr>
        <w:t xml:space="preserve">is the process of </w:t>
      </w:r>
      <w:r w:rsidR="00AB6929">
        <w:rPr>
          <w:sz w:val="24"/>
          <w:szCs w:val="24"/>
        </w:rPr>
        <w:t xml:space="preserve">atmospheric </w:t>
      </w:r>
      <w:r w:rsidR="00DE572A" w:rsidRPr="00DE572A">
        <w:rPr>
          <w:sz w:val="24"/>
          <w:szCs w:val="24"/>
        </w:rPr>
        <w:t>CO</w:t>
      </w:r>
      <w:r w:rsidR="00DE572A" w:rsidRPr="00DE572A">
        <w:rPr>
          <w:sz w:val="24"/>
          <w:szCs w:val="24"/>
          <w:vertAlign w:val="subscript"/>
        </w:rPr>
        <w:t>2</w:t>
      </w:r>
      <w:r w:rsidR="00DE572A">
        <w:rPr>
          <w:b/>
          <w:bCs/>
          <w:sz w:val="24"/>
          <w:szCs w:val="24"/>
        </w:rPr>
        <w:t xml:space="preserve"> </w:t>
      </w:r>
      <w:r w:rsidR="00114574">
        <w:rPr>
          <w:sz w:val="24"/>
          <w:szCs w:val="24"/>
        </w:rPr>
        <w:t>being</w:t>
      </w:r>
      <w:r w:rsidR="000778CD">
        <w:rPr>
          <w:sz w:val="24"/>
          <w:szCs w:val="24"/>
        </w:rPr>
        <w:t xml:space="preserve"> </w:t>
      </w:r>
      <w:r w:rsidR="00AB6929">
        <w:rPr>
          <w:sz w:val="24"/>
          <w:szCs w:val="24"/>
        </w:rPr>
        <w:t>absorbed by oceans, leading to a chemical reaction which lowers the overall pH</w:t>
      </w:r>
      <w:r w:rsidR="00D82C46">
        <w:rPr>
          <w:sz w:val="24"/>
          <w:szCs w:val="24"/>
        </w:rPr>
        <w:t xml:space="preserve"> (Mohsen and Yang, 2021)</w:t>
      </w:r>
      <w:r w:rsidR="00AB6929">
        <w:rPr>
          <w:sz w:val="24"/>
          <w:szCs w:val="24"/>
        </w:rPr>
        <w:t xml:space="preserve">. </w:t>
      </w:r>
      <w:r w:rsidR="00D82C46" w:rsidRPr="00DE572A">
        <w:rPr>
          <w:sz w:val="24"/>
          <w:szCs w:val="24"/>
        </w:rPr>
        <w:t>CO</w:t>
      </w:r>
      <w:r w:rsidR="00D82C46" w:rsidRPr="00DE572A">
        <w:rPr>
          <w:sz w:val="24"/>
          <w:szCs w:val="24"/>
          <w:vertAlign w:val="subscript"/>
        </w:rPr>
        <w:t>2</w:t>
      </w:r>
      <w:r w:rsidR="00D82C46">
        <w:rPr>
          <w:sz w:val="24"/>
          <w:szCs w:val="24"/>
          <w:vertAlign w:val="subscript"/>
        </w:rPr>
        <w:t xml:space="preserve"> </w:t>
      </w:r>
      <w:r w:rsidR="0066132E">
        <w:rPr>
          <w:sz w:val="24"/>
          <w:szCs w:val="24"/>
        </w:rPr>
        <w:t xml:space="preserve">enters </w:t>
      </w:r>
      <w:r w:rsidR="00D82C46">
        <w:rPr>
          <w:sz w:val="24"/>
          <w:szCs w:val="24"/>
        </w:rPr>
        <w:t>the</w:t>
      </w:r>
      <w:r w:rsidR="0066132E">
        <w:rPr>
          <w:sz w:val="24"/>
          <w:szCs w:val="24"/>
        </w:rPr>
        <w:t xml:space="preserve"> oceans </w:t>
      </w:r>
      <w:r w:rsidR="00D82C46">
        <w:rPr>
          <w:sz w:val="24"/>
          <w:szCs w:val="24"/>
        </w:rPr>
        <w:t xml:space="preserve">as a </w:t>
      </w:r>
      <w:r w:rsidR="00E22891">
        <w:rPr>
          <w:sz w:val="24"/>
          <w:szCs w:val="24"/>
        </w:rPr>
        <w:t>byproduct</w:t>
      </w:r>
      <w:r w:rsidR="00D82C46">
        <w:rPr>
          <w:sz w:val="24"/>
          <w:szCs w:val="24"/>
        </w:rPr>
        <w:t xml:space="preserve"> of</w:t>
      </w:r>
      <w:r w:rsidR="0066132E">
        <w:rPr>
          <w:sz w:val="24"/>
          <w:szCs w:val="24"/>
        </w:rPr>
        <w:t xml:space="preserve"> </w:t>
      </w:r>
      <w:r w:rsidR="00AB04F0">
        <w:rPr>
          <w:sz w:val="24"/>
          <w:szCs w:val="24"/>
        </w:rPr>
        <w:t>fossil</w:t>
      </w:r>
      <w:r w:rsidR="00E22891">
        <w:rPr>
          <w:sz w:val="24"/>
          <w:szCs w:val="24"/>
        </w:rPr>
        <w:t xml:space="preserve"> fuel combustion</w:t>
      </w:r>
      <w:r w:rsidR="0066132E">
        <w:rPr>
          <w:sz w:val="24"/>
          <w:szCs w:val="24"/>
        </w:rPr>
        <w:t xml:space="preserve">, deforestation, and </w:t>
      </w:r>
      <w:r w:rsidR="00A95BB0">
        <w:rPr>
          <w:sz w:val="24"/>
          <w:szCs w:val="24"/>
        </w:rPr>
        <w:t>numerous</w:t>
      </w:r>
      <w:r w:rsidR="0066132E">
        <w:rPr>
          <w:sz w:val="24"/>
          <w:szCs w:val="24"/>
        </w:rPr>
        <w:t xml:space="preserve"> agricultural practices</w:t>
      </w:r>
      <w:r w:rsidR="00D82C46">
        <w:rPr>
          <w:sz w:val="24"/>
          <w:szCs w:val="24"/>
        </w:rPr>
        <w:t xml:space="preserve">. </w:t>
      </w:r>
      <w:r w:rsidR="00D82C46" w:rsidRPr="00DE572A">
        <w:rPr>
          <w:sz w:val="24"/>
          <w:szCs w:val="24"/>
        </w:rPr>
        <w:t>CO</w:t>
      </w:r>
      <w:r w:rsidR="00D82C46" w:rsidRPr="00DE572A">
        <w:rPr>
          <w:sz w:val="24"/>
          <w:szCs w:val="24"/>
          <w:vertAlign w:val="subscript"/>
        </w:rPr>
        <w:t>2</w:t>
      </w:r>
      <w:r w:rsidR="00D82C46">
        <w:rPr>
          <w:b/>
          <w:bCs/>
          <w:sz w:val="24"/>
          <w:szCs w:val="24"/>
        </w:rPr>
        <w:t xml:space="preserve"> </w:t>
      </w:r>
      <w:r w:rsidR="00D82C46">
        <w:rPr>
          <w:sz w:val="24"/>
          <w:szCs w:val="24"/>
        </w:rPr>
        <w:t>in the atmosphere slowly dissolve</w:t>
      </w:r>
      <w:r w:rsidR="005100BA">
        <w:rPr>
          <w:sz w:val="24"/>
          <w:szCs w:val="24"/>
        </w:rPr>
        <w:t>s</w:t>
      </w:r>
      <w:r w:rsidR="00D82C46">
        <w:rPr>
          <w:sz w:val="24"/>
          <w:szCs w:val="24"/>
        </w:rPr>
        <w:t xml:space="preserve"> into the ocean contributing to ocean acidification (</w:t>
      </w:r>
      <w:proofErr w:type="spellStart"/>
      <w:r w:rsidR="00D82C46">
        <w:rPr>
          <w:sz w:val="24"/>
          <w:szCs w:val="24"/>
        </w:rPr>
        <w:t>Doney</w:t>
      </w:r>
      <w:proofErr w:type="spellEnd"/>
      <w:r w:rsidR="00D82C46">
        <w:rPr>
          <w:sz w:val="24"/>
          <w:szCs w:val="24"/>
        </w:rPr>
        <w:t xml:space="preserve"> et al., 2009). Ocean acidification has extreme negative impacts on marine wildlife and the ecosystems in which they reside. One of the most well-known impacts of ocean acidification is its </w:t>
      </w:r>
      <w:r w:rsidR="000778CD">
        <w:rPr>
          <w:sz w:val="24"/>
          <w:szCs w:val="24"/>
        </w:rPr>
        <w:t>effect</w:t>
      </w:r>
      <w:r w:rsidR="00D82C46">
        <w:rPr>
          <w:sz w:val="24"/>
          <w:szCs w:val="24"/>
        </w:rPr>
        <w:t xml:space="preserve"> on coral reefs; ocean acidification will slow the rate that of calcium carbonate generation which ultimately stunts the growth of the coral reefs (Speers et al., 2016). Ocean acidification also directly impacts intertidal communities, as many of the organisms rely on building and strengthening their shells to be able to live. Intertidal organisms require a strong shell to adhere to surfaces and withstand waves (Gimenez et al., 2018). The</w:t>
      </w:r>
      <w:r w:rsidR="009112A9">
        <w:rPr>
          <w:sz w:val="24"/>
          <w:szCs w:val="24"/>
        </w:rPr>
        <w:t xml:space="preserve"> effects of ocean</w:t>
      </w:r>
      <w:r w:rsidR="0066132E">
        <w:rPr>
          <w:sz w:val="24"/>
          <w:szCs w:val="24"/>
        </w:rPr>
        <w:t xml:space="preserve"> acidification can be unevenly distr</w:t>
      </w:r>
      <w:r w:rsidR="009112A9">
        <w:rPr>
          <w:sz w:val="24"/>
          <w:szCs w:val="24"/>
        </w:rPr>
        <w:t>ibuted</w:t>
      </w:r>
      <w:r w:rsidR="00124B8C">
        <w:rPr>
          <w:sz w:val="24"/>
          <w:szCs w:val="24"/>
        </w:rPr>
        <w:t xml:space="preserve"> across the oceans</w:t>
      </w:r>
      <w:r w:rsidR="009112A9">
        <w:rPr>
          <w:sz w:val="24"/>
          <w:szCs w:val="24"/>
        </w:rPr>
        <w:t xml:space="preserve"> due to the nature of the Earth</w:t>
      </w:r>
      <w:r w:rsidR="008A149A">
        <w:rPr>
          <w:sz w:val="24"/>
          <w:szCs w:val="24"/>
        </w:rPr>
        <w:t xml:space="preserve"> and human </w:t>
      </w:r>
      <w:r w:rsidR="00A95BB0">
        <w:rPr>
          <w:sz w:val="24"/>
          <w:szCs w:val="24"/>
        </w:rPr>
        <w:t>activities</w:t>
      </w:r>
      <w:r w:rsidR="00124B8C">
        <w:rPr>
          <w:sz w:val="24"/>
          <w:szCs w:val="24"/>
        </w:rPr>
        <w:t xml:space="preserve"> (</w:t>
      </w:r>
      <w:r w:rsidR="00DE63D7">
        <w:rPr>
          <w:sz w:val="24"/>
          <w:szCs w:val="24"/>
        </w:rPr>
        <w:t>Speers et al., 2016</w:t>
      </w:r>
      <w:r w:rsidR="00124B8C">
        <w:rPr>
          <w:sz w:val="24"/>
          <w:szCs w:val="24"/>
        </w:rPr>
        <w:t>). It is important to know if</w:t>
      </w:r>
      <w:r w:rsidR="009112A9">
        <w:rPr>
          <w:sz w:val="24"/>
          <w:szCs w:val="24"/>
        </w:rPr>
        <w:t xml:space="preserve"> agricultural communities, who heavily rely on fishing and harvesting crops for survival, have higher amounts of </w:t>
      </w:r>
      <w:r w:rsidR="00DE572A" w:rsidRPr="00DE572A">
        <w:rPr>
          <w:sz w:val="24"/>
          <w:szCs w:val="24"/>
        </w:rPr>
        <w:t>CO</w:t>
      </w:r>
      <w:r w:rsidR="00DE572A" w:rsidRPr="00DE572A">
        <w:rPr>
          <w:sz w:val="24"/>
          <w:szCs w:val="24"/>
          <w:vertAlign w:val="subscript"/>
        </w:rPr>
        <w:t>2</w:t>
      </w:r>
      <w:r w:rsidR="00DE572A">
        <w:rPr>
          <w:b/>
          <w:bCs/>
          <w:sz w:val="24"/>
          <w:szCs w:val="24"/>
        </w:rPr>
        <w:t xml:space="preserve"> </w:t>
      </w:r>
      <w:r w:rsidR="009112A9">
        <w:rPr>
          <w:sz w:val="24"/>
          <w:szCs w:val="24"/>
        </w:rPr>
        <w:t xml:space="preserve">in their waters compared to, established, coastal industrial communities. </w:t>
      </w:r>
      <w:r w:rsidR="0016223D">
        <w:rPr>
          <w:sz w:val="24"/>
          <w:szCs w:val="24"/>
        </w:rPr>
        <w:t>If this were the case, the agricultural communities would see a decrease in shellfish populations</w:t>
      </w:r>
      <w:r w:rsidR="003F7E44">
        <w:rPr>
          <w:sz w:val="24"/>
          <w:szCs w:val="24"/>
        </w:rPr>
        <w:t>,</w:t>
      </w:r>
      <w:r w:rsidR="0016223D">
        <w:rPr>
          <w:sz w:val="24"/>
          <w:szCs w:val="24"/>
        </w:rPr>
        <w:t xml:space="preserve"> as the increase in CO</w:t>
      </w:r>
      <w:r w:rsidR="0016223D" w:rsidRPr="0016223D">
        <w:rPr>
          <w:sz w:val="24"/>
          <w:szCs w:val="24"/>
          <w:vertAlign w:val="subscript"/>
        </w:rPr>
        <w:t>2</w:t>
      </w:r>
      <w:r w:rsidR="0016223D">
        <w:rPr>
          <w:sz w:val="24"/>
          <w:szCs w:val="24"/>
        </w:rPr>
        <w:t xml:space="preserve"> </w:t>
      </w:r>
      <w:r w:rsidR="003F7E44">
        <w:rPr>
          <w:sz w:val="24"/>
          <w:szCs w:val="24"/>
        </w:rPr>
        <w:t>will not allow</w:t>
      </w:r>
      <w:r w:rsidR="0016223D">
        <w:rPr>
          <w:sz w:val="24"/>
          <w:szCs w:val="24"/>
        </w:rPr>
        <w:t xml:space="preserve"> proper </w:t>
      </w:r>
      <w:r w:rsidR="003F7E44">
        <w:rPr>
          <w:sz w:val="24"/>
          <w:szCs w:val="24"/>
        </w:rPr>
        <w:t>calcification of</w:t>
      </w:r>
      <w:r w:rsidR="0016223D">
        <w:rPr>
          <w:sz w:val="24"/>
          <w:szCs w:val="24"/>
        </w:rPr>
        <w:t xml:space="preserve"> their exoskeleton</w:t>
      </w:r>
      <w:r w:rsidR="003F7E44">
        <w:rPr>
          <w:sz w:val="24"/>
          <w:szCs w:val="24"/>
        </w:rPr>
        <w:t xml:space="preserve"> (Gimenez et al., </w:t>
      </w:r>
      <w:r w:rsidR="003F7E44">
        <w:rPr>
          <w:sz w:val="24"/>
          <w:szCs w:val="24"/>
        </w:rPr>
        <w:lastRenderedPageBreak/>
        <w:t>2018)</w:t>
      </w:r>
      <w:r w:rsidR="0016223D">
        <w:rPr>
          <w:sz w:val="24"/>
          <w:szCs w:val="24"/>
        </w:rPr>
        <w:t>.</w:t>
      </w:r>
      <w:r w:rsidR="001727C2">
        <w:rPr>
          <w:sz w:val="24"/>
          <w:szCs w:val="24"/>
        </w:rPr>
        <w:t xml:space="preserve"> </w:t>
      </w:r>
      <w:r w:rsidR="00D82C46">
        <w:rPr>
          <w:sz w:val="24"/>
          <w:szCs w:val="24"/>
        </w:rPr>
        <w:t>The loss of shellfish</w:t>
      </w:r>
      <w:r w:rsidR="001727C2">
        <w:rPr>
          <w:sz w:val="24"/>
          <w:szCs w:val="24"/>
        </w:rPr>
        <w:t xml:space="preserve"> will create an imbalance in the ecosystem, allowing bacteria and organic matter </w:t>
      </w:r>
      <w:r w:rsidR="00D82C46">
        <w:rPr>
          <w:sz w:val="24"/>
          <w:szCs w:val="24"/>
        </w:rPr>
        <w:t>to</w:t>
      </w:r>
      <w:r w:rsidR="001727C2">
        <w:rPr>
          <w:sz w:val="24"/>
          <w:szCs w:val="24"/>
        </w:rPr>
        <w:t xml:space="preserve"> increase and outcompete the shellfish (NCCOS, 2017).</w:t>
      </w:r>
      <w:r w:rsidR="00D3336C">
        <w:rPr>
          <w:sz w:val="24"/>
          <w:szCs w:val="24"/>
        </w:rPr>
        <w:t xml:space="preserve"> </w:t>
      </w:r>
      <w:r w:rsidR="005100BA">
        <w:rPr>
          <w:sz w:val="24"/>
          <w:szCs w:val="24"/>
        </w:rPr>
        <w:t xml:space="preserve">As shellfish populations decline, there is less filtration of the water which promotes the growth and accumulation of bacteria and organic matter (National </w:t>
      </w:r>
      <w:r w:rsidR="00EA6EF7">
        <w:rPr>
          <w:sz w:val="24"/>
          <w:szCs w:val="24"/>
        </w:rPr>
        <w:t>R</w:t>
      </w:r>
      <w:r w:rsidR="005100BA">
        <w:rPr>
          <w:sz w:val="24"/>
          <w:szCs w:val="24"/>
        </w:rPr>
        <w:t xml:space="preserve">esearch Council et al., 2010) </w:t>
      </w:r>
    </w:p>
    <w:p w14:paraId="30D880EE" w14:textId="2731E2A0" w:rsidR="009112A9" w:rsidRPr="00FD12BC" w:rsidRDefault="005B2A22" w:rsidP="00203BD1">
      <w:pPr>
        <w:spacing w:line="360" w:lineRule="auto"/>
        <w:ind w:firstLine="720"/>
        <w:rPr>
          <w:b/>
          <w:bCs/>
          <w:sz w:val="24"/>
          <w:szCs w:val="24"/>
        </w:rPr>
      </w:pPr>
      <w:r>
        <w:rPr>
          <w:sz w:val="24"/>
          <w:szCs w:val="24"/>
        </w:rPr>
        <w:t xml:space="preserve">Currently, </w:t>
      </w:r>
      <w:r w:rsidR="00BF2D5E">
        <w:rPr>
          <w:sz w:val="24"/>
          <w:szCs w:val="24"/>
        </w:rPr>
        <w:t xml:space="preserve">the </w:t>
      </w:r>
      <w:r>
        <w:rPr>
          <w:sz w:val="24"/>
          <w:szCs w:val="24"/>
        </w:rPr>
        <w:t>Earth’s atmosphere has a concentration in CO</w:t>
      </w:r>
      <w:r w:rsidRPr="005B2A22">
        <w:rPr>
          <w:sz w:val="24"/>
          <w:szCs w:val="24"/>
          <w:vertAlign w:val="subscript"/>
        </w:rPr>
        <w:t>2</w:t>
      </w:r>
      <w:r>
        <w:rPr>
          <w:sz w:val="24"/>
          <w:szCs w:val="24"/>
          <w:vertAlign w:val="subscript"/>
        </w:rPr>
        <w:t>,</w:t>
      </w:r>
      <w:r>
        <w:rPr>
          <w:sz w:val="24"/>
          <w:szCs w:val="24"/>
        </w:rPr>
        <w:t xml:space="preserve"> of </w:t>
      </w:r>
      <w:r w:rsidR="005100BA">
        <w:rPr>
          <w:sz w:val="24"/>
          <w:szCs w:val="24"/>
        </w:rPr>
        <w:t>approximately</w:t>
      </w:r>
      <w:r>
        <w:rPr>
          <w:sz w:val="24"/>
          <w:szCs w:val="24"/>
        </w:rPr>
        <w:t xml:space="preserve"> 412 parts per million and this number continues to rise by the day (</w:t>
      </w:r>
      <w:proofErr w:type="spellStart"/>
      <w:r>
        <w:rPr>
          <w:sz w:val="24"/>
          <w:szCs w:val="24"/>
        </w:rPr>
        <w:t>Buis</w:t>
      </w:r>
      <w:proofErr w:type="spellEnd"/>
      <w:r>
        <w:rPr>
          <w:sz w:val="24"/>
          <w:szCs w:val="24"/>
        </w:rPr>
        <w:t>, 2019). Researchers suggest that the oceans absorb nearly 30-50% of all CO</w:t>
      </w:r>
      <w:r w:rsidRPr="005100BA">
        <w:rPr>
          <w:sz w:val="24"/>
          <w:szCs w:val="24"/>
          <w:vertAlign w:val="subscript"/>
        </w:rPr>
        <w:t>2</w:t>
      </w:r>
      <w:r>
        <w:rPr>
          <w:sz w:val="24"/>
          <w:szCs w:val="24"/>
        </w:rPr>
        <w:t xml:space="preserve"> produced from burning fossil fuels, and without our oceans absorbing this much CO</w:t>
      </w:r>
      <w:r w:rsidRPr="005100BA">
        <w:rPr>
          <w:sz w:val="24"/>
          <w:szCs w:val="24"/>
          <w:vertAlign w:val="subscript"/>
        </w:rPr>
        <w:t>2</w:t>
      </w:r>
      <w:r>
        <w:rPr>
          <w:sz w:val="24"/>
          <w:szCs w:val="24"/>
        </w:rPr>
        <w:t>, the atmosphere would likely have 150-250 parts per million more</w:t>
      </w:r>
      <w:r w:rsidR="00036BB3">
        <w:rPr>
          <w:sz w:val="24"/>
          <w:szCs w:val="24"/>
        </w:rPr>
        <w:t xml:space="preserve"> (NOAA, 2020).</w:t>
      </w:r>
      <w:r>
        <w:rPr>
          <w:sz w:val="24"/>
          <w:szCs w:val="24"/>
        </w:rPr>
        <w:t xml:space="preserve"> </w:t>
      </w:r>
      <w:r w:rsidR="004C432C">
        <w:rPr>
          <w:sz w:val="24"/>
          <w:szCs w:val="24"/>
        </w:rPr>
        <w:t>Ocean</w:t>
      </w:r>
      <w:r w:rsidR="00A61272">
        <w:rPr>
          <w:sz w:val="24"/>
          <w:szCs w:val="24"/>
        </w:rPr>
        <w:t xml:space="preserve"> acidification </w:t>
      </w:r>
      <w:r w:rsidR="004C432C">
        <w:rPr>
          <w:sz w:val="24"/>
          <w:szCs w:val="24"/>
        </w:rPr>
        <w:t>has been found to have a direct correlation with eutrophication, which is characterized by the enrichment of nutrients in a water body, primarily</w:t>
      </w:r>
      <w:r w:rsidR="00BF2D5E">
        <w:rPr>
          <w:sz w:val="24"/>
          <w:szCs w:val="24"/>
        </w:rPr>
        <w:t xml:space="preserve"> by</w:t>
      </w:r>
      <w:r w:rsidR="004C432C">
        <w:rPr>
          <w:sz w:val="24"/>
          <w:szCs w:val="24"/>
        </w:rPr>
        <w:t xml:space="preserve"> nitrogen and phosphorus </w:t>
      </w:r>
      <w:r w:rsidR="00A61272">
        <w:rPr>
          <w:sz w:val="24"/>
          <w:szCs w:val="24"/>
        </w:rPr>
        <w:t xml:space="preserve">(USGS, 2019). </w:t>
      </w:r>
      <w:r w:rsidR="004C432C">
        <w:rPr>
          <w:sz w:val="24"/>
          <w:szCs w:val="24"/>
        </w:rPr>
        <w:t xml:space="preserve">A key contributor to this </w:t>
      </w:r>
      <w:r w:rsidR="006D2806">
        <w:rPr>
          <w:sz w:val="24"/>
          <w:szCs w:val="24"/>
        </w:rPr>
        <w:t>phenomenon</w:t>
      </w:r>
      <w:r w:rsidR="004C432C">
        <w:rPr>
          <w:sz w:val="24"/>
          <w:szCs w:val="24"/>
        </w:rPr>
        <w:t xml:space="preserve"> is the combustion of fossil fuels and other human-induced activities, which have augmented nitrogen levels by twofold and phosphorus levels </w:t>
      </w:r>
      <w:r w:rsidR="006D2806">
        <w:rPr>
          <w:sz w:val="24"/>
          <w:szCs w:val="24"/>
        </w:rPr>
        <w:t>by threefold in marine ecosystems compared to their innate levels</w:t>
      </w:r>
      <w:r w:rsidR="00AA6FCE">
        <w:rPr>
          <w:sz w:val="24"/>
          <w:szCs w:val="24"/>
        </w:rPr>
        <w:t xml:space="preserve"> (Ramesh et al., 2014).</w:t>
      </w:r>
      <w:r w:rsidR="004C432C">
        <w:rPr>
          <w:sz w:val="24"/>
          <w:szCs w:val="24"/>
        </w:rPr>
        <w:t xml:space="preserve"> </w:t>
      </w:r>
      <w:r w:rsidR="006D2806">
        <w:rPr>
          <w:sz w:val="24"/>
          <w:szCs w:val="24"/>
        </w:rPr>
        <w:t>Previous studies have revealed that eutrophication can speed up ocean acidification via microbial degradation, a process that results in the consumption of O</w:t>
      </w:r>
      <w:r w:rsidR="006D2806" w:rsidRPr="006D2806">
        <w:rPr>
          <w:sz w:val="24"/>
          <w:szCs w:val="24"/>
          <w:vertAlign w:val="subscript"/>
        </w:rPr>
        <w:t>2</w:t>
      </w:r>
      <w:r w:rsidR="006D2806">
        <w:rPr>
          <w:sz w:val="24"/>
          <w:szCs w:val="24"/>
        </w:rPr>
        <w:t xml:space="preserve"> and release of CO</w:t>
      </w:r>
      <w:r w:rsidR="006D2806" w:rsidRPr="006D2806">
        <w:rPr>
          <w:sz w:val="24"/>
          <w:szCs w:val="24"/>
          <w:vertAlign w:val="subscript"/>
        </w:rPr>
        <w:t>2</w:t>
      </w:r>
      <w:r w:rsidR="004C432C">
        <w:rPr>
          <w:sz w:val="24"/>
          <w:szCs w:val="24"/>
        </w:rPr>
        <w:t xml:space="preserve"> (Ramesh et al., 2014). This source of CO</w:t>
      </w:r>
      <w:r w:rsidR="004C432C" w:rsidRPr="004C432C">
        <w:rPr>
          <w:sz w:val="24"/>
          <w:szCs w:val="24"/>
          <w:vertAlign w:val="subscript"/>
        </w:rPr>
        <w:t>2</w:t>
      </w:r>
      <w:r w:rsidR="004C432C">
        <w:rPr>
          <w:sz w:val="24"/>
          <w:szCs w:val="24"/>
        </w:rPr>
        <w:t xml:space="preserve"> in ocean</w:t>
      </w:r>
      <w:r w:rsidR="006D2806">
        <w:rPr>
          <w:sz w:val="24"/>
          <w:szCs w:val="24"/>
        </w:rPr>
        <w:t>ic</w:t>
      </w:r>
      <w:r w:rsidR="004C432C">
        <w:rPr>
          <w:sz w:val="24"/>
          <w:szCs w:val="24"/>
        </w:rPr>
        <w:t xml:space="preserve"> environments </w:t>
      </w:r>
      <w:r w:rsidR="006D2806">
        <w:rPr>
          <w:sz w:val="24"/>
          <w:szCs w:val="24"/>
        </w:rPr>
        <w:t xml:space="preserve">triggers a </w:t>
      </w:r>
      <w:r w:rsidR="004C432C">
        <w:rPr>
          <w:sz w:val="24"/>
          <w:szCs w:val="24"/>
        </w:rPr>
        <w:t>decrease</w:t>
      </w:r>
      <w:r w:rsidR="006D2806">
        <w:rPr>
          <w:sz w:val="24"/>
          <w:szCs w:val="24"/>
        </w:rPr>
        <w:t xml:space="preserve"> in</w:t>
      </w:r>
      <w:r w:rsidR="004C432C">
        <w:rPr>
          <w:sz w:val="24"/>
          <w:szCs w:val="24"/>
        </w:rPr>
        <w:t xml:space="preserve"> pH level</w:t>
      </w:r>
      <w:r w:rsidR="006D2806">
        <w:rPr>
          <w:sz w:val="24"/>
          <w:szCs w:val="24"/>
        </w:rPr>
        <w:t>s</w:t>
      </w:r>
      <w:r w:rsidR="004C432C">
        <w:rPr>
          <w:sz w:val="24"/>
          <w:szCs w:val="24"/>
        </w:rPr>
        <w:t xml:space="preserve">, </w:t>
      </w:r>
      <w:r w:rsidR="006D2806">
        <w:rPr>
          <w:sz w:val="24"/>
          <w:szCs w:val="24"/>
        </w:rPr>
        <w:t>thereby intensifying</w:t>
      </w:r>
      <w:r w:rsidR="004C432C">
        <w:rPr>
          <w:sz w:val="24"/>
          <w:szCs w:val="24"/>
        </w:rPr>
        <w:t xml:space="preserve"> the effects of ocean acidification (Ramesh et al., 2014).  </w:t>
      </w:r>
    </w:p>
    <w:p w14:paraId="5356E916" w14:textId="47DA03BE" w:rsidR="00FA4A01" w:rsidRPr="004476C8" w:rsidRDefault="009112A9" w:rsidP="004476C8">
      <w:pPr>
        <w:pStyle w:val="NormalWeb"/>
        <w:spacing w:before="0" w:beforeAutospacing="0" w:after="0" w:afterAutospacing="0" w:line="360" w:lineRule="auto"/>
        <w:ind w:firstLine="720"/>
        <w:rPr>
          <w:rFonts w:asciiTheme="minorHAnsi" w:hAnsiTheme="minorHAnsi" w:cstheme="minorHAnsi"/>
        </w:rPr>
      </w:pPr>
      <w:r w:rsidRPr="004476C8">
        <w:rPr>
          <w:rFonts w:asciiTheme="minorHAnsi" w:hAnsiTheme="minorHAnsi" w:cstheme="minorHAnsi"/>
        </w:rPr>
        <w:t xml:space="preserve">Many of the countries and coastal communities that may be affected by the industrialization of the world </w:t>
      </w:r>
      <w:r w:rsidR="00795CD1" w:rsidRPr="004476C8">
        <w:rPr>
          <w:rFonts w:asciiTheme="minorHAnsi" w:hAnsiTheme="minorHAnsi" w:cstheme="minorHAnsi"/>
        </w:rPr>
        <w:t>are</w:t>
      </w:r>
      <w:r w:rsidRPr="004476C8">
        <w:rPr>
          <w:rFonts w:asciiTheme="minorHAnsi" w:hAnsiTheme="minorHAnsi" w:cstheme="minorHAnsi"/>
        </w:rPr>
        <w:t xml:space="preserve"> emitting </w:t>
      </w:r>
      <w:r w:rsidR="00795CD1" w:rsidRPr="004476C8">
        <w:rPr>
          <w:rFonts w:asciiTheme="minorHAnsi" w:hAnsiTheme="minorHAnsi" w:cstheme="minorHAnsi"/>
        </w:rPr>
        <w:t>relatively small</w:t>
      </w:r>
      <w:r w:rsidR="002E153E" w:rsidRPr="004476C8">
        <w:rPr>
          <w:rFonts w:asciiTheme="minorHAnsi" w:hAnsiTheme="minorHAnsi" w:cstheme="minorHAnsi"/>
        </w:rPr>
        <w:t xml:space="preserve"> amounts of </w:t>
      </w:r>
      <w:r w:rsidR="00DE572A" w:rsidRPr="004476C8">
        <w:rPr>
          <w:rFonts w:asciiTheme="minorHAnsi" w:hAnsiTheme="minorHAnsi" w:cstheme="minorHAnsi"/>
        </w:rPr>
        <w:t>CO</w:t>
      </w:r>
      <w:r w:rsidR="00DE572A" w:rsidRPr="004476C8">
        <w:rPr>
          <w:rFonts w:asciiTheme="minorHAnsi" w:hAnsiTheme="minorHAnsi" w:cstheme="minorHAnsi"/>
          <w:vertAlign w:val="subscript"/>
        </w:rPr>
        <w:t>2</w:t>
      </w:r>
      <w:r w:rsidR="00DB043F" w:rsidRPr="004476C8">
        <w:rPr>
          <w:rFonts w:asciiTheme="minorHAnsi" w:hAnsiTheme="minorHAnsi" w:cstheme="minorHAnsi"/>
        </w:rPr>
        <w:t xml:space="preserve"> (United Nations, 2010, Ritchie and </w:t>
      </w:r>
      <w:proofErr w:type="spellStart"/>
      <w:r w:rsidR="00DB043F" w:rsidRPr="004476C8">
        <w:rPr>
          <w:rFonts w:asciiTheme="minorHAnsi" w:hAnsiTheme="minorHAnsi" w:cstheme="minorHAnsi"/>
        </w:rPr>
        <w:t>Roser</w:t>
      </w:r>
      <w:proofErr w:type="spellEnd"/>
      <w:r w:rsidR="00DB043F" w:rsidRPr="004476C8">
        <w:rPr>
          <w:rFonts w:asciiTheme="minorHAnsi" w:hAnsiTheme="minorHAnsi" w:cstheme="minorHAnsi"/>
        </w:rPr>
        <w:t>, 2021).</w:t>
      </w:r>
      <w:r w:rsidR="002E153E" w:rsidRPr="004476C8">
        <w:rPr>
          <w:rFonts w:asciiTheme="minorHAnsi" w:hAnsiTheme="minorHAnsi" w:cstheme="minorHAnsi"/>
        </w:rPr>
        <w:t xml:space="preserve"> </w:t>
      </w:r>
      <w:r w:rsidR="004476C8" w:rsidRPr="004476C8">
        <w:rPr>
          <w:rFonts w:asciiTheme="minorHAnsi" w:hAnsiTheme="minorHAnsi" w:cstheme="minorHAnsi"/>
          <w:shd w:val="clear" w:color="auto" w:fill="FFFFFF"/>
        </w:rPr>
        <w:t xml:space="preserve">Eutrophication is a process by which water bodies become excessively rich in nutrients. It is closely linked to industrialization due to nutrient inputs from human activities, such as agriculture, manufacturing, and fossil fuel burning (Chen et al., 2019). Consequently, the impacts of eutrophication have become a significant environmental concern in heavily industrialized areas (He et al., 2018). For instance, in China, eutrophication has become a severe issue due to rapid industrialization and urbanization in recent decades (He et al., 2018). </w:t>
      </w:r>
      <w:r w:rsidR="00F207D6">
        <w:rPr>
          <w:rFonts w:asciiTheme="minorHAnsi" w:hAnsiTheme="minorHAnsi" w:cstheme="minorHAnsi"/>
          <w:shd w:val="clear" w:color="auto" w:fill="FFFFFF"/>
        </w:rPr>
        <w:t>Point sources and non-point sources of nutrients have greatly contributed to the deterioration of water quality in various fresh and coastal waters</w:t>
      </w:r>
      <w:r w:rsidR="004476C8" w:rsidRPr="004476C8">
        <w:rPr>
          <w:rFonts w:asciiTheme="minorHAnsi" w:hAnsiTheme="minorHAnsi" w:cstheme="minorHAnsi"/>
          <w:shd w:val="clear" w:color="auto" w:fill="FFFFFF"/>
        </w:rPr>
        <w:t xml:space="preserve"> (Chen et al., 2019). Thus, addressing the root causes of eutrophication through more sustainable industrial practices, </w:t>
      </w:r>
      <w:r w:rsidR="004476C8" w:rsidRPr="004476C8">
        <w:rPr>
          <w:rFonts w:asciiTheme="minorHAnsi" w:hAnsiTheme="minorHAnsi" w:cstheme="minorHAnsi"/>
          <w:shd w:val="clear" w:color="auto" w:fill="FFFFFF"/>
        </w:rPr>
        <w:lastRenderedPageBreak/>
        <w:t>including nutrient reduction strategies and wastewater management, is critical in mitigating the impacts of industrialization on aquatic ecosystems (He et al., 2018).</w:t>
      </w:r>
      <w:r w:rsidR="004476C8" w:rsidRPr="004476C8">
        <w:rPr>
          <w:rFonts w:ascii="Segoe UI" w:hAnsi="Segoe UI" w:cs="Segoe UI"/>
          <w:sz w:val="21"/>
          <w:szCs w:val="21"/>
          <w:shd w:val="clear" w:color="auto" w:fill="FFFFFF"/>
        </w:rPr>
        <w:t xml:space="preserve"> </w:t>
      </w:r>
      <w:r w:rsidR="002E153E" w:rsidRPr="004476C8">
        <w:rPr>
          <w:rFonts w:asciiTheme="minorHAnsi" w:hAnsiTheme="minorHAnsi" w:cstheme="minorHAnsi"/>
        </w:rPr>
        <w:t xml:space="preserve">My research question </w:t>
      </w:r>
      <w:r w:rsidR="00A95BB0">
        <w:rPr>
          <w:rFonts w:asciiTheme="minorHAnsi" w:hAnsiTheme="minorHAnsi" w:cstheme="minorHAnsi"/>
        </w:rPr>
        <w:t xml:space="preserve">evaluates </w:t>
      </w:r>
      <w:r w:rsidR="002E153E" w:rsidRPr="004476C8">
        <w:rPr>
          <w:rFonts w:asciiTheme="minorHAnsi" w:hAnsiTheme="minorHAnsi" w:cstheme="minorHAnsi"/>
        </w:rPr>
        <w:t xml:space="preserve">this topic to see if there is a significant difference in </w:t>
      </w:r>
      <w:r w:rsidR="006D2806" w:rsidRPr="004476C8">
        <w:rPr>
          <w:rFonts w:asciiTheme="minorHAnsi" w:hAnsiTheme="minorHAnsi" w:cstheme="minorHAnsi"/>
        </w:rPr>
        <w:t>pH</w:t>
      </w:r>
      <w:r w:rsidR="00DE572A" w:rsidRPr="004476C8">
        <w:rPr>
          <w:rFonts w:asciiTheme="minorHAnsi" w:hAnsiTheme="minorHAnsi" w:cstheme="minorHAnsi"/>
          <w:b/>
          <w:bCs/>
        </w:rPr>
        <w:t xml:space="preserve"> </w:t>
      </w:r>
      <w:r w:rsidR="002E153E" w:rsidRPr="004476C8">
        <w:rPr>
          <w:rFonts w:asciiTheme="minorHAnsi" w:hAnsiTheme="minorHAnsi" w:cstheme="minorHAnsi"/>
        </w:rPr>
        <w:t xml:space="preserve">found between </w:t>
      </w:r>
      <w:proofErr w:type="spellStart"/>
      <w:r w:rsidR="006D2806" w:rsidRPr="004476C8">
        <w:rPr>
          <w:rFonts w:asciiTheme="minorHAnsi" w:hAnsiTheme="minorHAnsi" w:cstheme="minorHAnsi"/>
        </w:rPr>
        <w:t>eutrophied</w:t>
      </w:r>
      <w:proofErr w:type="spellEnd"/>
      <w:r w:rsidR="006D2806" w:rsidRPr="004476C8">
        <w:rPr>
          <w:rFonts w:asciiTheme="minorHAnsi" w:hAnsiTheme="minorHAnsi" w:cstheme="minorHAnsi"/>
        </w:rPr>
        <w:t xml:space="preserve"> waters and non-</w:t>
      </w:r>
      <w:proofErr w:type="spellStart"/>
      <w:r w:rsidR="006D2806" w:rsidRPr="004476C8">
        <w:rPr>
          <w:rFonts w:asciiTheme="minorHAnsi" w:hAnsiTheme="minorHAnsi" w:cstheme="minorHAnsi"/>
        </w:rPr>
        <w:t>eutrophied</w:t>
      </w:r>
      <w:proofErr w:type="spellEnd"/>
      <w:r w:rsidR="006D2806" w:rsidRPr="004476C8">
        <w:rPr>
          <w:rFonts w:asciiTheme="minorHAnsi" w:hAnsiTheme="minorHAnsi" w:cstheme="minorHAnsi"/>
        </w:rPr>
        <w:t xml:space="preserve"> </w:t>
      </w:r>
      <w:r w:rsidR="00307947">
        <w:rPr>
          <w:rFonts w:asciiTheme="minorHAnsi" w:hAnsiTheme="minorHAnsi" w:cstheme="minorHAnsi"/>
        </w:rPr>
        <w:t>North American oceans.</w:t>
      </w:r>
      <w:r w:rsidR="002E153E" w:rsidRPr="004476C8">
        <w:rPr>
          <w:rFonts w:asciiTheme="minorHAnsi" w:hAnsiTheme="minorHAnsi" w:cstheme="minorHAnsi"/>
        </w:rPr>
        <w:t xml:space="preserve"> </w:t>
      </w:r>
      <w:r w:rsidR="005F1CC9" w:rsidRPr="004476C8">
        <w:rPr>
          <w:rFonts w:asciiTheme="minorHAnsi" w:hAnsiTheme="minorHAnsi" w:cstheme="minorHAnsi"/>
        </w:rPr>
        <w:t xml:space="preserve"> </w:t>
      </w:r>
    </w:p>
    <w:p w14:paraId="463F7A06" w14:textId="17EDFB4E" w:rsidR="009D2E81" w:rsidRDefault="00ED55DD" w:rsidP="00750CE6">
      <w:pPr>
        <w:spacing w:line="360" w:lineRule="auto"/>
        <w:ind w:firstLine="720"/>
        <w:rPr>
          <w:sz w:val="24"/>
          <w:szCs w:val="24"/>
        </w:rPr>
      </w:pPr>
      <w:r>
        <w:rPr>
          <w:sz w:val="24"/>
          <w:szCs w:val="24"/>
        </w:rPr>
        <w:t xml:space="preserve">To be able to find </w:t>
      </w:r>
      <w:r w:rsidR="002E153E">
        <w:rPr>
          <w:sz w:val="24"/>
          <w:szCs w:val="24"/>
        </w:rPr>
        <w:t xml:space="preserve">if there is a significant difference in </w:t>
      </w:r>
      <w:r w:rsidR="005F1CC9">
        <w:rPr>
          <w:sz w:val="24"/>
          <w:szCs w:val="24"/>
        </w:rPr>
        <w:t>pH</w:t>
      </w:r>
      <w:r w:rsidR="00DE572A">
        <w:rPr>
          <w:b/>
          <w:bCs/>
          <w:sz w:val="24"/>
          <w:szCs w:val="24"/>
        </w:rPr>
        <w:t xml:space="preserve"> </w:t>
      </w:r>
      <w:r w:rsidR="002E153E">
        <w:rPr>
          <w:sz w:val="24"/>
          <w:szCs w:val="24"/>
        </w:rPr>
        <w:t xml:space="preserve">found </w:t>
      </w:r>
      <w:proofErr w:type="spellStart"/>
      <w:r w:rsidR="005F1CC9">
        <w:rPr>
          <w:sz w:val="24"/>
          <w:szCs w:val="24"/>
        </w:rPr>
        <w:t>eutrophied</w:t>
      </w:r>
      <w:proofErr w:type="spellEnd"/>
      <w:r w:rsidR="005F1CC9">
        <w:rPr>
          <w:sz w:val="24"/>
          <w:szCs w:val="24"/>
        </w:rPr>
        <w:t xml:space="preserve"> and non-</w:t>
      </w:r>
      <w:proofErr w:type="spellStart"/>
      <w:r w:rsidR="005F1CC9">
        <w:rPr>
          <w:sz w:val="24"/>
          <w:szCs w:val="24"/>
        </w:rPr>
        <w:t>eutrophied</w:t>
      </w:r>
      <w:proofErr w:type="spellEnd"/>
      <w:r w:rsidR="005F1CC9">
        <w:rPr>
          <w:sz w:val="24"/>
          <w:szCs w:val="24"/>
        </w:rPr>
        <w:t xml:space="preserve"> ocean waters</w:t>
      </w:r>
      <w:r w:rsidR="002E153E">
        <w:rPr>
          <w:sz w:val="24"/>
          <w:szCs w:val="24"/>
        </w:rPr>
        <w:t xml:space="preserve">, </w:t>
      </w:r>
      <w:r w:rsidR="00795CD1">
        <w:rPr>
          <w:sz w:val="24"/>
          <w:szCs w:val="24"/>
        </w:rPr>
        <w:t xml:space="preserve">I </w:t>
      </w:r>
      <w:r w:rsidR="00A95BB0">
        <w:rPr>
          <w:sz w:val="24"/>
          <w:szCs w:val="24"/>
        </w:rPr>
        <w:t>used</w:t>
      </w:r>
      <w:r w:rsidR="00795CD1">
        <w:rPr>
          <w:sz w:val="24"/>
          <w:szCs w:val="24"/>
        </w:rPr>
        <w:t xml:space="preserve"> secondary data sources such as the </w:t>
      </w:r>
      <w:r w:rsidR="00795CD1" w:rsidRPr="0060653C">
        <w:rPr>
          <w:sz w:val="24"/>
          <w:szCs w:val="24"/>
        </w:rPr>
        <w:t>National Oceanic and Atmospheric Administration (NOAA),</w:t>
      </w:r>
      <w:r w:rsidR="00795CD1">
        <w:rPr>
          <w:sz w:val="24"/>
          <w:szCs w:val="24"/>
        </w:rPr>
        <w:t xml:space="preserve"> which provides public access to their data collected regarding different parameters of ocean acidification</w:t>
      </w:r>
      <w:r w:rsidR="005F1CC9">
        <w:rPr>
          <w:sz w:val="24"/>
          <w:szCs w:val="24"/>
        </w:rPr>
        <w:t>, including pH</w:t>
      </w:r>
      <w:r w:rsidR="002E153E">
        <w:rPr>
          <w:sz w:val="24"/>
          <w:szCs w:val="24"/>
        </w:rPr>
        <w:t xml:space="preserve">. </w:t>
      </w:r>
      <w:r w:rsidR="00795CD1">
        <w:rPr>
          <w:sz w:val="24"/>
          <w:szCs w:val="24"/>
        </w:rPr>
        <w:t xml:space="preserve">Statistical analyses </w:t>
      </w:r>
      <w:r w:rsidR="002E153E">
        <w:rPr>
          <w:sz w:val="24"/>
          <w:szCs w:val="24"/>
        </w:rPr>
        <w:t>include</w:t>
      </w:r>
      <w:r w:rsidR="00A95BB0">
        <w:rPr>
          <w:sz w:val="24"/>
          <w:szCs w:val="24"/>
        </w:rPr>
        <w:t>d</w:t>
      </w:r>
      <w:r w:rsidR="002E153E">
        <w:rPr>
          <w:sz w:val="24"/>
          <w:szCs w:val="24"/>
        </w:rPr>
        <w:t xml:space="preserve"> </w:t>
      </w:r>
      <w:r w:rsidR="00A95BB0">
        <w:rPr>
          <w:sz w:val="24"/>
          <w:szCs w:val="24"/>
        </w:rPr>
        <w:t>ANOVAs</w:t>
      </w:r>
      <w:r w:rsidR="002E153E">
        <w:rPr>
          <w:sz w:val="24"/>
          <w:szCs w:val="24"/>
        </w:rPr>
        <w:t>, as well as visual graphs and maps</w:t>
      </w:r>
      <w:r w:rsidR="00A95BB0">
        <w:rPr>
          <w:sz w:val="24"/>
          <w:szCs w:val="24"/>
        </w:rPr>
        <w:t xml:space="preserve">, as </w:t>
      </w:r>
      <w:r w:rsidR="002E153E">
        <w:rPr>
          <w:sz w:val="24"/>
          <w:szCs w:val="24"/>
        </w:rPr>
        <w:t xml:space="preserve">a visual representation of the data and how the </w:t>
      </w:r>
      <w:r w:rsidR="005F1CC9">
        <w:rPr>
          <w:sz w:val="24"/>
          <w:szCs w:val="24"/>
        </w:rPr>
        <w:t>pH</w:t>
      </w:r>
      <w:r w:rsidR="00DE572A">
        <w:rPr>
          <w:b/>
          <w:bCs/>
          <w:sz w:val="24"/>
          <w:szCs w:val="24"/>
        </w:rPr>
        <w:t xml:space="preserve"> </w:t>
      </w:r>
      <w:r w:rsidR="002E153E">
        <w:rPr>
          <w:sz w:val="24"/>
          <w:szCs w:val="24"/>
        </w:rPr>
        <w:t>was distributed throughout the world</w:t>
      </w:r>
      <w:r w:rsidR="00795CD1">
        <w:rPr>
          <w:sz w:val="24"/>
          <w:szCs w:val="24"/>
        </w:rPr>
        <w:t>.</w:t>
      </w:r>
      <w:r w:rsidR="002E153E">
        <w:rPr>
          <w:sz w:val="24"/>
          <w:szCs w:val="24"/>
        </w:rPr>
        <w:t xml:space="preserve"> </w:t>
      </w:r>
    </w:p>
    <w:p w14:paraId="4DBB3B56" w14:textId="6791EF6D" w:rsidR="00795CD1" w:rsidRDefault="009D2E81" w:rsidP="00203BD1">
      <w:pPr>
        <w:spacing w:line="360" w:lineRule="auto"/>
        <w:rPr>
          <w:sz w:val="24"/>
          <w:szCs w:val="24"/>
          <w:u w:val="single"/>
        </w:rPr>
      </w:pPr>
      <w:r>
        <w:rPr>
          <w:sz w:val="24"/>
          <w:szCs w:val="24"/>
          <w:u w:val="single"/>
        </w:rPr>
        <w:t>Literature Review</w:t>
      </w:r>
    </w:p>
    <w:p w14:paraId="4A0B16D5" w14:textId="4B156326" w:rsidR="00784BC7" w:rsidRPr="00757FA3" w:rsidRDefault="008A3052" w:rsidP="00203BD1">
      <w:pPr>
        <w:spacing w:line="360" w:lineRule="auto"/>
        <w:rPr>
          <w:rFonts w:cstheme="minorHAnsi"/>
          <w:sz w:val="24"/>
          <w:szCs w:val="24"/>
        </w:rPr>
      </w:pPr>
      <w:r>
        <w:rPr>
          <w:sz w:val="24"/>
          <w:szCs w:val="24"/>
        </w:rPr>
        <w:tab/>
      </w:r>
      <w:r w:rsidR="007830E1">
        <w:rPr>
          <w:rFonts w:cstheme="minorHAnsi"/>
          <w:sz w:val="24"/>
          <w:szCs w:val="24"/>
        </w:rPr>
        <w:t xml:space="preserve">An important </w:t>
      </w:r>
      <w:r w:rsidR="00BF2D5E">
        <w:rPr>
          <w:rFonts w:cstheme="minorHAnsi"/>
          <w:sz w:val="24"/>
          <w:szCs w:val="24"/>
        </w:rPr>
        <w:t>process</w:t>
      </w:r>
      <w:r w:rsidR="007830E1">
        <w:rPr>
          <w:rFonts w:cstheme="minorHAnsi"/>
          <w:sz w:val="24"/>
          <w:szCs w:val="24"/>
        </w:rPr>
        <w:t xml:space="preserve"> that is essential to moderating Earth’s temperature and sustaining marine ecosystems</w:t>
      </w:r>
      <w:r w:rsidR="00307947">
        <w:rPr>
          <w:rFonts w:cstheme="minorHAnsi"/>
          <w:sz w:val="24"/>
          <w:szCs w:val="24"/>
        </w:rPr>
        <w:t>,</w:t>
      </w:r>
      <w:r w:rsidR="007830E1">
        <w:rPr>
          <w:rFonts w:cstheme="minorHAnsi"/>
          <w:sz w:val="24"/>
          <w:szCs w:val="24"/>
        </w:rPr>
        <w:t xml:space="preserve"> is the transfer of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7830E1">
        <w:rPr>
          <w:rFonts w:cstheme="minorHAnsi"/>
          <w:sz w:val="24"/>
          <w:szCs w:val="24"/>
        </w:rPr>
        <w:t>between the atmosphere and ocean</w:t>
      </w:r>
      <w:r w:rsidR="005C5296" w:rsidRPr="005C5296">
        <w:rPr>
          <w:rFonts w:cstheme="minorHAnsi"/>
          <w:sz w:val="24"/>
          <w:szCs w:val="24"/>
        </w:rPr>
        <w:t xml:space="preserve"> (Cao et al., 2014; Spalding et al., 2017; </w:t>
      </w:r>
      <w:proofErr w:type="spellStart"/>
      <w:r w:rsidR="005C5296" w:rsidRPr="005C5296">
        <w:rPr>
          <w:rFonts w:cstheme="minorHAnsi"/>
          <w:sz w:val="24"/>
          <w:szCs w:val="24"/>
        </w:rPr>
        <w:t>Stiasny</w:t>
      </w:r>
      <w:proofErr w:type="spellEnd"/>
      <w:r w:rsidR="005C5296" w:rsidRPr="005C5296">
        <w:rPr>
          <w:rFonts w:cstheme="minorHAnsi"/>
          <w:sz w:val="24"/>
          <w:szCs w:val="24"/>
        </w:rPr>
        <w:t xml:space="preserve"> et al., 2016)</w:t>
      </w:r>
      <w:r w:rsidRPr="005C5296">
        <w:rPr>
          <w:rFonts w:cstheme="minorHAnsi"/>
          <w:sz w:val="24"/>
          <w:szCs w:val="24"/>
        </w:rPr>
        <w:t>.</w:t>
      </w:r>
      <w:r w:rsidR="00510E60" w:rsidRPr="005C5296">
        <w:rPr>
          <w:rFonts w:cstheme="minorHAnsi"/>
          <w:sz w:val="24"/>
          <w:szCs w:val="24"/>
        </w:rPr>
        <w:t xml:space="preserve"> As atmospheric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510E60" w:rsidRPr="005C5296">
        <w:rPr>
          <w:rFonts w:cstheme="minorHAnsi"/>
          <w:sz w:val="24"/>
          <w:szCs w:val="24"/>
        </w:rPr>
        <w:t xml:space="preserve">concentrations continue to rise due to various human </w:t>
      </w:r>
      <w:r w:rsidR="007830E1">
        <w:rPr>
          <w:rFonts w:cstheme="minorHAnsi"/>
          <w:sz w:val="24"/>
          <w:szCs w:val="24"/>
        </w:rPr>
        <w:t>actions</w:t>
      </w:r>
      <w:r w:rsidR="00510E60" w:rsidRPr="005C5296">
        <w:rPr>
          <w:rFonts w:cstheme="minorHAnsi"/>
          <w:sz w:val="24"/>
          <w:szCs w:val="24"/>
        </w:rPr>
        <w:t>, such as fossil fuel</w:t>
      </w:r>
      <w:r w:rsidR="007830E1">
        <w:rPr>
          <w:rFonts w:cstheme="minorHAnsi"/>
          <w:sz w:val="24"/>
          <w:szCs w:val="24"/>
        </w:rPr>
        <w:t xml:space="preserve"> combustion</w:t>
      </w:r>
      <w:r w:rsidR="00510E60" w:rsidRPr="005C5296">
        <w:rPr>
          <w:rFonts w:cstheme="minorHAnsi"/>
          <w:sz w:val="24"/>
          <w:szCs w:val="24"/>
        </w:rPr>
        <w:t xml:space="preserve"> and deforestation, the </w:t>
      </w:r>
      <w:r w:rsidR="007830E1">
        <w:rPr>
          <w:rFonts w:cstheme="minorHAnsi"/>
          <w:sz w:val="24"/>
          <w:szCs w:val="24"/>
        </w:rPr>
        <w:t>seas continue</w:t>
      </w:r>
      <w:r w:rsidR="00510E60" w:rsidRPr="005C5296">
        <w:rPr>
          <w:rFonts w:cstheme="minorHAnsi"/>
          <w:sz w:val="24"/>
          <w:szCs w:val="24"/>
        </w:rPr>
        <w:t xml:space="preserve"> </w:t>
      </w:r>
      <w:r w:rsidR="007830E1">
        <w:rPr>
          <w:rFonts w:cstheme="minorHAnsi"/>
          <w:sz w:val="24"/>
          <w:szCs w:val="24"/>
        </w:rPr>
        <w:t>to</w:t>
      </w:r>
      <w:r w:rsidR="00510E60" w:rsidRPr="005C5296">
        <w:rPr>
          <w:rFonts w:cstheme="minorHAnsi"/>
          <w:sz w:val="24"/>
          <w:szCs w:val="24"/>
        </w:rPr>
        <w:t xml:space="preserve"> absorb significant amounts of the excess carbon released form these activities</w:t>
      </w:r>
      <w:r w:rsidR="005C5296" w:rsidRPr="005C5296">
        <w:rPr>
          <w:rFonts w:cstheme="minorHAnsi"/>
          <w:sz w:val="24"/>
          <w:szCs w:val="24"/>
        </w:rPr>
        <w:t xml:space="preserve"> (</w:t>
      </w:r>
      <w:proofErr w:type="spellStart"/>
      <w:r w:rsidR="005C5296" w:rsidRPr="005C5296">
        <w:rPr>
          <w:rFonts w:cstheme="minorHAnsi"/>
          <w:sz w:val="24"/>
          <w:szCs w:val="24"/>
        </w:rPr>
        <w:t>Porzio</w:t>
      </w:r>
      <w:proofErr w:type="spellEnd"/>
      <w:r w:rsidR="005C5296" w:rsidRPr="005C5296">
        <w:rPr>
          <w:rFonts w:cstheme="minorHAnsi"/>
          <w:sz w:val="24"/>
          <w:szCs w:val="24"/>
        </w:rPr>
        <w:t xml:space="preserve"> and Hall-Spencer, 2011; Torres et al., 2011)</w:t>
      </w:r>
      <w:r w:rsidR="00510E60" w:rsidRPr="005C5296">
        <w:rPr>
          <w:rFonts w:cstheme="minorHAnsi"/>
          <w:sz w:val="24"/>
          <w:szCs w:val="24"/>
        </w:rPr>
        <w:t xml:space="preserve">. </w:t>
      </w:r>
      <w:r w:rsidRPr="005C5296">
        <w:rPr>
          <w:rFonts w:cstheme="minorHAnsi"/>
          <w:sz w:val="24"/>
          <w:szCs w:val="24"/>
        </w:rPr>
        <w:t xml:space="preserve"> </w:t>
      </w:r>
      <w:r w:rsidR="00757FA3">
        <w:rPr>
          <w:rFonts w:cstheme="minorHAnsi"/>
          <w:sz w:val="24"/>
          <w:szCs w:val="24"/>
        </w:rPr>
        <w:t>The</w:t>
      </w:r>
      <w:r w:rsidR="00510E60" w:rsidRPr="005C5296">
        <w:rPr>
          <w:rFonts w:cstheme="minorHAnsi"/>
          <w:sz w:val="24"/>
          <w:szCs w:val="24"/>
        </w:rPr>
        <w:t xml:space="preserve"> uptake </w:t>
      </w:r>
      <w:r w:rsidR="00757FA3">
        <w:rPr>
          <w:rFonts w:cstheme="minorHAnsi"/>
          <w:sz w:val="24"/>
          <w:szCs w:val="24"/>
        </w:rPr>
        <w:t>of</w:t>
      </w:r>
      <w:r w:rsidR="00510E60" w:rsidRPr="005C5296">
        <w:rPr>
          <w:rFonts w:cstheme="minorHAnsi"/>
          <w:sz w:val="24"/>
          <w:szCs w:val="24"/>
        </w:rPr>
        <w:t xml:space="preserve">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510E60" w:rsidRPr="005C5296">
        <w:rPr>
          <w:rFonts w:cstheme="minorHAnsi"/>
          <w:sz w:val="24"/>
          <w:szCs w:val="24"/>
        </w:rPr>
        <w:t xml:space="preserve">has led to a decrease in </w:t>
      </w:r>
      <w:r w:rsidR="007830E1">
        <w:rPr>
          <w:rFonts w:cstheme="minorHAnsi"/>
          <w:sz w:val="24"/>
          <w:szCs w:val="24"/>
        </w:rPr>
        <w:t>pH level in seawaters</w:t>
      </w:r>
      <w:r w:rsidR="00510E60" w:rsidRPr="005C5296">
        <w:rPr>
          <w:rFonts w:cstheme="minorHAnsi"/>
          <w:sz w:val="24"/>
          <w:szCs w:val="24"/>
        </w:rPr>
        <w:t>,</w:t>
      </w:r>
      <w:r w:rsidR="007122BC">
        <w:rPr>
          <w:rFonts w:cstheme="minorHAnsi"/>
          <w:sz w:val="24"/>
          <w:szCs w:val="24"/>
        </w:rPr>
        <w:t xml:space="preserve"> known as ocean acidification, as well as</w:t>
      </w:r>
      <w:r w:rsidR="00510E60" w:rsidRPr="005C5296">
        <w:rPr>
          <w:rFonts w:cstheme="minorHAnsi"/>
          <w:sz w:val="24"/>
          <w:szCs w:val="24"/>
        </w:rPr>
        <w:t xml:space="preserve"> </w:t>
      </w:r>
      <w:r w:rsidR="007830E1">
        <w:rPr>
          <w:rFonts w:cstheme="minorHAnsi"/>
          <w:sz w:val="24"/>
          <w:szCs w:val="24"/>
        </w:rPr>
        <w:t xml:space="preserve">various </w:t>
      </w:r>
      <w:r w:rsidR="00510E60" w:rsidRPr="005C5296">
        <w:rPr>
          <w:rFonts w:cstheme="minorHAnsi"/>
          <w:sz w:val="24"/>
          <w:szCs w:val="24"/>
        </w:rPr>
        <w:t xml:space="preserve">changes in ocean chemistry, which have </w:t>
      </w:r>
      <w:r w:rsidR="00757FA3">
        <w:rPr>
          <w:rFonts w:cstheme="minorHAnsi"/>
          <w:sz w:val="24"/>
          <w:szCs w:val="24"/>
        </w:rPr>
        <w:t>negative</w:t>
      </w:r>
      <w:r w:rsidR="00510E60" w:rsidRPr="005C5296">
        <w:rPr>
          <w:rFonts w:cstheme="minorHAnsi"/>
          <w:sz w:val="24"/>
          <w:szCs w:val="24"/>
        </w:rPr>
        <w:t xml:space="preserve"> effects on marine </w:t>
      </w:r>
      <w:r w:rsidR="007830E1">
        <w:rPr>
          <w:rFonts w:cstheme="minorHAnsi"/>
          <w:sz w:val="24"/>
          <w:szCs w:val="24"/>
        </w:rPr>
        <w:t xml:space="preserve">life and their supporting </w:t>
      </w:r>
      <w:r w:rsidR="00510E60" w:rsidRPr="005C5296">
        <w:rPr>
          <w:rFonts w:cstheme="minorHAnsi"/>
          <w:sz w:val="24"/>
          <w:szCs w:val="24"/>
        </w:rPr>
        <w:t>ecosystems</w:t>
      </w:r>
      <w:r w:rsidR="005C5296" w:rsidRPr="005C5296">
        <w:rPr>
          <w:rFonts w:cstheme="minorHAnsi"/>
          <w:sz w:val="24"/>
          <w:szCs w:val="24"/>
        </w:rPr>
        <w:t xml:space="preserve"> (</w:t>
      </w:r>
      <w:r w:rsidR="005C5296" w:rsidRPr="005C5296">
        <w:rPr>
          <w:rFonts w:cstheme="minorHAnsi"/>
          <w:color w:val="000000"/>
          <w:sz w:val="24"/>
          <w:szCs w:val="24"/>
          <w:shd w:val="clear" w:color="auto" w:fill="FFFFFF"/>
        </w:rPr>
        <w:t>Azharuddin</w:t>
      </w:r>
      <w:r w:rsidR="005C5296">
        <w:rPr>
          <w:rFonts w:cstheme="minorHAnsi"/>
          <w:color w:val="000000"/>
          <w:sz w:val="24"/>
          <w:szCs w:val="24"/>
          <w:shd w:val="clear" w:color="auto" w:fill="FFFFFF"/>
        </w:rPr>
        <w:t xml:space="preserve"> et al., 20</w:t>
      </w:r>
      <w:r w:rsidR="002350C4">
        <w:rPr>
          <w:rFonts w:cstheme="minorHAnsi"/>
          <w:color w:val="000000"/>
          <w:sz w:val="24"/>
          <w:szCs w:val="24"/>
          <w:shd w:val="clear" w:color="auto" w:fill="FFFFFF"/>
        </w:rPr>
        <w:t>22; Ishii et al., 2011)</w:t>
      </w:r>
      <w:r w:rsidR="00510E60" w:rsidRPr="005C5296">
        <w:rPr>
          <w:rFonts w:cstheme="minorHAnsi"/>
          <w:sz w:val="24"/>
          <w:szCs w:val="24"/>
        </w:rPr>
        <w:t>. Simultaneousl</w:t>
      </w:r>
      <w:r w:rsidR="005F7AD8">
        <w:rPr>
          <w:rFonts w:cstheme="minorHAnsi"/>
          <w:sz w:val="24"/>
          <w:szCs w:val="24"/>
        </w:rPr>
        <w:t xml:space="preserve">y,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5F7AD8">
        <w:rPr>
          <w:rFonts w:cstheme="minorHAnsi"/>
          <w:sz w:val="24"/>
          <w:szCs w:val="24"/>
        </w:rPr>
        <w:t>transfers between the oceans and atmosphere</w:t>
      </w:r>
      <w:r w:rsidR="00510E60" w:rsidRPr="005C5296">
        <w:rPr>
          <w:rFonts w:cstheme="minorHAnsi"/>
          <w:sz w:val="24"/>
          <w:szCs w:val="24"/>
        </w:rPr>
        <w:t xml:space="preserve"> </w:t>
      </w:r>
      <w:r w:rsidR="005F7AD8">
        <w:rPr>
          <w:rFonts w:cstheme="minorHAnsi"/>
          <w:sz w:val="24"/>
          <w:szCs w:val="24"/>
        </w:rPr>
        <w:t>are</w:t>
      </w:r>
      <w:r w:rsidR="00510E60" w:rsidRPr="005C5296">
        <w:rPr>
          <w:rFonts w:cstheme="minorHAnsi"/>
          <w:sz w:val="24"/>
          <w:szCs w:val="24"/>
        </w:rPr>
        <w:t xml:space="preserve"> influenced by an array of oceanographic and biological processes, such as upwelling and primary production, which can either enhance or reduce the uptake and release of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2350C4" w:rsidRPr="005C5296">
        <w:rPr>
          <w:rFonts w:cstheme="minorHAnsi"/>
          <w:sz w:val="24"/>
          <w:szCs w:val="24"/>
        </w:rPr>
        <w:t>from the</w:t>
      </w:r>
      <w:r w:rsidR="00510E60" w:rsidRPr="005C5296">
        <w:rPr>
          <w:rFonts w:cstheme="minorHAnsi"/>
          <w:sz w:val="24"/>
          <w:szCs w:val="24"/>
        </w:rPr>
        <w:t xml:space="preserve"> ocean</w:t>
      </w:r>
      <w:r w:rsidR="002350C4">
        <w:rPr>
          <w:rFonts w:cstheme="minorHAnsi"/>
          <w:sz w:val="24"/>
          <w:szCs w:val="24"/>
        </w:rPr>
        <w:t xml:space="preserve"> (</w:t>
      </w:r>
      <w:r w:rsidR="002350C4" w:rsidRPr="005C5296">
        <w:rPr>
          <w:rFonts w:cstheme="minorHAnsi"/>
          <w:color w:val="000000"/>
          <w:sz w:val="24"/>
          <w:szCs w:val="24"/>
          <w:shd w:val="clear" w:color="auto" w:fill="FFFFFF"/>
        </w:rPr>
        <w:t>Azharuddin</w:t>
      </w:r>
      <w:r w:rsidR="002350C4">
        <w:rPr>
          <w:rFonts w:cstheme="minorHAnsi"/>
          <w:color w:val="000000"/>
          <w:sz w:val="24"/>
          <w:szCs w:val="24"/>
          <w:shd w:val="clear" w:color="auto" w:fill="FFFFFF"/>
        </w:rPr>
        <w:t xml:space="preserve"> et al., 2022; </w:t>
      </w:r>
      <w:r w:rsidR="002350C4" w:rsidRPr="005C5296">
        <w:rPr>
          <w:rFonts w:cstheme="minorHAnsi"/>
          <w:sz w:val="24"/>
          <w:szCs w:val="24"/>
        </w:rPr>
        <w:t>Cao et al., 2014;</w:t>
      </w:r>
      <w:r w:rsidR="002350C4">
        <w:rPr>
          <w:rFonts w:cstheme="minorHAnsi"/>
          <w:sz w:val="24"/>
          <w:szCs w:val="24"/>
        </w:rPr>
        <w:t xml:space="preserve"> </w:t>
      </w:r>
      <w:r w:rsidR="002350C4">
        <w:rPr>
          <w:rFonts w:cstheme="minorHAnsi"/>
          <w:color w:val="000000"/>
          <w:sz w:val="24"/>
          <w:szCs w:val="24"/>
          <w:shd w:val="clear" w:color="auto" w:fill="FFFFFF"/>
        </w:rPr>
        <w:t xml:space="preserve">Ishii et al., 2011; </w:t>
      </w:r>
      <w:r w:rsidR="002350C4" w:rsidRPr="005C5296">
        <w:rPr>
          <w:rFonts w:cstheme="minorHAnsi"/>
          <w:sz w:val="24"/>
          <w:szCs w:val="24"/>
        </w:rPr>
        <w:t>Torres et al., 2011</w:t>
      </w:r>
      <w:r w:rsidR="002350C4">
        <w:rPr>
          <w:rFonts w:cstheme="minorHAnsi"/>
          <w:sz w:val="24"/>
          <w:szCs w:val="24"/>
        </w:rPr>
        <w:t>)</w:t>
      </w:r>
      <w:r w:rsidR="00510E60" w:rsidRPr="005C5296">
        <w:rPr>
          <w:rFonts w:cstheme="minorHAnsi"/>
          <w:sz w:val="24"/>
          <w:szCs w:val="24"/>
        </w:rPr>
        <w:t xml:space="preserve">. </w:t>
      </w:r>
      <w:r w:rsidR="00BF2D5E">
        <w:rPr>
          <w:sz w:val="24"/>
          <w:szCs w:val="24"/>
        </w:rPr>
        <w:t>Summer weather, such as warmer water temperatures and longer daylight hours, promote the growth of algal blooms because of the increase of nutrient availability (Sinha et al., 2017). In the winter, algal blooms are less prominent due to colder temperature and reduced sunlight, which limits photosynthesis and other metabolic functions, and many may allow water to become more basic.</w:t>
      </w:r>
      <w:r w:rsidR="00BF2D5E">
        <w:rPr>
          <w:sz w:val="24"/>
          <w:szCs w:val="24"/>
        </w:rPr>
        <w:t xml:space="preserve"> </w:t>
      </w:r>
      <w:r w:rsidR="005F7AD8">
        <w:rPr>
          <w:rFonts w:cstheme="minorHAnsi"/>
          <w:sz w:val="24"/>
          <w:szCs w:val="24"/>
        </w:rPr>
        <w:t xml:space="preserve">With the escalating concerns surrounding climate change, it has become increasingly imperative to </w:t>
      </w:r>
      <w:r w:rsidR="00757FA3">
        <w:rPr>
          <w:rFonts w:cstheme="minorHAnsi"/>
          <w:sz w:val="24"/>
          <w:szCs w:val="24"/>
        </w:rPr>
        <w:t>understand</w:t>
      </w:r>
      <w:r w:rsidR="005F7AD8">
        <w:rPr>
          <w:rFonts w:cstheme="minorHAnsi"/>
          <w:sz w:val="24"/>
          <w:szCs w:val="24"/>
        </w:rPr>
        <w:t xml:space="preserve"> the intricate mechanisms and catalysts that regulate the </w:t>
      </w:r>
      <w:r w:rsidR="005F7AD8">
        <w:rPr>
          <w:rFonts w:cstheme="minorHAnsi"/>
          <w:sz w:val="24"/>
          <w:szCs w:val="24"/>
        </w:rPr>
        <w:lastRenderedPageBreak/>
        <w:t xml:space="preserve">exchange of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5F7AD8">
        <w:rPr>
          <w:rFonts w:cstheme="minorHAnsi"/>
          <w:sz w:val="24"/>
          <w:szCs w:val="24"/>
        </w:rPr>
        <w:t xml:space="preserve">between the Earth’s atmosphere and oceans, </w:t>
      </w:r>
      <w:r w:rsidR="00757FA3">
        <w:rPr>
          <w:rFonts w:cstheme="minorHAnsi"/>
          <w:sz w:val="24"/>
          <w:szCs w:val="24"/>
        </w:rPr>
        <w:t>as well as</w:t>
      </w:r>
      <w:r w:rsidR="005F7AD8">
        <w:rPr>
          <w:rFonts w:cstheme="minorHAnsi"/>
          <w:sz w:val="24"/>
          <w:szCs w:val="24"/>
        </w:rPr>
        <w:t xml:space="preserve"> the far-reaching ramifications of ocean acidification and the </w:t>
      </w:r>
      <w:r w:rsidR="00757FA3">
        <w:rPr>
          <w:rFonts w:cstheme="minorHAnsi"/>
          <w:sz w:val="24"/>
          <w:szCs w:val="24"/>
        </w:rPr>
        <w:t>on marine ecosystems and human communities</w:t>
      </w:r>
      <w:r w:rsidR="00750CE6">
        <w:rPr>
          <w:rFonts w:cstheme="minorHAnsi"/>
          <w:sz w:val="24"/>
          <w:szCs w:val="24"/>
        </w:rPr>
        <w:t xml:space="preserve"> </w:t>
      </w:r>
      <w:r w:rsidR="00750CE6" w:rsidRPr="005C5296">
        <w:rPr>
          <w:rFonts w:cstheme="minorHAnsi"/>
          <w:sz w:val="24"/>
          <w:szCs w:val="24"/>
        </w:rPr>
        <w:t>(</w:t>
      </w:r>
      <w:proofErr w:type="spellStart"/>
      <w:r w:rsidR="00750CE6" w:rsidRPr="005C5296">
        <w:rPr>
          <w:rFonts w:cstheme="minorHAnsi"/>
          <w:sz w:val="24"/>
          <w:szCs w:val="24"/>
        </w:rPr>
        <w:t>Porzio</w:t>
      </w:r>
      <w:proofErr w:type="spellEnd"/>
      <w:r w:rsidR="00750CE6" w:rsidRPr="005C5296">
        <w:rPr>
          <w:rFonts w:cstheme="minorHAnsi"/>
          <w:sz w:val="24"/>
          <w:szCs w:val="24"/>
        </w:rPr>
        <w:t xml:space="preserve"> and Hall-Spencer, 2011; Spalding et al., 2017</w:t>
      </w:r>
      <w:r w:rsidR="00750CE6">
        <w:rPr>
          <w:rFonts w:cstheme="minorHAnsi"/>
          <w:sz w:val="24"/>
          <w:szCs w:val="24"/>
        </w:rPr>
        <w:t xml:space="preserve">; </w:t>
      </w:r>
      <w:r w:rsidR="00750CE6" w:rsidRPr="005C5296">
        <w:rPr>
          <w:rFonts w:cstheme="minorHAnsi"/>
          <w:sz w:val="24"/>
          <w:szCs w:val="24"/>
        </w:rPr>
        <w:t>Torres et al., 2011</w:t>
      </w:r>
      <w:r w:rsidR="00750CE6">
        <w:rPr>
          <w:rFonts w:cstheme="minorHAnsi"/>
          <w:sz w:val="24"/>
          <w:szCs w:val="24"/>
        </w:rPr>
        <w:t>)</w:t>
      </w:r>
      <w:r w:rsidR="00BC6B9D" w:rsidRPr="005C5296">
        <w:rPr>
          <w:rFonts w:cstheme="minorHAnsi"/>
          <w:sz w:val="24"/>
          <w:szCs w:val="24"/>
        </w:rPr>
        <w:t>.</w:t>
      </w:r>
      <w:r w:rsidR="00BD7027">
        <w:rPr>
          <w:rFonts w:cstheme="minorHAnsi"/>
          <w:sz w:val="24"/>
          <w:szCs w:val="24"/>
        </w:rPr>
        <w:t xml:space="preserve"> </w:t>
      </w:r>
    </w:p>
    <w:p w14:paraId="12C7189C" w14:textId="36E85326" w:rsidR="00FD12BC" w:rsidRPr="00265551" w:rsidRDefault="00435CE1" w:rsidP="00203BD1">
      <w:pPr>
        <w:spacing w:line="360" w:lineRule="auto"/>
        <w:rPr>
          <w:sz w:val="24"/>
          <w:szCs w:val="24"/>
        </w:rPr>
      </w:pPr>
      <w:r>
        <w:rPr>
          <w:sz w:val="24"/>
          <w:szCs w:val="24"/>
        </w:rPr>
        <w:tab/>
        <w:t xml:space="preserve">The effects of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Pr>
          <w:sz w:val="24"/>
          <w:szCs w:val="24"/>
        </w:rPr>
        <w:t>upwellings can be severely detrimental to marine life and ecosystems</w:t>
      </w:r>
      <w:r w:rsidR="00307947">
        <w:rPr>
          <w:sz w:val="24"/>
          <w:szCs w:val="24"/>
        </w:rPr>
        <w:t>,</w:t>
      </w:r>
      <w:r>
        <w:rPr>
          <w:sz w:val="24"/>
          <w:szCs w:val="24"/>
        </w:rPr>
        <w:t xml:space="preserve"> as much of the wildlife rely on the calcification of their skeleton or shells (</w:t>
      </w:r>
      <w:r w:rsidR="00750CE6" w:rsidRPr="005C5296">
        <w:rPr>
          <w:rFonts w:cstheme="minorHAnsi"/>
          <w:color w:val="000000"/>
          <w:sz w:val="24"/>
          <w:szCs w:val="24"/>
          <w:shd w:val="clear" w:color="auto" w:fill="FFFFFF"/>
        </w:rPr>
        <w:t>Azharuddin</w:t>
      </w:r>
      <w:r w:rsidR="00750CE6">
        <w:rPr>
          <w:rFonts w:cstheme="minorHAnsi"/>
          <w:color w:val="000000"/>
          <w:sz w:val="24"/>
          <w:szCs w:val="24"/>
          <w:shd w:val="clear" w:color="auto" w:fill="FFFFFF"/>
        </w:rPr>
        <w:t xml:space="preserve"> et al., 2022; </w:t>
      </w:r>
      <w:r w:rsidR="00750CE6" w:rsidRPr="005C5296">
        <w:rPr>
          <w:rFonts w:cstheme="minorHAnsi"/>
          <w:sz w:val="24"/>
          <w:szCs w:val="24"/>
        </w:rPr>
        <w:t>Cao et al., 2014</w:t>
      </w:r>
      <w:r>
        <w:rPr>
          <w:sz w:val="24"/>
          <w:szCs w:val="24"/>
        </w:rPr>
        <w:t xml:space="preserve">). The changes in seawater chemistry, particularly pH and carbonate chemistry, </w:t>
      </w:r>
      <w:r w:rsidR="00757FA3">
        <w:rPr>
          <w:sz w:val="24"/>
          <w:szCs w:val="24"/>
        </w:rPr>
        <w:t>that result from increasing</w:t>
      </w:r>
      <w:r>
        <w:rPr>
          <w:sz w:val="24"/>
          <w:szCs w:val="24"/>
        </w:rPr>
        <w:t xml:space="preserve"> atmospheric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Pr>
          <w:sz w:val="24"/>
          <w:szCs w:val="24"/>
        </w:rPr>
        <w:t>levels negatively impact</w:t>
      </w:r>
      <w:r w:rsidR="00B72F23">
        <w:rPr>
          <w:sz w:val="24"/>
          <w:szCs w:val="24"/>
        </w:rPr>
        <w:t>ing</w:t>
      </w:r>
      <w:r>
        <w:rPr>
          <w:sz w:val="24"/>
          <w:szCs w:val="24"/>
        </w:rPr>
        <w:t xml:space="preserve"> the biological and physical processes of marine organisms (</w:t>
      </w:r>
      <w:r w:rsidR="00750CE6">
        <w:rPr>
          <w:rFonts w:cstheme="minorHAnsi"/>
          <w:color w:val="000000"/>
          <w:sz w:val="24"/>
          <w:szCs w:val="24"/>
          <w:shd w:val="clear" w:color="auto" w:fill="FFFFFF"/>
        </w:rPr>
        <w:t xml:space="preserve">Ishii et al., 2011; </w:t>
      </w:r>
      <w:proofErr w:type="spellStart"/>
      <w:r w:rsidR="00750CE6" w:rsidRPr="005C5296">
        <w:rPr>
          <w:rFonts w:cstheme="minorHAnsi"/>
          <w:sz w:val="24"/>
          <w:szCs w:val="24"/>
        </w:rPr>
        <w:t>Porzio</w:t>
      </w:r>
      <w:proofErr w:type="spellEnd"/>
      <w:r w:rsidR="00750CE6" w:rsidRPr="005C5296">
        <w:rPr>
          <w:rFonts w:cstheme="minorHAnsi"/>
          <w:sz w:val="24"/>
          <w:szCs w:val="24"/>
        </w:rPr>
        <w:t xml:space="preserve"> and Hall-Spencer, 2011;</w:t>
      </w:r>
      <w:r w:rsidR="00750CE6">
        <w:rPr>
          <w:rFonts w:cstheme="minorHAnsi"/>
          <w:sz w:val="24"/>
          <w:szCs w:val="24"/>
        </w:rPr>
        <w:t xml:space="preserve"> </w:t>
      </w:r>
      <w:r w:rsidR="00750CE6" w:rsidRPr="005C5296">
        <w:rPr>
          <w:rFonts w:cstheme="minorHAnsi"/>
          <w:sz w:val="24"/>
          <w:szCs w:val="24"/>
        </w:rPr>
        <w:t xml:space="preserve">Spalding et al., 2017; </w:t>
      </w:r>
      <w:proofErr w:type="spellStart"/>
      <w:r w:rsidR="00750CE6" w:rsidRPr="005C5296">
        <w:rPr>
          <w:rFonts w:cstheme="minorHAnsi"/>
          <w:sz w:val="24"/>
          <w:szCs w:val="24"/>
        </w:rPr>
        <w:t>Stiasny</w:t>
      </w:r>
      <w:proofErr w:type="spellEnd"/>
      <w:r w:rsidR="00750CE6" w:rsidRPr="005C5296">
        <w:rPr>
          <w:rFonts w:cstheme="minorHAnsi"/>
          <w:sz w:val="24"/>
          <w:szCs w:val="24"/>
        </w:rPr>
        <w:t xml:space="preserve"> et al., 2016</w:t>
      </w:r>
      <w:r>
        <w:rPr>
          <w:sz w:val="24"/>
          <w:szCs w:val="24"/>
        </w:rPr>
        <w:t>). With higher acidity in the water</w:t>
      </w:r>
      <w:r w:rsidR="00B72F23">
        <w:rPr>
          <w:sz w:val="24"/>
          <w:szCs w:val="24"/>
        </w:rPr>
        <w:t>,</w:t>
      </w:r>
      <w:r>
        <w:rPr>
          <w:sz w:val="24"/>
          <w:szCs w:val="24"/>
        </w:rPr>
        <w:t xml:space="preserve"> marine organisms </w:t>
      </w:r>
      <w:r w:rsidR="00B72F23">
        <w:rPr>
          <w:sz w:val="24"/>
          <w:szCs w:val="24"/>
        </w:rPr>
        <w:t>have</w:t>
      </w:r>
      <w:r>
        <w:rPr>
          <w:sz w:val="24"/>
          <w:szCs w:val="24"/>
        </w:rPr>
        <w:t xml:space="preserve"> a </w:t>
      </w:r>
      <w:r w:rsidR="007122BC">
        <w:rPr>
          <w:sz w:val="24"/>
          <w:szCs w:val="24"/>
        </w:rPr>
        <w:t>more difficult</w:t>
      </w:r>
      <w:r>
        <w:rPr>
          <w:sz w:val="24"/>
          <w:szCs w:val="24"/>
        </w:rPr>
        <w:t xml:space="preserve"> time maintaining ion regulation and metabolic </w:t>
      </w:r>
      <w:r w:rsidR="00BD7027">
        <w:rPr>
          <w:sz w:val="24"/>
          <w:szCs w:val="24"/>
        </w:rPr>
        <w:t>functions</w:t>
      </w:r>
      <w:r w:rsidR="00B72F23">
        <w:rPr>
          <w:sz w:val="24"/>
          <w:szCs w:val="24"/>
        </w:rPr>
        <w:t>,</w:t>
      </w:r>
      <w:r w:rsidR="00BD7027">
        <w:rPr>
          <w:sz w:val="24"/>
          <w:szCs w:val="24"/>
        </w:rPr>
        <w:t xml:space="preserve"> and</w:t>
      </w:r>
      <w:r>
        <w:rPr>
          <w:sz w:val="24"/>
          <w:szCs w:val="24"/>
        </w:rPr>
        <w:t xml:space="preserve"> </w:t>
      </w:r>
      <w:r w:rsidR="00B72F23">
        <w:rPr>
          <w:sz w:val="24"/>
          <w:szCs w:val="24"/>
        </w:rPr>
        <w:t xml:space="preserve">some species </w:t>
      </w:r>
      <w:r>
        <w:rPr>
          <w:sz w:val="24"/>
          <w:szCs w:val="24"/>
        </w:rPr>
        <w:t>face lower survival and recruitment rates</w:t>
      </w:r>
      <w:r w:rsidR="00E64779">
        <w:rPr>
          <w:sz w:val="24"/>
          <w:szCs w:val="24"/>
        </w:rPr>
        <w:t xml:space="preserve"> in some fish species (</w:t>
      </w:r>
      <w:r w:rsidR="00750CE6" w:rsidRPr="005C5296">
        <w:rPr>
          <w:rFonts w:cstheme="minorHAnsi"/>
          <w:sz w:val="24"/>
          <w:szCs w:val="24"/>
        </w:rPr>
        <w:t xml:space="preserve">Spalding et al., 2017; </w:t>
      </w:r>
      <w:proofErr w:type="spellStart"/>
      <w:r w:rsidR="00750CE6" w:rsidRPr="005C5296">
        <w:rPr>
          <w:rFonts w:cstheme="minorHAnsi"/>
          <w:sz w:val="24"/>
          <w:szCs w:val="24"/>
        </w:rPr>
        <w:t>Stiasny</w:t>
      </w:r>
      <w:proofErr w:type="spellEnd"/>
      <w:r w:rsidR="00750CE6" w:rsidRPr="005C5296">
        <w:rPr>
          <w:rFonts w:cstheme="minorHAnsi"/>
          <w:sz w:val="24"/>
          <w:szCs w:val="24"/>
        </w:rPr>
        <w:t xml:space="preserve"> et al., 2016</w:t>
      </w:r>
      <w:r w:rsidR="00E64779">
        <w:rPr>
          <w:sz w:val="24"/>
          <w:szCs w:val="24"/>
        </w:rPr>
        <w:t xml:space="preserve">). </w:t>
      </w:r>
      <w:r w:rsidR="00BD7027">
        <w:rPr>
          <w:sz w:val="24"/>
          <w:szCs w:val="24"/>
        </w:rPr>
        <w:t>As the concentration of CO</w:t>
      </w:r>
      <w:r w:rsidR="00BD7027" w:rsidRPr="00BD7027">
        <w:rPr>
          <w:sz w:val="24"/>
          <w:szCs w:val="24"/>
          <w:vertAlign w:val="subscript"/>
        </w:rPr>
        <w:t>2</w:t>
      </w:r>
      <w:r w:rsidR="00BD7027">
        <w:rPr>
          <w:sz w:val="24"/>
          <w:szCs w:val="24"/>
          <w:vertAlign w:val="subscript"/>
        </w:rPr>
        <w:t xml:space="preserve"> </w:t>
      </w:r>
      <w:r w:rsidR="00BD7027">
        <w:rPr>
          <w:sz w:val="24"/>
          <w:szCs w:val="24"/>
        </w:rPr>
        <w:t>continues to surge in oceanic waters, the accessibility of carbonate ions</w:t>
      </w:r>
      <w:r w:rsidR="00B72F23">
        <w:rPr>
          <w:sz w:val="24"/>
          <w:szCs w:val="24"/>
        </w:rPr>
        <w:t xml:space="preserve"> decreases. This decrease </w:t>
      </w:r>
      <w:r w:rsidR="00BD7027">
        <w:rPr>
          <w:sz w:val="24"/>
          <w:szCs w:val="24"/>
        </w:rPr>
        <w:t>has posed a substantial challenge for various marine organisms in constructing and sustaining their calcium carbonate structures,</w:t>
      </w:r>
      <w:r w:rsidR="00E64779">
        <w:rPr>
          <w:sz w:val="24"/>
          <w:szCs w:val="24"/>
        </w:rPr>
        <w:t xml:space="preserve"> crucial for their survival (</w:t>
      </w:r>
      <w:r w:rsidR="00750CE6" w:rsidRPr="005C5296">
        <w:rPr>
          <w:rFonts w:cstheme="minorHAnsi"/>
          <w:sz w:val="24"/>
          <w:szCs w:val="24"/>
        </w:rPr>
        <w:t xml:space="preserve">Spalding et al., 2017; </w:t>
      </w:r>
      <w:proofErr w:type="spellStart"/>
      <w:r w:rsidR="00750CE6" w:rsidRPr="005C5296">
        <w:rPr>
          <w:rFonts w:cstheme="minorHAnsi"/>
          <w:sz w:val="24"/>
          <w:szCs w:val="24"/>
        </w:rPr>
        <w:t>Stiasny</w:t>
      </w:r>
      <w:proofErr w:type="spellEnd"/>
      <w:r w:rsidR="00750CE6" w:rsidRPr="005C5296">
        <w:rPr>
          <w:rFonts w:cstheme="minorHAnsi"/>
          <w:sz w:val="24"/>
          <w:szCs w:val="24"/>
        </w:rPr>
        <w:t xml:space="preserve"> et al., 2016</w:t>
      </w:r>
      <w:r w:rsidR="00E64779">
        <w:rPr>
          <w:sz w:val="24"/>
          <w:szCs w:val="24"/>
        </w:rPr>
        <w:t>). The reduction in ions leads to an increase in energetic costs of calcification, which can have significant impacts on the physiological and reproductive functions of marine organisms (</w:t>
      </w:r>
      <w:proofErr w:type="spellStart"/>
      <w:r w:rsidR="00750CE6" w:rsidRPr="005C5296">
        <w:rPr>
          <w:rFonts w:cstheme="minorHAnsi"/>
          <w:sz w:val="24"/>
          <w:szCs w:val="24"/>
        </w:rPr>
        <w:t>Porzio</w:t>
      </w:r>
      <w:proofErr w:type="spellEnd"/>
      <w:r w:rsidR="00750CE6" w:rsidRPr="005C5296">
        <w:rPr>
          <w:rFonts w:cstheme="minorHAnsi"/>
          <w:sz w:val="24"/>
          <w:szCs w:val="24"/>
        </w:rPr>
        <w:t xml:space="preserve"> and Hall-Spencer, 2011;</w:t>
      </w:r>
      <w:r w:rsidR="00750CE6">
        <w:rPr>
          <w:rFonts w:cstheme="minorHAnsi"/>
          <w:sz w:val="24"/>
          <w:szCs w:val="24"/>
        </w:rPr>
        <w:t xml:space="preserve"> </w:t>
      </w:r>
      <w:r w:rsidR="00750CE6" w:rsidRPr="005C5296">
        <w:rPr>
          <w:rFonts w:cstheme="minorHAnsi"/>
          <w:sz w:val="24"/>
          <w:szCs w:val="24"/>
        </w:rPr>
        <w:t>Spalding et al.</w:t>
      </w:r>
      <w:r w:rsidR="00FC6A7A">
        <w:rPr>
          <w:rFonts w:cstheme="minorHAnsi"/>
          <w:sz w:val="24"/>
          <w:szCs w:val="24"/>
        </w:rPr>
        <w:t>, 2017</w:t>
      </w:r>
      <w:r w:rsidR="00E64779">
        <w:rPr>
          <w:sz w:val="24"/>
          <w:szCs w:val="24"/>
        </w:rPr>
        <w:t xml:space="preserve">). Along with the metabolic functions of many organisms, </w:t>
      </w:r>
      <w:r w:rsidR="00BD7027">
        <w:rPr>
          <w:sz w:val="24"/>
          <w:szCs w:val="24"/>
        </w:rPr>
        <w:t>CO</w:t>
      </w:r>
      <w:r w:rsidR="00BD7027" w:rsidRPr="00BD7027">
        <w:rPr>
          <w:sz w:val="24"/>
          <w:szCs w:val="24"/>
          <w:vertAlign w:val="subscript"/>
        </w:rPr>
        <w:t>2</w:t>
      </w:r>
      <w:r w:rsidR="00BD7027">
        <w:rPr>
          <w:sz w:val="24"/>
          <w:szCs w:val="24"/>
          <w:vertAlign w:val="subscript"/>
        </w:rPr>
        <w:t xml:space="preserve"> </w:t>
      </w:r>
      <w:r w:rsidR="00E64779">
        <w:rPr>
          <w:sz w:val="24"/>
          <w:szCs w:val="24"/>
        </w:rPr>
        <w:t>in ocean waters change the photosynthesis, respiration and carbon acquisition processes in aquatic plant life</w:t>
      </w:r>
      <w:r w:rsidR="00750CE6">
        <w:rPr>
          <w:sz w:val="24"/>
          <w:szCs w:val="24"/>
        </w:rPr>
        <w:t xml:space="preserve"> (</w:t>
      </w:r>
      <w:proofErr w:type="spellStart"/>
      <w:r w:rsidR="00750CE6" w:rsidRPr="005C5296">
        <w:rPr>
          <w:rFonts w:cstheme="minorHAnsi"/>
          <w:sz w:val="24"/>
          <w:szCs w:val="24"/>
        </w:rPr>
        <w:t>Porzio</w:t>
      </w:r>
      <w:proofErr w:type="spellEnd"/>
      <w:r w:rsidR="00750CE6" w:rsidRPr="005C5296">
        <w:rPr>
          <w:rFonts w:cstheme="minorHAnsi"/>
          <w:sz w:val="24"/>
          <w:szCs w:val="24"/>
        </w:rPr>
        <w:t xml:space="preserve"> and Hall-Spencer,</w:t>
      </w:r>
      <w:r w:rsidR="00750CE6" w:rsidRPr="00750CE6">
        <w:rPr>
          <w:rFonts w:cstheme="minorHAnsi"/>
          <w:sz w:val="24"/>
          <w:szCs w:val="24"/>
        </w:rPr>
        <w:t xml:space="preserve"> </w:t>
      </w:r>
      <w:r w:rsidR="00750CE6" w:rsidRPr="005C5296">
        <w:rPr>
          <w:rFonts w:cstheme="minorHAnsi"/>
          <w:sz w:val="24"/>
          <w:szCs w:val="24"/>
        </w:rPr>
        <w:t xml:space="preserve">2011; </w:t>
      </w:r>
      <w:proofErr w:type="spellStart"/>
      <w:r w:rsidR="00750CE6" w:rsidRPr="005C5296">
        <w:rPr>
          <w:rFonts w:cstheme="minorHAnsi"/>
          <w:sz w:val="24"/>
          <w:szCs w:val="24"/>
        </w:rPr>
        <w:t>Stiasny</w:t>
      </w:r>
      <w:proofErr w:type="spellEnd"/>
      <w:r w:rsidR="00750CE6" w:rsidRPr="005C5296">
        <w:rPr>
          <w:rFonts w:cstheme="minorHAnsi"/>
          <w:sz w:val="24"/>
          <w:szCs w:val="24"/>
        </w:rPr>
        <w:t xml:space="preserve"> et al., 2016</w:t>
      </w:r>
      <w:r w:rsidR="00750CE6">
        <w:rPr>
          <w:sz w:val="24"/>
          <w:szCs w:val="24"/>
        </w:rPr>
        <w:t>)</w:t>
      </w:r>
      <w:r w:rsidR="00E64779">
        <w:rPr>
          <w:sz w:val="24"/>
          <w:szCs w:val="24"/>
        </w:rPr>
        <w:t xml:space="preserve">. </w:t>
      </w:r>
      <w:r w:rsidR="00BD7027">
        <w:rPr>
          <w:sz w:val="24"/>
          <w:szCs w:val="24"/>
        </w:rPr>
        <w:t xml:space="preserve">The alterations induced by these phenomena may result in a decrease in the rate of growth, reproduction, and productivity, which would adversely influence the </w:t>
      </w:r>
      <w:r w:rsidR="007122BC">
        <w:rPr>
          <w:sz w:val="24"/>
          <w:szCs w:val="24"/>
        </w:rPr>
        <w:t>ecology</w:t>
      </w:r>
      <w:r w:rsidR="00BD7027">
        <w:rPr>
          <w:sz w:val="24"/>
          <w:szCs w:val="24"/>
        </w:rPr>
        <w:t xml:space="preserve"> of algae and other aquatic flora in the intricate mesh of marine ecosystems.</w:t>
      </w:r>
      <w:r w:rsidR="00E64779">
        <w:rPr>
          <w:sz w:val="24"/>
          <w:szCs w:val="24"/>
        </w:rPr>
        <w:t xml:space="preserve"> (</w:t>
      </w:r>
      <w:proofErr w:type="spellStart"/>
      <w:r w:rsidR="00750CE6" w:rsidRPr="005C5296">
        <w:rPr>
          <w:rFonts w:cstheme="minorHAnsi"/>
          <w:sz w:val="24"/>
          <w:szCs w:val="24"/>
        </w:rPr>
        <w:t>Porzio</w:t>
      </w:r>
      <w:proofErr w:type="spellEnd"/>
      <w:r w:rsidR="00750CE6" w:rsidRPr="005C5296">
        <w:rPr>
          <w:rFonts w:cstheme="minorHAnsi"/>
          <w:sz w:val="24"/>
          <w:szCs w:val="24"/>
        </w:rPr>
        <w:t xml:space="preserve"> and Hall-Spencer,</w:t>
      </w:r>
      <w:r w:rsidR="00750CE6" w:rsidRPr="00750CE6">
        <w:rPr>
          <w:rFonts w:cstheme="minorHAnsi"/>
          <w:sz w:val="24"/>
          <w:szCs w:val="24"/>
        </w:rPr>
        <w:t xml:space="preserve"> </w:t>
      </w:r>
      <w:r w:rsidR="00750CE6" w:rsidRPr="005C5296">
        <w:rPr>
          <w:rFonts w:cstheme="minorHAnsi"/>
          <w:sz w:val="24"/>
          <w:szCs w:val="24"/>
        </w:rPr>
        <w:t xml:space="preserve">2011; </w:t>
      </w:r>
      <w:proofErr w:type="spellStart"/>
      <w:r w:rsidR="00750CE6" w:rsidRPr="005C5296">
        <w:rPr>
          <w:rFonts w:cstheme="minorHAnsi"/>
          <w:sz w:val="24"/>
          <w:szCs w:val="24"/>
        </w:rPr>
        <w:t>Stiasny</w:t>
      </w:r>
      <w:proofErr w:type="spellEnd"/>
      <w:r w:rsidR="00750CE6" w:rsidRPr="005C5296">
        <w:rPr>
          <w:rFonts w:cstheme="minorHAnsi"/>
          <w:sz w:val="24"/>
          <w:szCs w:val="24"/>
        </w:rPr>
        <w:t xml:space="preserve"> et al., 2016</w:t>
      </w:r>
      <w:r w:rsidR="00750CE6">
        <w:rPr>
          <w:sz w:val="24"/>
          <w:szCs w:val="24"/>
        </w:rPr>
        <w:t>)</w:t>
      </w:r>
      <w:r w:rsidR="00E64779">
        <w:rPr>
          <w:sz w:val="24"/>
          <w:szCs w:val="24"/>
        </w:rPr>
        <w:t>.</w:t>
      </w:r>
      <w:r w:rsidR="00E43C54">
        <w:rPr>
          <w:sz w:val="24"/>
          <w:szCs w:val="24"/>
        </w:rPr>
        <w:t xml:space="preserve"> </w:t>
      </w:r>
    </w:p>
    <w:p w14:paraId="4A13E453" w14:textId="03E7DCEB" w:rsidR="00265551" w:rsidRPr="00265551" w:rsidRDefault="005D53E8" w:rsidP="00265551">
      <w:pPr>
        <w:shd w:val="clear" w:color="auto" w:fill="FFFFFF"/>
        <w:spacing w:line="360" w:lineRule="auto"/>
        <w:rPr>
          <w:rFonts w:eastAsia="Times New Roman" w:cstheme="minorHAnsi"/>
          <w:sz w:val="24"/>
          <w:szCs w:val="24"/>
        </w:rPr>
      </w:pPr>
      <w:r>
        <w:rPr>
          <w:b/>
          <w:bCs/>
          <w:sz w:val="24"/>
          <w:szCs w:val="24"/>
        </w:rPr>
        <w:tab/>
      </w:r>
      <w:r w:rsidR="00265551" w:rsidRPr="00265551">
        <w:rPr>
          <w:rFonts w:eastAsia="Times New Roman" w:cstheme="minorHAnsi"/>
          <w:sz w:val="24"/>
          <w:szCs w:val="24"/>
        </w:rPr>
        <w:t xml:space="preserve">Eutrophication amplifies the effects of ocean acidification as it leads to a more significant reduction in pH and carbonate saturation state compared to ocean acidification </w:t>
      </w:r>
      <w:r w:rsidR="00AB04F0">
        <w:rPr>
          <w:rFonts w:eastAsia="Times New Roman" w:cstheme="minorHAnsi"/>
          <w:sz w:val="24"/>
          <w:szCs w:val="24"/>
        </w:rPr>
        <w:t>alone</w:t>
      </w:r>
      <w:r w:rsidR="00AB04F0" w:rsidRPr="00265551">
        <w:rPr>
          <w:rFonts w:eastAsia="Times New Roman" w:cstheme="minorHAnsi"/>
          <w:sz w:val="24"/>
          <w:szCs w:val="24"/>
        </w:rPr>
        <w:t xml:space="preserve"> (</w:t>
      </w:r>
      <w:r w:rsidR="00265551" w:rsidRPr="00265551">
        <w:rPr>
          <w:rFonts w:eastAsia="Times New Roman" w:cstheme="minorHAnsi"/>
          <w:sz w:val="24"/>
          <w:szCs w:val="24"/>
        </w:rPr>
        <w:t xml:space="preserve">Borges and </w:t>
      </w:r>
      <w:proofErr w:type="spellStart"/>
      <w:r w:rsidR="00265551" w:rsidRPr="00265551">
        <w:rPr>
          <w:rFonts w:eastAsia="Times New Roman" w:cstheme="minorHAnsi"/>
          <w:sz w:val="24"/>
          <w:szCs w:val="24"/>
        </w:rPr>
        <w:t>Gypens</w:t>
      </w:r>
      <w:proofErr w:type="spellEnd"/>
      <w:r w:rsidR="00265551" w:rsidRPr="00265551">
        <w:rPr>
          <w:rFonts w:eastAsia="Times New Roman" w:cstheme="minorHAnsi"/>
          <w:sz w:val="24"/>
          <w:szCs w:val="24"/>
        </w:rPr>
        <w:t xml:space="preserve">, 2010). Nutrients from eutrophication stimulate algal growth, leading to increased CO2 production and a decrease in pH (Borges and </w:t>
      </w:r>
      <w:proofErr w:type="spellStart"/>
      <w:r w:rsidR="00265551" w:rsidRPr="00265551">
        <w:rPr>
          <w:rFonts w:eastAsia="Times New Roman" w:cstheme="minorHAnsi"/>
          <w:sz w:val="24"/>
          <w:szCs w:val="24"/>
        </w:rPr>
        <w:t>Gypens</w:t>
      </w:r>
      <w:proofErr w:type="spellEnd"/>
      <w:r w:rsidR="00265551" w:rsidRPr="00265551">
        <w:rPr>
          <w:rFonts w:eastAsia="Times New Roman" w:cstheme="minorHAnsi"/>
          <w:sz w:val="24"/>
          <w:szCs w:val="24"/>
        </w:rPr>
        <w:t xml:space="preserve">, 2010; Livingston, 2001). Ocean acidification resulting from eutrophication can create feedback loops where further </w:t>
      </w:r>
      <w:r w:rsidR="00265551" w:rsidRPr="00265551">
        <w:rPr>
          <w:rFonts w:eastAsia="Times New Roman" w:cstheme="minorHAnsi"/>
          <w:sz w:val="24"/>
          <w:szCs w:val="24"/>
        </w:rPr>
        <w:lastRenderedPageBreak/>
        <w:t xml:space="preserve">nutrients are released from sediments, resulting in a cycle of worsening conditions (Cai et al., 2011). When paired together, ocean acidification and eutrophication are extreme environmental stressors, creating waters that are more acidic, restricting organisms' access to carbonate ions, and preventing beneficial algae from growing (Liu et al., 2021; </w:t>
      </w:r>
      <w:proofErr w:type="spellStart"/>
      <w:r w:rsidR="00265551" w:rsidRPr="00265551">
        <w:rPr>
          <w:rFonts w:eastAsia="Times New Roman" w:cstheme="minorHAnsi"/>
          <w:sz w:val="24"/>
          <w:szCs w:val="24"/>
        </w:rPr>
        <w:t>Stiasny</w:t>
      </w:r>
      <w:proofErr w:type="spellEnd"/>
      <w:r w:rsidR="00265551" w:rsidRPr="00265551">
        <w:rPr>
          <w:rFonts w:eastAsia="Times New Roman" w:cstheme="minorHAnsi"/>
          <w:sz w:val="24"/>
          <w:szCs w:val="24"/>
        </w:rPr>
        <w:t xml:space="preserve"> et al., 2016).</w:t>
      </w:r>
    </w:p>
    <w:p w14:paraId="782B21A9" w14:textId="20392891" w:rsidR="00265551" w:rsidRPr="00265551" w:rsidRDefault="00265551" w:rsidP="00265551">
      <w:pPr>
        <w:shd w:val="clear" w:color="auto" w:fill="FFFFFF"/>
        <w:spacing w:after="0" w:line="360" w:lineRule="auto"/>
        <w:ind w:firstLine="720"/>
        <w:rPr>
          <w:rFonts w:eastAsia="Times New Roman" w:cstheme="minorHAnsi"/>
          <w:sz w:val="24"/>
          <w:szCs w:val="24"/>
        </w:rPr>
      </w:pPr>
      <w:r w:rsidRPr="00265551">
        <w:rPr>
          <w:rFonts w:eastAsia="Times New Roman" w:cstheme="minorHAnsi"/>
          <w:sz w:val="24"/>
          <w:szCs w:val="24"/>
        </w:rPr>
        <w:t xml:space="preserve">There is still a considerable amount of research that needs to be done, including the interaction between eutrophication and ocean acidification </w:t>
      </w:r>
      <w:r>
        <w:rPr>
          <w:rFonts w:eastAsia="Times New Roman" w:cstheme="minorHAnsi"/>
          <w:sz w:val="24"/>
          <w:szCs w:val="24"/>
        </w:rPr>
        <w:t>which</w:t>
      </w:r>
      <w:r w:rsidRPr="00265551">
        <w:rPr>
          <w:rFonts w:eastAsia="Times New Roman" w:cstheme="minorHAnsi"/>
          <w:sz w:val="24"/>
          <w:szCs w:val="24"/>
        </w:rPr>
        <w:t xml:space="preserve"> create</w:t>
      </w:r>
      <w:r>
        <w:rPr>
          <w:rFonts w:eastAsia="Times New Roman" w:cstheme="minorHAnsi"/>
          <w:sz w:val="24"/>
          <w:szCs w:val="24"/>
        </w:rPr>
        <w:t>s</w:t>
      </w:r>
      <w:r w:rsidRPr="00265551">
        <w:rPr>
          <w:rFonts w:eastAsia="Times New Roman" w:cstheme="minorHAnsi"/>
          <w:sz w:val="24"/>
          <w:szCs w:val="24"/>
        </w:rPr>
        <w:t xml:space="preserve"> </w:t>
      </w:r>
      <w:r>
        <w:rPr>
          <w:rFonts w:eastAsia="Times New Roman" w:cstheme="minorHAnsi"/>
          <w:sz w:val="24"/>
          <w:szCs w:val="24"/>
        </w:rPr>
        <w:t>harsh living</w:t>
      </w:r>
      <w:r w:rsidRPr="00265551">
        <w:rPr>
          <w:rFonts w:eastAsia="Times New Roman" w:cstheme="minorHAnsi"/>
          <w:sz w:val="24"/>
          <w:szCs w:val="24"/>
        </w:rPr>
        <w:t xml:space="preserve"> conditions for marine organisms (Guan et al., 2020; Borges and </w:t>
      </w:r>
      <w:proofErr w:type="spellStart"/>
      <w:r w:rsidRPr="00265551">
        <w:rPr>
          <w:rFonts w:eastAsia="Times New Roman" w:cstheme="minorHAnsi"/>
          <w:sz w:val="24"/>
          <w:szCs w:val="24"/>
        </w:rPr>
        <w:t>Gypens</w:t>
      </w:r>
      <w:proofErr w:type="spellEnd"/>
      <w:r w:rsidRPr="00265551">
        <w:rPr>
          <w:rFonts w:eastAsia="Times New Roman" w:cstheme="minorHAnsi"/>
          <w:sz w:val="24"/>
          <w:szCs w:val="24"/>
        </w:rPr>
        <w:t>, 2010). Additionally, there needs to be more long-term studies to assess the effects of upwellings and outgassing, as well as understanding the physical and biogeochemical processes that influence air-sea CO</w:t>
      </w:r>
      <w:r w:rsidRPr="007122BC">
        <w:rPr>
          <w:rFonts w:eastAsia="Times New Roman" w:cstheme="minorHAnsi"/>
          <w:sz w:val="24"/>
          <w:szCs w:val="24"/>
          <w:vertAlign w:val="subscript"/>
        </w:rPr>
        <w:t>2</w:t>
      </w:r>
      <w:r w:rsidRPr="00265551">
        <w:rPr>
          <w:rFonts w:eastAsia="Times New Roman" w:cstheme="minorHAnsi"/>
          <w:sz w:val="24"/>
          <w:szCs w:val="24"/>
        </w:rPr>
        <w:t xml:space="preserve"> fluxes (Azharuddin et al., 2022; Cao et al., 2014; Ishii et al., 2011; Torres et al., 2011). </w:t>
      </w:r>
      <w:r w:rsidR="007122BC">
        <w:rPr>
          <w:rFonts w:eastAsia="Times New Roman" w:cstheme="minorHAnsi"/>
          <w:sz w:val="24"/>
          <w:szCs w:val="24"/>
        </w:rPr>
        <w:t>More</w:t>
      </w:r>
      <w:r w:rsidRPr="00265551">
        <w:rPr>
          <w:rFonts w:eastAsia="Times New Roman" w:cstheme="minorHAnsi"/>
          <w:sz w:val="24"/>
          <w:szCs w:val="24"/>
        </w:rPr>
        <w:t xml:space="preserve"> comprehensive examination</w:t>
      </w:r>
      <w:r w:rsidR="007122BC">
        <w:rPr>
          <w:rFonts w:eastAsia="Times New Roman" w:cstheme="minorHAnsi"/>
          <w:sz w:val="24"/>
          <w:szCs w:val="24"/>
        </w:rPr>
        <w:t>s</w:t>
      </w:r>
      <w:r w:rsidRPr="00265551">
        <w:rPr>
          <w:rFonts w:eastAsia="Times New Roman" w:cstheme="minorHAnsi"/>
          <w:sz w:val="24"/>
          <w:szCs w:val="24"/>
        </w:rPr>
        <w:t xml:space="preserve"> of potential management strategies that reduce nutrient intake in coastal habitats</w:t>
      </w:r>
      <w:r w:rsidR="007122BC">
        <w:rPr>
          <w:rFonts w:eastAsia="Times New Roman" w:cstheme="minorHAnsi"/>
          <w:sz w:val="24"/>
          <w:szCs w:val="24"/>
        </w:rPr>
        <w:t>. As</w:t>
      </w:r>
      <w:r w:rsidRPr="00265551">
        <w:rPr>
          <w:rFonts w:eastAsia="Times New Roman" w:cstheme="minorHAnsi"/>
          <w:sz w:val="24"/>
          <w:szCs w:val="24"/>
        </w:rPr>
        <w:t xml:space="preserve"> well as mitigation strategies for the increasing impacts of ocean acidification and eutrophication (Borges and </w:t>
      </w:r>
      <w:proofErr w:type="spellStart"/>
      <w:r w:rsidRPr="00265551">
        <w:rPr>
          <w:rFonts w:eastAsia="Times New Roman" w:cstheme="minorHAnsi"/>
          <w:sz w:val="24"/>
          <w:szCs w:val="24"/>
        </w:rPr>
        <w:t>Gypens</w:t>
      </w:r>
      <w:proofErr w:type="spellEnd"/>
      <w:r w:rsidRPr="00265551">
        <w:rPr>
          <w:rFonts w:eastAsia="Times New Roman" w:cstheme="minorHAnsi"/>
          <w:sz w:val="24"/>
          <w:szCs w:val="24"/>
        </w:rPr>
        <w:t>, 2010; Cai et al., 2011; Liu et al., 2021).</w:t>
      </w:r>
    </w:p>
    <w:p w14:paraId="6BEEFB2D" w14:textId="2EDF5821" w:rsidR="006E632A" w:rsidRDefault="006E632A" w:rsidP="00265551">
      <w:pPr>
        <w:spacing w:line="360" w:lineRule="auto"/>
        <w:rPr>
          <w:sz w:val="24"/>
          <w:szCs w:val="24"/>
          <w:u w:val="single"/>
        </w:rPr>
      </w:pPr>
    </w:p>
    <w:p w14:paraId="4944A422" w14:textId="642DED34" w:rsidR="007A42B0" w:rsidRDefault="007A42B0" w:rsidP="00265551">
      <w:pPr>
        <w:spacing w:line="360" w:lineRule="auto"/>
        <w:rPr>
          <w:sz w:val="24"/>
          <w:szCs w:val="24"/>
          <w:u w:val="single"/>
        </w:rPr>
      </w:pPr>
      <w:r w:rsidRPr="007A42B0">
        <w:rPr>
          <w:sz w:val="24"/>
          <w:szCs w:val="24"/>
          <w:u w:val="single"/>
        </w:rPr>
        <w:t>Methods</w:t>
      </w:r>
    </w:p>
    <w:p w14:paraId="0C38B45F" w14:textId="2ED789C1" w:rsidR="00F34695" w:rsidRDefault="0060653C" w:rsidP="00F34695">
      <w:pPr>
        <w:spacing w:line="360" w:lineRule="auto"/>
        <w:ind w:firstLine="720"/>
        <w:rPr>
          <w:sz w:val="24"/>
          <w:szCs w:val="24"/>
        </w:rPr>
      </w:pPr>
      <w:r>
        <w:rPr>
          <w:sz w:val="24"/>
          <w:szCs w:val="24"/>
        </w:rPr>
        <w:t xml:space="preserve">Ocean acidification and eutrophication have become well-known by-products of increased levels of atmospheric </w:t>
      </w:r>
      <w:r w:rsidR="000B1089">
        <w:rPr>
          <w:sz w:val="24"/>
          <w:szCs w:val="24"/>
        </w:rPr>
        <w:t>CO</w:t>
      </w:r>
      <w:r w:rsidR="000B1089" w:rsidRPr="0060653C">
        <w:rPr>
          <w:sz w:val="24"/>
          <w:szCs w:val="24"/>
          <w:vertAlign w:val="subscript"/>
        </w:rPr>
        <w:t>2</w:t>
      </w:r>
      <w:r w:rsidR="00BF2D5E">
        <w:rPr>
          <w:sz w:val="24"/>
          <w:szCs w:val="24"/>
        </w:rPr>
        <w:t xml:space="preserve">; </w:t>
      </w:r>
      <w:r w:rsidR="00EA6EF7">
        <w:rPr>
          <w:sz w:val="24"/>
          <w:szCs w:val="24"/>
        </w:rPr>
        <w:t>w</w:t>
      </w:r>
      <w:r>
        <w:rPr>
          <w:sz w:val="24"/>
          <w:szCs w:val="24"/>
        </w:rPr>
        <w:t>hen CO</w:t>
      </w:r>
      <w:r w:rsidRPr="0060653C">
        <w:rPr>
          <w:sz w:val="24"/>
          <w:szCs w:val="24"/>
          <w:vertAlign w:val="subscript"/>
        </w:rPr>
        <w:t>2</w:t>
      </w:r>
      <w:r>
        <w:rPr>
          <w:sz w:val="24"/>
          <w:szCs w:val="24"/>
          <w:vertAlign w:val="subscript"/>
        </w:rPr>
        <w:t xml:space="preserve"> </w:t>
      </w:r>
      <w:r>
        <w:rPr>
          <w:sz w:val="24"/>
          <w:szCs w:val="24"/>
        </w:rPr>
        <w:t xml:space="preserve">dissolves </w:t>
      </w:r>
      <w:r w:rsidR="00EA6EF7">
        <w:rPr>
          <w:sz w:val="24"/>
          <w:szCs w:val="24"/>
        </w:rPr>
        <w:t>into</w:t>
      </w:r>
      <w:r>
        <w:rPr>
          <w:sz w:val="24"/>
          <w:szCs w:val="24"/>
        </w:rPr>
        <w:t xml:space="preserve"> water it leads to the production of </w:t>
      </w:r>
      <w:r w:rsidR="00B4625B">
        <w:rPr>
          <w:sz w:val="24"/>
          <w:szCs w:val="24"/>
        </w:rPr>
        <w:t>carbon</w:t>
      </w:r>
      <w:r>
        <w:rPr>
          <w:sz w:val="24"/>
          <w:szCs w:val="24"/>
        </w:rPr>
        <w:t xml:space="preserve"> acid, which ultimately results in a decline in pH</w:t>
      </w:r>
      <w:r w:rsidR="00EA6EF7">
        <w:rPr>
          <w:sz w:val="24"/>
          <w:szCs w:val="24"/>
        </w:rPr>
        <w:t xml:space="preserve"> (Dobson et al., 2022)</w:t>
      </w:r>
      <w:r>
        <w:rPr>
          <w:sz w:val="24"/>
          <w:szCs w:val="24"/>
        </w:rPr>
        <w:t xml:space="preserve">. Eutrophication is the process of nutrient over-enrichment in aquatic ecosystems, has also been </w:t>
      </w:r>
      <w:r w:rsidR="00EA6EF7">
        <w:rPr>
          <w:sz w:val="24"/>
          <w:szCs w:val="24"/>
        </w:rPr>
        <w:t xml:space="preserve">shown to </w:t>
      </w:r>
      <w:r w:rsidR="00236790">
        <w:rPr>
          <w:sz w:val="24"/>
          <w:szCs w:val="24"/>
        </w:rPr>
        <w:t>affect</w:t>
      </w:r>
      <w:r>
        <w:rPr>
          <w:sz w:val="24"/>
          <w:szCs w:val="24"/>
        </w:rPr>
        <w:t xml:space="preserve"> pH levels </w:t>
      </w:r>
      <w:r w:rsidR="000B1089">
        <w:rPr>
          <w:sz w:val="24"/>
          <w:szCs w:val="24"/>
        </w:rPr>
        <w:t>(Ramesh et al., 2014</w:t>
      </w:r>
      <w:r>
        <w:rPr>
          <w:sz w:val="24"/>
          <w:szCs w:val="24"/>
        </w:rPr>
        <w:t xml:space="preserve">). Regions with high eutrophication levels are prone to algal bloom decay, which </w:t>
      </w:r>
      <w:r w:rsidR="00FB7D11">
        <w:rPr>
          <w:sz w:val="24"/>
          <w:szCs w:val="24"/>
        </w:rPr>
        <w:t>leads to the release of CO</w:t>
      </w:r>
      <w:r w:rsidR="00FB7D11" w:rsidRPr="0060653C">
        <w:rPr>
          <w:sz w:val="24"/>
          <w:szCs w:val="24"/>
          <w:vertAlign w:val="subscript"/>
        </w:rPr>
        <w:t>2</w:t>
      </w:r>
      <w:r w:rsidR="00FB7D11">
        <w:rPr>
          <w:sz w:val="24"/>
          <w:szCs w:val="24"/>
          <w:vertAlign w:val="subscript"/>
        </w:rPr>
        <w:t xml:space="preserve"> </w:t>
      </w:r>
      <w:r w:rsidR="00FB7D11">
        <w:rPr>
          <w:sz w:val="24"/>
          <w:szCs w:val="24"/>
        </w:rPr>
        <w:t>into and other acidic components that intensify the effects of ocean acidification (</w:t>
      </w:r>
      <w:r w:rsidR="000B1089">
        <w:rPr>
          <w:sz w:val="24"/>
          <w:szCs w:val="24"/>
        </w:rPr>
        <w:t>Ramesh et al., 2014</w:t>
      </w:r>
      <w:r w:rsidR="00FB7D11">
        <w:rPr>
          <w:sz w:val="24"/>
          <w:szCs w:val="24"/>
        </w:rPr>
        <w:t xml:space="preserve">). </w:t>
      </w:r>
      <w:r w:rsidR="00901102">
        <w:rPr>
          <w:sz w:val="24"/>
          <w:szCs w:val="24"/>
        </w:rPr>
        <w:t xml:space="preserve">This research </w:t>
      </w:r>
      <w:r w:rsidR="00236790">
        <w:rPr>
          <w:sz w:val="24"/>
          <w:szCs w:val="24"/>
        </w:rPr>
        <w:t>us</w:t>
      </w:r>
      <w:r w:rsidR="00FB7D11">
        <w:rPr>
          <w:sz w:val="24"/>
          <w:szCs w:val="24"/>
        </w:rPr>
        <w:t>e</w:t>
      </w:r>
      <w:r w:rsidR="00236790">
        <w:rPr>
          <w:sz w:val="24"/>
          <w:szCs w:val="24"/>
        </w:rPr>
        <w:t>s</w:t>
      </w:r>
      <w:r w:rsidR="00FB7D11">
        <w:rPr>
          <w:sz w:val="24"/>
          <w:szCs w:val="24"/>
        </w:rPr>
        <w:t xml:space="preserve"> secondary data collected by NOAA’s Coastal Ocean Data Analysis Product in North America (CODAP-NA)</w:t>
      </w:r>
      <w:r>
        <w:rPr>
          <w:sz w:val="24"/>
          <w:szCs w:val="24"/>
        </w:rPr>
        <w:t xml:space="preserve"> </w:t>
      </w:r>
      <w:r w:rsidR="00FB7D11">
        <w:rPr>
          <w:sz w:val="24"/>
          <w:szCs w:val="24"/>
        </w:rPr>
        <w:t>to determine if there is a difference in pH</w:t>
      </w:r>
      <w:r w:rsidR="00BF2D5E">
        <w:rPr>
          <w:sz w:val="24"/>
          <w:szCs w:val="24"/>
        </w:rPr>
        <w:t xml:space="preserve">, </w:t>
      </w:r>
      <w:proofErr w:type="gramStart"/>
      <w:r w:rsidR="00BF2D5E">
        <w:rPr>
          <w:sz w:val="24"/>
          <w:szCs w:val="24"/>
        </w:rPr>
        <w:t>nitrate</w:t>
      </w:r>
      <w:proofErr w:type="gramEnd"/>
      <w:r w:rsidR="00BF2D5E">
        <w:rPr>
          <w:sz w:val="24"/>
          <w:szCs w:val="24"/>
        </w:rPr>
        <w:t xml:space="preserve"> and phosphate levels</w:t>
      </w:r>
      <w:r w:rsidR="00FB7D11">
        <w:rPr>
          <w:sz w:val="24"/>
          <w:szCs w:val="24"/>
        </w:rPr>
        <w:t xml:space="preserve"> in </w:t>
      </w:r>
      <w:proofErr w:type="spellStart"/>
      <w:r w:rsidR="00FB7D11">
        <w:rPr>
          <w:sz w:val="24"/>
          <w:szCs w:val="24"/>
        </w:rPr>
        <w:t>eutrophied</w:t>
      </w:r>
      <w:proofErr w:type="spellEnd"/>
      <w:r w:rsidR="00FB7D11">
        <w:rPr>
          <w:sz w:val="24"/>
          <w:szCs w:val="24"/>
        </w:rPr>
        <w:t xml:space="preserve"> and non-</w:t>
      </w:r>
      <w:proofErr w:type="spellStart"/>
      <w:r w:rsidR="00FB7D11">
        <w:rPr>
          <w:sz w:val="24"/>
          <w:szCs w:val="24"/>
        </w:rPr>
        <w:t>eutrophied</w:t>
      </w:r>
      <w:proofErr w:type="spellEnd"/>
      <w:r w:rsidR="00FB7D11">
        <w:rPr>
          <w:sz w:val="24"/>
          <w:szCs w:val="24"/>
        </w:rPr>
        <w:t xml:space="preserve"> North American waters. </w:t>
      </w:r>
    </w:p>
    <w:p w14:paraId="76474AE2" w14:textId="77777777" w:rsidR="00BF2D5E" w:rsidRDefault="00381FA5" w:rsidP="00EA6EF7">
      <w:pPr>
        <w:spacing w:line="360" w:lineRule="auto"/>
        <w:ind w:firstLine="720"/>
        <w:rPr>
          <w:rFonts w:cstheme="minorHAnsi"/>
          <w:sz w:val="24"/>
          <w:szCs w:val="24"/>
        </w:rPr>
      </w:pPr>
      <w:r w:rsidRPr="00F34695">
        <w:rPr>
          <w:rFonts w:cstheme="minorHAnsi"/>
          <w:sz w:val="24"/>
          <w:szCs w:val="24"/>
        </w:rPr>
        <w:t xml:space="preserve">This research </w:t>
      </w:r>
      <w:r w:rsidR="00BF2D5E">
        <w:rPr>
          <w:rFonts w:cstheme="minorHAnsi"/>
          <w:sz w:val="24"/>
          <w:szCs w:val="24"/>
        </w:rPr>
        <w:t>includes data from</w:t>
      </w:r>
      <w:r w:rsidRPr="00F34695">
        <w:rPr>
          <w:rFonts w:cstheme="minorHAnsi"/>
          <w:sz w:val="24"/>
          <w:szCs w:val="24"/>
        </w:rPr>
        <w:t xml:space="preserve"> North American waters, including the Gulf of Mexico, </w:t>
      </w:r>
      <w:r w:rsidR="00F34695" w:rsidRPr="00F34695">
        <w:rPr>
          <w:rFonts w:cstheme="minorHAnsi"/>
          <w:sz w:val="24"/>
          <w:szCs w:val="24"/>
        </w:rPr>
        <w:t>Caribbean</w:t>
      </w:r>
      <w:r w:rsidRPr="00F34695">
        <w:rPr>
          <w:rFonts w:cstheme="minorHAnsi"/>
          <w:sz w:val="24"/>
          <w:szCs w:val="24"/>
        </w:rPr>
        <w:t xml:space="preserve"> Sea, Atlantic Ocean, Labrador Sea, Hudson Bay, Gulf of Alaska, and the Pacific Ocean, </w:t>
      </w:r>
      <w:r w:rsidRPr="00F34695">
        <w:rPr>
          <w:rFonts w:cstheme="minorHAnsi"/>
          <w:sz w:val="24"/>
          <w:szCs w:val="24"/>
        </w:rPr>
        <w:lastRenderedPageBreak/>
        <w:t>from December 5</w:t>
      </w:r>
      <w:r w:rsidRPr="00F34695">
        <w:rPr>
          <w:rFonts w:cstheme="minorHAnsi"/>
          <w:sz w:val="24"/>
          <w:szCs w:val="24"/>
          <w:vertAlign w:val="superscript"/>
        </w:rPr>
        <w:t>th</w:t>
      </w:r>
      <w:r w:rsidRPr="00F34695">
        <w:rPr>
          <w:rFonts w:cstheme="minorHAnsi"/>
          <w:sz w:val="24"/>
          <w:szCs w:val="24"/>
        </w:rPr>
        <w:t>, 2003- September 22</w:t>
      </w:r>
      <w:r w:rsidRPr="00F34695">
        <w:rPr>
          <w:rFonts w:cstheme="minorHAnsi"/>
          <w:sz w:val="24"/>
          <w:szCs w:val="24"/>
          <w:vertAlign w:val="superscript"/>
        </w:rPr>
        <w:t>nd</w:t>
      </w:r>
      <w:r w:rsidRPr="00F34695">
        <w:rPr>
          <w:rFonts w:cstheme="minorHAnsi"/>
          <w:sz w:val="24"/>
          <w:szCs w:val="24"/>
        </w:rPr>
        <w:t xml:space="preserve">, 2018. </w:t>
      </w:r>
      <w:r w:rsidR="00EA6EF7">
        <w:rPr>
          <w:rFonts w:cstheme="minorHAnsi"/>
          <w:sz w:val="24"/>
          <w:szCs w:val="24"/>
        </w:rPr>
        <w:t>I collect</w:t>
      </w:r>
      <w:r w:rsidR="00236790">
        <w:rPr>
          <w:rFonts w:cstheme="minorHAnsi"/>
          <w:sz w:val="24"/>
          <w:szCs w:val="24"/>
        </w:rPr>
        <w:t>ed</w:t>
      </w:r>
      <w:r w:rsidR="00EA6EF7">
        <w:rPr>
          <w:rFonts w:cstheme="minorHAnsi"/>
          <w:sz w:val="24"/>
          <w:szCs w:val="24"/>
        </w:rPr>
        <w:t xml:space="preserve"> data on</w:t>
      </w:r>
      <w:r w:rsidRPr="00F34695">
        <w:rPr>
          <w:rFonts w:cstheme="minorHAnsi"/>
          <w:sz w:val="24"/>
          <w:szCs w:val="24"/>
        </w:rPr>
        <w:t xml:space="preserve"> </w:t>
      </w:r>
      <w:r w:rsidR="00236790">
        <w:rPr>
          <w:rFonts w:cstheme="minorHAnsi"/>
          <w:sz w:val="24"/>
          <w:szCs w:val="24"/>
        </w:rPr>
        <w:t>seven</w:t>
      </w:r>
      <w:r w:rsidRPr="00F34695">
        <w:rPr>
          <w:rFonts w:cstheme="minorHAnsi"/>
          <w:sz w:val="24"/>
          <w:szCs w:val="24"/>
        </w:rPr>
        <w:t xml:space="preserve"> pairs of focus points for this study, </w:t>
      </w:r>
      <w:r w:rsidR="00236790">
        <w:rPr>
          <w:rFonts w:cstheme="minorHAnsi"/>
          <w:sz w:val="24"/>
          <w:szCs w:val="24"/>
        </w:rPr>
        <w:t xml:space="preserve">one </w:t>
      </w:r>
      <w:r w:rsidR="00BF2D5E">
        <w:rPr>
          <w:rFonts w:cstheme="minorHAnsi"/>
          <w:sz w:val="24"/>
          <w:szCs w:val="24"/>
        </w:rPr>
        <w:t>point</w:t>
      </w:r>
      <w:r w:rsidR="00EA6EF7">
        <w:rPr>
          <w:rFonts w:cstheme="minorHAnsi"/>
          <w:sz w:val="24"/>
          <w:szCs w:val="24"/>
        </w:rPr>
        <w:t xml:space="preserve"> in a eutrophication zone and one in an area not heavily </w:t>
      </w:r>
      <w:proofErr w:type="spellStart"/>
      <w:r w:rsidR="00236790">
        <w:rPr>
          <w:rFonts w:cstheme="minorHAnsi"/>
          <w:sz w:val="24"/>
          <w:szCs w:val="24"/>
        </w:rPr>
        <w:t>eutrophied</w:t>
      </w:r>
      <w:proofErr w:type="spellEnd"/>
      <w:r w:rsidR="00236790">
        <w:rPr>
          <w:rFonts w:cstheme="minorHAnsi"/>
          <w:sz w:val="24"/>
          <w:szCs w:val="24"/>
        </w:rPr>
        <w:t xml:space="preserve"> and </w:t>
      </w:r>
      <w:r w:rsidR="00236790" w:rsidRPr="00F34695">
        <w:rPr>
          <w:rFonts w:cstheme="minorHAnsi"/>
          <w:sz w:val="24"/>
          <w:szCs w:val="24"/>
        </w:rPr>
        <w:t>located</w:t>
      </w:r>
      <w:r w:rsidRPr="00F34695">
        <w:rPr>
          <w:rFonts w:cstheme="minorHAnsi"/>
          <w:sz w:val="24"/>
          <w:szCs w:val="24"/>
        </w:rPr>
        <w:t xml:space="preserve"> along the coastline of the same ocean </w:t>
      </w:r>
      <w:r w:rsidR="00BF2D5E">
        <w:rPr>
          <w:rFonts w:cstheme="minorHAnsi"/>
          <w:sz w:val="24"/>
          <w:szCs w:val="24"/>
        </w:rPr>
        <w:t xml:space="preserve">and </w:t>
      </w:r>
      <w:r w:rsidRPr="00F34695">
        <w:rPr>
          <w:rFonts w:cstheme="minorHAnsi"/>
          <w:sz w:val="24"/>
          <w:szCs w:val="24"/>
        </w:rPr>
        <w:t>circulation.</w:t>
      </w:r>
    </w:p>
    <w:p w14:paraId="50F1C66C" w14:textId="0458676A" w:rsidR="007A42B0" w:rsidRDefault="00381FA5" w:rsidP="00EA6EF7">
      <w:pPr>
        <w:spacing w:line="360" w:lineRule="auto"/>
        <w:ind w:firstLine="720"/>
        <w:rPr>
          <w:sz w:val="24"/>
          <w:szCs w:val="24"/>
        </w:rPr>
      </w:pPr>
      <w:r w:rsidRPr="00F34695">
        <w:rPr>
          <w:rFonts w:cstheme="minorHAnsi"/>
          <w:sz w:val="24"/>
          <w:szCs w:val="24"/>
        </w:rPr>
        <w:t xml:space="preserve"> To select the sites for this study</w:t>
      </w:r>
      <w:r w:rsidR="00236790">
        <w:rPr>
          <w:rFonts w:cstheme="minorHAnsi"/>
          <w:sz w:val="24"/>
          <w:szCs w:val="24"/>
        </w:rPr>
        <w:t>,</w:t>
      </w:r>
      <w:r w:rsidRPr="00F34695">
        <w:rPr>
          <w:rFonts w:cstheme="minorHAnsi"/>
          <w:sz w:val="24"/>
          <w:szCs w:val="24"/>
        </w:rPr>
        <w:t xml:space="preserve"> I compared the map</w:t>
      </w:r>
      <w:r w:rsidR="00600357" w:rsidRPr="00F34695">
        <w:rPr>
          <w:rFonts w:cstheme="minorHAnsi"/>
          <w:sz w:val="24"/>
          <w:szCs w:val="24"/>
        </w:rPr>
        <w:t xml:space="preserve"> provided by NOAA that </w:t>
      </w:r>
      <w:r w:rsidRPr="00F34695">
        <w:rPr>
          <w:rFonts w:cstheme="minorHAnsi"/>
          <w:sz w:val="24"/>
          <w:szCs w:val="24"/>
        </w:rPr>
        <w:t>correspond</w:t>
      </w:r>
      <w:r w:rsidR="00600357" w:rsidRPr="00F34695">
        <w:rPr>
          <w:rFonts w:cstheme="minorHAnsi"/>
          <w:sz w:val="24"/>
          <w:szCs w:val="24"/>
        </w:rPr>
        <w:t>s</w:t>
      </w:r>
      <w:r w:rsidRPr="00F34695">
        <w:rPr>
          <w:rFonts w:cstheme="minorHAnsi"/>
          <w:sz w:val="24"/>
          <w:szCs w:val="24"/>
        </w:rPr>
        <w:t xml:space="preserve"> with </w:t>
      </w:r>
      <w:r w:rsidR="00600357" w:rsidRPr="00F34695">
        <w:rPr>
          <w:rFonts w:cstheme="minorHAnsi"/>
          <w:sz w:val="24"/>
          <w:szCs w:val="24"/>
        </w:rPr>
        <w:t>the</w:t>
      </w:r>
      <w:r w:rsidRPr="00F34695">
        <w:rPr>
          <w:rFonts w:cstheme="minorHAnsi"/>
          <w:sz w:val="24"/>
          <w:szCs w:val="24"/>
        </w:rPr>
        <w:t xml:space="preserve"> data to </w:t>
      </w:r>
      <w:r w:rsidR="00600357" w:rsidRPr="00F34695">
        <w:rPr>
          <w:rFonts w:cstheme="minorHAnsi"/>
          <w:sz w:val="24"/>
          <w:szCs w:val="24"/>
        </w:rPr>
        <w:t>World Resources Institute’s</w:t>
      </w:r>
      <w:r w:rsidRPr="00F34695">
        <w:rPr>
          <w:rFonts w:cstheme="minorHAnsi"/>
          <w:sz w:val="24"/>
          <w:szCs w:val="24"/>
        </w:rPr>
        <w:t xml:space="preserve"> map of Eutrophication and Hypoxia </w:t>
      </w:r>
      <w:r w:rsidR="00600357" w:rsidRPr="00F34695">
        <w:rPr>
          <w:rFonts w:cstheme="minorHAnsi"/>
          <w:sz w:val="24"/>
          <w:szCs w:val="24"/>
        </w:rPr>
        <w:t xml:space="preserve">Map Data Set that has eutrophication hot spots indicated throughout the world. I also used a </w:t>
      </w:r>
      <w:r w:rsidR="009934ED" w:rsidRPr="00F34695">
        <w:rPr>
          <w:rFonts w:cstheme="minorHAnsi"/>
          <w:sz w:val="24"/>
          <w:szCs w:val="24"/>
        </w:rPr>
        <w:t xml:space="preserve">NOAA </w:t>
      </w:r>
      <w:r w:rsidR="00600357" w:rsidRPr="00F34695">
        <w:rPr>
          <w:rFonts w:cstheme="minorHAnsi"/>
          <w:sz w:val="24"/>
          <w:szCs w:val="24"/>
        </w:rPr>
        <w:t>map of ocean circulation currents to make sure the individual pairs of sites were along the same ocean circulation current.</w:t>
      </w:r>
      <w:r w:rsidR="009934ED" w:rsidRPr="00F34695">
        <w:rPr>
          <w:rFonts w:cstheme="minorHAnsi"/>
          <w:sz w:val="24"/>
          <w:szCs w:val="24"/>
        </w:rPr>
        <w:t xml:space="preserve"> To test the parameters of this research</w:t>
      </w:r>
      <w:r w:rsidR="00236790">
        <w:rPr>
          <w:rFonts w:cstheme="minorHAnsi"/>
          <w:sz w:val="24"/>
          <w:szCs w:val="24"/>
        </w:rPr>
        <w:t>,</w:t>
      </w:r>
      <w:r w:rsidR="009934ED" w:rsidRPr="00F34695">
        <w:rPr>
          <w:rFonts w:cstheme="minorHAnsi"/>
          <w:sz w:val="24"/>
          <w:szCs w:val="24"/>
        </w:rPr>
        <w:t xml:space="preserve"> I download</w:t>
      </w:r>
      <w:r w:rsidR="00236790">
        <w:rPr>
          <w:rFonts w:cstheme="minorHAnsi"/>
          <w:sz w:val="24"/>
          <w:szCs w:val="24"/>
        </w:rPr>
        <w:t>ed</w:t>
      </w:r>
      <w:r w:rsidR="009934ED" w:rsidRPr="00F34695">
        <w:rPr>
          <w:rFonts w:cstheme="minorHAnsi"/>
          <w:sz w:val="24"/>
          <w:szCs w:val="24"/>
        </w:rPr>
        <w:t xml:space="preserve"> the data provided by the CODAP-NA into Excel and </w:t>
      </w:r>
      <w:r w:rsidR="00FC52A9" w:rsidRPr="00F34695">
        <w:rPr>
          <w:rFonts w:cstheme="minorHAnsi"/>
          <w:sz w:val="24"/>
          <w:szCs w:val="24"/>
        </w:rPr>
        <w:t>selected</w:t>
      </w:r>
      <w:r w:rsidR="009934ED" w:rsidRPr="00F34695">
        <w:rPr>
          <w:rFonts w:cstheme="minorHAnsi"/>
          <w:sz w:val="24"/>
          <w:szCs w:val="24"/>
        </w:rPr>
        <w:t xml:space="preserve"> the different parameters needed. </w:t>
      </w:r>
      <w:r w:rsidR="00EA6EF7">
        <w:rPr>
          <w:rFonts w:cstheme="minorHAnsi"/>
          <w:sz w:val="24"/>
          <w:szCs w:val="24"/>
        </w:rPr>
        <w:t>Data used include</w:t>
      </w:r>
      <w:r w:rsidR="00BF2D5E">
        <w:rPr>
          <w:rFonts w:cstheme="minorHAnsi"/>
          <w:sz w:val="24"/>
          <w:szCs w:val="24"/>
        </w:rPr>
        <w:t>d</w:t>
      </w:r>
      <w:r w:rsidR="00EA6EF7">
        <w:rPr>
          <w:rFonts w:cstheme="minorHAnsi"/>
          <w:sz w:val="24"/>
          <w:szCs w:val="24"/>
        </w:rPr>
        <w:t>:</w:t>
      </w:r>
      <w:r w:rsidR="009934ED" w:rsidRPr="00F34695">
        <w:rPr>
          <w:rFonts w:cstheme="minorHAnsi"/>
          <w:sz w:val="24"/>
          <w:szCs w:val="24"/>
        </w:rPr>
        <w:t xml:space="preserve"> longitude, latitude, date, cruise ID, observation type, depth of the water where the sample was taken,</w:t>
      </w:r>
      <w:r w:rsidR="00FC52A9">
        <w:rPr>
          <w:rFonts w:cstheme="minorHAnsi"/>
          <w:sz w:val="24"/>
          <w:szCs w:val="24"/>
        </w:rPr>
        <w:t xml:space="preserve"> nitrate levels, phosphate levels,</w:t>
      </w:r>
      <w:r w:rsidR="009934ED" w:rsidRPr="00F34695">
        <w:rPr>
          <w:rFonts w:cstheme="minorHAnsi"/>
          <w:sz w:val="24"/>
          <w:szCs w:val="24"/>
        </w:rPr>
        <w:t xml:space="preserve"> and the total pH calculated, with in-situ sensors.  </w:t>
      </w:r>
      <w:r w:rsidR="00F34695" w:rsidRPr="00F34695">
        <w:rPr>
          <w:rFonts w:cstheme="minorHAnsi"/>
          <w:sz w:val="24"/>
          <w:szCs w:val="24"/>
        </w:rPr>
        <w:t xml:space="preserve">The </w:t>
      </w:r>
      <w:r w:rsidR="00BF2D5E">
        <w:rPr>
          <w:rFonts w:cstheme="minorHAnsi"/>
          <w:sz w:val="24"/>
          <w:szCs w:val="24"/>
        </w:rPr>
        <w:t>seven</w:t>
      </w:r>
      <w:r w:rsidR="00F34695" w:rsidRPr="00F34695">
        <w:rPr>
          <w:rFonts w:cstheme="minorHAnsi"/>
          <w:sz w:val="24"/>
          <w:szCs w:val="24"/>
        </w:rPr>
        <w:t xml:space="preserve"> pairs of locations </w:t>
      </w:r>
      <w:r w:rsidR="00BF2D5E">
        <w:rPr>
          <w:rFonts w:cstheme="minorHAnsi"/>
          <w:sz w:val="24"/>
          <w:szCs w:val="24"/>
        </w:rPr>
        <w:t>were</w:t>
      </w:r>
      <w:r w:rsidR="00F34695" w:rsidRPr="00F34695">
        <w:rPr>
          <w:rFonts w:cstheme="minorHAnsi"/>
          <w:sz w:val="24"/>
          <w:szCs w:val="24"/>
        </w:rPr>
        <w:t>: Daytona Beach</w:t>
      </w:r>
      <w:r w:rsidR="00F34695">
        <w:rPr>
          <w:rFonts w:cstheme="minorHAnsi"/>
          <w:sz w:val="24"/>
          <w:szCs w:val="24"/>
        </w:rPr>
        <w:t>,</w:t>
      </w:r>
      <w:r w:rsidR="00F34695" w:rsidRPr="00F34695">
        <w:rPr>
          <w:rFonts w:cstheme="minorHAnsi"/>
          <w:sz w:val="24"/>
          <w:szCs w:val="24"/>
        </w:rPr>
        <w:t xml:space="preserve"> Florida and Cardenas</w:t>
      </w:r>
      <w:r w:rsidR="00F34695">
        <w:rPr>
          <w:rFonts w:cstheme="minorHAnsi"/>
          <w:sz w:val="24"/>
          <w:szCs w:val="24"/>
        </w:rPr>
        <w:t>,</w:t>
      </w:r>
      <w:r w:rsidR="00F34695" w:rsidRPr="00F34695">
        <w:rPr>
          <w:rFonts w:cstheme="minorHAnsi"/>
          <w:sz w:val="24"/>
          <w:szCs w:val="24"/>
        </w:rPr>
        <w:t xml:space="preserve"> Cuba</w:t>
      </w:r>
      <w:r w:rsidR="00F34695">
        <w:rPr>
          <w:rFonts w:cstheme="minorHAnsi"/>
          <w:sz w:val="24"/>
          <w:szCs w:val="24"/>
        </w:rPr>
        <w:t xml:space="preserve">; </w:t>
      </w:r>
      <w:r w:rsidR="00FC52A9">
        <w:rPr>
          <w:rFonts w:cstheme="minorHAnsi"/>
          <w:sz w:val="24"/>
          <w:szCs w:val="24"/>
        </w:rPr>
        <w:t>Bar Harbor</w:t>
      </w:r>
      <w:r w:rsidR="00F34695">
        <w:rPr>
          <w:rFonts w:cstheme="minorHAnsi"/>
          <w:sz w:val="24"/>
          <w:szCs w:val="24"/>
        </w:rPr>
        <w:t>,</w:t>
      </w:r>
      <w:r w:rsidR="00F34695" w:rsidRPr="00F34695">
        <w:rPr>
          <w:rFonts w:cstheme="minorHAnsi"/>
          <w:sz w:val="24"/>
          <w:szCs w:val="24"/>
        </w:rPr>
        <w:t xml:space="preserve"> </w:t>
      </w:r>
      <w:r w:rsidR="00FC52A9">
        <w:rPr>
          <w:rFonts w:cstheme="minorHAnsi"/>
          <w:sz w:val="24"/>
          <w:szCs w:val="24"/>
        </w:rPr>
        <w:t>Maine</w:t>
      </w:r>
      <w:r w:rsidR="00FC52A9" w:rsidRPr="00F34695">
        <w:rPr>
          <w:rFonts w:cstheme="minorHAnsi"/>
          <w:sz w:val="24"/>
          <w:szCs w:val="24"/>
        </w:rPr>
        <w:t xml:space="preserve"> </w:t>
      </w:r>
      <w:r w:rsidR="00F34695" w:rsidRPr="00F34695">
        <w:rPr>
          <w:rFonts w:cstheme="minorHAnsi"/>
          <w:sz w:val="24"/>
          <w:szCs w:val="24"/>
        </w:rPr>
        <w:t xml:space="preserve">and </w:t>
      </w:r>
      <w:r w:rsidR="00FC52A9">
        <w:rPr>
          <w:rFonts w:cstheme="minorHAnsi"/>
          <w:sz w:val="24"/>
          <w:szCs w:val="24"/>
        </w:rPr>
        <w:t>Sydney</w:t>
      </w:r>
      <w:r w:rsidR="00F34695">
        <w:rPr>
          <w:rFonts w:cstheme="minorHAnsi"/>
          <w:sz w:val="24"/>
          <w:szCs w:val="24"/>
        </w:rPr>
        <w:t>,</w:t>
      </w:r>
      <w:r w:rsidR="00F34695" w:rsidRPr="00F34695">
        <w:rPr>
          <w:rFonts w:cstheme="minorHAnsi"/>
          <w:sz w:val="24"/>
          <w:szCs w:val="24"/>
        </w:rPr>
        <w:t xml:space="preserve"> </w:t>
      </w:r>
      <w:r w:rsidR="00FC52A9">
        <w:rPr>
          <w:rFonts w:cstheme="minorHAnsi"/>
          <w:sz w:val="24"/>
          <w:szCs w:val="24"/>
        </w:rPr>
        <w:t>Canada</w:t>
      </w:r>
      <w:r w:rsidR="00F34695">
        <w:rPr>
          <w:rFonts w:cstheme="minorHAnsi"/>
          <w:sz w:val="24"/>
          <w:szCs w:val="24"/>
        </w:rPr>
        <w:t xml:space="preserve">; </w:t>
      </w:r>
      <w:r w:rsidR="00F34695" w:rsidRPr="00F34695">
        <w:rPr>
          <w:rFonts w:cstheme="minorHAnsi"/>
          <w:sz w:val="24"/>
          <w:szCs w:val="24"/>
        </w:rPr>
        <w:t>Bodega Bay</w:t>
      </w:r>
      <w:r w:rsidR="00F34695">
        <w:rPr>
          <w:rFonts w:cstheme="minorHAnsi"/>
          <w:sz w:val="24"/>
          <w:szCs w:val="24"/>
        </w:rPr>
        <w:t>,</w:t>
      </w:r>
      <w:r w:rsidR="00F34695" w:rsidRPr="00F34695">
        <w:rPr>
          <w:rFonts w:cstheme="minorHAnsi"/>
          <w:sz w:val="24"/>
          <w:szCs w:val="24"/>
        </w:rPr>
        <w:t xml:space="preserve"> California and Mendocino</w:t>
      </w:r>
      <w:r w:rsidR="00F34695">
        <w:rPr>
          <w:rFonts w:cstheme="minorHAnsi"/>
          <w:sz w:val="24"/>
          <w:szCs w:val="24"/>
        </w:rPr>
        <w:t>,</w:t>
      </w:r>
      <w:r w:rsidR="00F34695" w:rsidRPr="00F34695">
        <w:rPr>
          <w:rFonts w:cstheme="minorHAnsi"/>
          <w:sz w:val="24"/>
          <w:szCs w:val="24"/>
        </w:rPr>
        <w:t xml:space="preserve"> California</w:t>
      </w:r>
      <w:r w:rsidR="00F34695">
        <w:rPr>
          <w:rFonts w:cstheme="minorHAnsi"/>
          <w:sz w:val="24"/>
          <w:szCs w:val="24"/>
        </w:rPr>
        <w:t xml:space="preserve">; </w:t>
      </w:r>
      <w:r w:rsidR="00F34695" w:rsidRPr="00F34695">
        <w:rPr>
          <w:rFonts w:cstheme="minorHAnsi"/>
          <w:sz w:val="24"/>
          <w:szCs w:val="24"/>
        </w:rPr>
        <w:t>Seal Beach</w:t>
      </w:r>
      <w:r w:rsidR="00F34695">
        <w:rPr>
          <w:rFonts w:cstheme="minorHAnsi"/>
          <w:sz w:val="24"/>
          <w:szCs w:val="24"/>
        </w:rPr>
        <w:t>,</w:t>
      </w:r>
      <w:r w:rsidR="00F34695" w:rsidRPr="00F34695">
        <w:rPr>
          <w:rFonts w:cstheme="minorHAnsi"/>
          <w:sz w:val="24"/>
          <w:szCs w:val="24"/>
        </w:rPr>
        <w:t xml:space="preserve"> California and San </w:t>
      </w:r>
      <w:proofErr w:type="spellStart"/>
      <w:r w:rsidR="00F34695" w:rsidRPr="00F34695">
        <w:rPr>
          <w:rFonts w:cstheme="minorHAnsi"/>
          <w:sz w:val="24"/>
          <w:szCs w:val="24"/>
        </w:rPr>
        <w:t>Juanico</w:t>
      </w:r>
      <w:proofErr w:type="spellEnd"/>
      <w:r w:rsidR="00F34695">
        <w:rPr>
          <w:rFonts w:cstheme="minorHAnsi"/>
          <w:sz w:val="24"/>
          <w:szCs w:val="24"/>
        </w:rPr>
        <w:t>,</w:t>
      </w:r>
      <w:r w:rsidR="00F34695" w:rsidRPr="00F34695">
        <w:rPr>
          <w:rFonts w:cstheme="minorHAnsi"/>
          <w:sz w:val="24"/>
          <w:szCs w:val="24"/>
        </w:rPr>
        <w:t xml:space="preserve"> Baja California</w:t>
      </w:r>
      <w:r w:rsidR="00F34695">
        <w:rPr>
          <w:rFonts w:cstheme="minorHAnsi"/>
          <w:sz w:val="24"/>
          <w:szCs w:val="24"/>
        </w:rPr>
        <w:t xml:space="preserve">; </w:t>
      </w:r>
      <w:r w:rsidR="00FC52A9">
        <w:rPr>
          <w:rFonts w:cstheme="minorHAnsi"/>
          <w:sz w:val="24"/>
          <w:szCs w:val="24"/>
        </w:rPr>
        <w:t>Vancouver</w:t>
      </w:r>
      <w:r w:rsidR="00F34695">
        <w:rPr>
          <w:rFonts w:cstheme="minorHAnsi"/>
          <w:sz w:val="24"/>
          <w:szCs w:val="24"/>
        </w:rPr>
        <w:t>,</w:t>
      </w:r>
      <w:r w:rsidR="00F34695" w:rsidRPr="00F34695">
        <w:rPr>
          <w:rFonts w:cstheme="minorHAnsi"/>
          <w:sz w:val="24"/>
          <w:szCs w:val="24"/>
        </w:rPr>
        <w:t xml:space="preserve"> </w:t>
      </w:r>
      <w:r w:rsidR="00FC52A9">
        <w:rPr>
          <w:rFonts w:cstheme="minorHAnsi"/>
          <w:sz w:val="24"/>
          <w:szCs w:val="24"/>
        </w:rPr>
        <w:t>Canada</w:t>
      </w:r>
      <w:r w:rsidR="00F34695" w:rsidRPr="00F34695">
        <w:rPr>
          <w:rFonts w:cstheme="minorHAnsi"/>
          <w:sz w:val="24"/>
          <w:szCs w:val="24"/>
        </w:rPr>
        <w:t xml:space="preserve"> and </w:t>
      </w:r>
      <w:r w:rsidR="00FC52A9">
        <w:rPr>
          <w:rFonts w:cstheme="minorHAnsi"/>
          <w:sz w:val="24"/>
          <w:szCs w:val="24"/>
        </w:rPr>
        <w:t>Tillamook</w:t>
      </w:r>
      <w:r w:rsidR="00F34695">
        <w:rPr>
          <w:rFonts w:cstheme="minorHAnsi"/>
          <w:sz w:val="24"/>
          <w:szCs w:val="24"/>
        </w:rPr>
        <w:t>,</w:t>
      </w:r>
      <w:r w:rsidR="00F34695" w:rsidRPr="00F34695">
        <w:rPr>
          <w:rFonts w:cstheme="minorHAnsi"/>
          <w:sz w:val="24"/>
          <w:szCs w:val="24"/>
        </w:rPr>
        <w:t xml:space="preserve"> </w:t>
      </w:r>
      <w:r w:rsidR="00FC52A9">
        <w:rPr>
          <w:rFonts w:cstheme="minorHAnsi"/>
          <w:sz w:val="24"/>
          <w:szCs w:val="24"/>
        </w:rPr>
        <w:t>Oregon</w:t>
      </w:r>
      <w:r w:rsidR="00F34695">
        <w:rPr>
          <w:rFonts w:cstheme="minorHAnsi"/>
          <w:sz w:val="24"/>
          <w:szCs w:val="24"/>
        </w:rPr>
        <w:t xml:space="preserve">; </w:t>
      </w:r>
      <w:r w:rsidR="00F34695" w:rsidRPr="00F34695">
        <w:rPr>
          <w:rFonts w:cstheme="minorHAnsi"/>
          <w:sz w:val="24"/>
          <w:szCs w:val="24"/>
        </w:rPr>
        <w:t>Port Sulfur</w:t>
      </w:r>
      <w:r w:rsidR="00F34695">
        <w:rPr>
          <w:rFonts w:cstheme="minorHAnsi"/>
          <w:sz w:val="24"/>
          <w:szCs w:val="24"/>
        </w:rPr>
        <w:t>,</w:t>
      </w:r>
      <w:r w:rsidR="00F34695" w:rsidRPr="00F34695">
        <w:rPr>
          <w:rFonts w:cstheme="minorHAnsi"/>
          <w:sz w:val="24"/>
          <w:szCs w:val="24"/>
        </w:rPr>
        <w:t xml:space="preserve"> New Orleans and Tampico</w:t>
      </w:r>
      <w:r w:rsidR="00F34695">
        <w:rPr>
          <w:rFonts w:cstheme="minorHAnsi"/>
          <w:sz w:val="24"/>
          <w:szCs w:val="24"/>
        </w:rPr>
        <w:t>,</w:t>
      </w:r>
      <w:r w:rsidR="00F34695" w:rsidRPr="00F34695">
        <w:rPr>
          <w:rFonts w:cstheme="minorHAnsi"/>
          <w:sz w:val="24"/>
          <w:szCs w:val="24"/>
        </w:rPr>
        <w:t xml:space="preserve"> Mexico</w:t>
      </w:r>
      <w:r w:rsidR="00F34695">
        <w:rPr>
          <w:rFonts w:cstheme="minorHAnsi"/>
          <w:sz w:val="24"/>
          <w:szCs w:val="24"/>
        </w:rPr>
        <w:t xml:space="preserve">; and </w:t>
      </w:r>
      <w:r w:rsidR="00F34695" w:rsidRPr="00F34695">
        <w:rPr>
          <w:rFonts w:cstheme="minorHAnsi"/>
          <w:sz w:val="24"/>
          <w:szCs w:val="24"/>
        </w:rPr>
        <w:t>Charlestown, South Carolina and Virginia Beach, Virginia</w:t>
      </w:r>
      <w:r w:rsidR="00F34695">
        <w:rPr>
          <w:rFonts w:cstheme="minorHAnsi"/>
          <w:sz w:val="24"/>
          <w:szCs w:val="24"/>
        </w:rPr>
        <w:t>.</w:t>
      </w:r>
      <w:r w:rsidR="00307947">
        <w:rPr>
          <w:rFonts w:cstheme="minorHAnsi"/>
          <w:sz w:val="24"/>
          <w:szCs w:val="24"/>
        </w:rPr>
        <w:t xml:space="preserve"> Each site selected had a range of an extra two-to-five degrees in longitude or latitude to access more samples. </w:t>
      </w:r>
      <w:r w:rsidR="006A51B5">
        <w:rPr>
          <w:rFonts w:cstheme="minorHAnsi"/>
          <w:sz w:val="24"/>
          <w:szCs w:val="24"/>
          <w:shd w:val="clear" w:color="auto" w:fill="FFFFFF"/>
        </w:rPr>
        <w:t>The data selected for these points of comparison were between the depth of 0-200 meters, where light allows for photosynthesis which is not possible past the 200-meter mark (NOAA, 2023).</w:t>
      </w:r>
    </w:p>
    <w:p w14:paraId="39AFFE0F" w14:textId="25E24FFC" w:rsidR="009934ED" w:rsidRDefault="009934ED" w:rsidP="00FB7D11">
      <w:pPr>
        <w:spacing w:line="360" w:lineRule="auto"/>
        <w:ind w:firstLine="720"/>
        <w:rPr>
          <w:rFonts w:cstheme="minorHAnsi"/>
          <w:sz w:val="24"/>
          <w:szCs w:val="24"/>
          <w:shd w:val="clear" w:color="auto" w:fill="FFFFFF"/>
        </w:rPr>
      </w:pPr>
      <w:r w:rsidRPr="00BC3302">
        <w:rPr>
          <w:sz w:val="24"/>
          <w:szCs w:val="24"/>
        </w:rPr>
        <w:t xml:space="preserve">The data package being </w:t>
      </w:r>
      <w:r w:rsidR="00EA6EF7" w:rsidRPr="00BC3302">
        <w:rPr>
          <w:sz w:val="24"/>
          <w:szCs w:val="24"/>
        </w:rPr>
        <w:t>used</w:t>
      </w:r>
      <w:r w:rsidRPr="00BC3302">
        <w:rPr>
          <w:sz w:val="24"/>
          <w:szCs w:val="24"/>
        </w:rPr>
        <w:t xml:space="preserve"> for this research </w:t>
      </w:r>
      <w:r w:rsidR="00B4625B" w:rsidRPr="00BC3302">
        <w:rPr>
          <w:sz w:val="24"/>
          <w:szCs w:val="24"/>
        </w:rPr>
        <w:t>“</w:t>
      </w:r>
      <w:r w:rsidRPr="00BC3302">
        <w:rPr>
          <w:sz w:val="24"/>
          <w:szCs w:val="24"/>
        </w:rPr>
        <w:t xml:space="preserve">is composed of 3,391 </w:t>
      </w:r>
      <w:r w:rsidRPr="00BC3302">
        <w:rPr>
          <w:rFonts w:cstheme="minorHAnsi"/>
          <w:sz w:val="24"/>
          <w:szCs w:val="24"/>
          <w:shd w:val="clear" w:color="auto" w:fill="FFFFFF"/>
        </w:rPr>
        <w:t>oceanographic profiles from 61 research cruises covering all continental shelves in North America (U.S. west coast, U.S. east coast, Gulf of Mexico, and Alaska coast</w:t>
      </w:r>
      <w:r w:rsidR="00B4625B" w:rsidRPr="00BC3302">
        <w:rPr>
          <w:rFonts w:cstheme="minorHAnsi"/>
          <w:sz w:val="24"/>
          <w:szCs w:val="24"/>
          <w:shd w:val="clear" w:color="auto" w:fill="FFFFFF"/>
        </w:rPr>
        <w:t>)” (</w:t>
      </w:r>
      <w:r w:rsidRPr="00BC3302">
        <w:rPr>
          <w:rFonts w:cstheme="minorHAnsi"/>
          <w:sz w:val="24"/>
          <w:szCs w:val="24"/>
          <w:shd w:val="clear" w:color="auto" w:fill="FFFFFF"/>
        </w:rPr>
        <w:t xml:space="preserve">Jiang et al., 2020). </w:t>
      </w:r>
      <w:r w:rsidR="00B4625B" w:rsidRPr="00BC3302">
        <w:rPr>
          <w:rFonts w:cstheme="minorHAnsi"/>
          <w:sz w:val="24"/>
          <w:szCs w:val="24"/>
          <w:shd w:val="clear" w:color="auto" w:fill="FFFFFF"/>
        </w:rPr>
        <w:t xml:space="preserve">The data </w:t>
      </w:r>
      <w:r w:rsidR="00EA6EF7" w:rsidRPr="00BC3302">
        <w:rPr>
          <w:rFonts w:cstheme="minorHAnsi"/>
          <w:sz w:val="24"/>
          <w:szCs w:val="24"/>
          <w:shd w:val="clear" w:color="auto" w:fill="FFFFFF"/>
        </w:rPr>
        <w:t>selected include</w:t>
      </w:r>
      <w:r w:rsidR="00BF2D5E" w:rsidRPr="00BC3302">
        <w:rPr>
          <w:rFonts w:cstheme="minorHAnsi"/>
          <w:sz w:val="24"/>
          <w:szCs w:val="24"/>
          <w:shd w:val="clear" w:color="auto" w:fill="FFFFFF"/>
        </w:rPr>
        <w:t>d,</w:t>
      </w:r>
      <w:r w:rsidR="00B4625B" w:rsidRPr="00BC3302">
        <w:rPr>
          <w:rFonts w:cstheme="minorHAnsi"/>
          <w:sz w:val="24"/>
          <w:szCs w:val="24"/>
          <w:shd w:val="clear" w:color="auto" w:fill="FFFFFF"/>
        </w:rPr>
        <w:t xml:space="preserve"> </w:t>
      </w:r>
      <w:r w:rsidR="00EA6EF7" w:rsidRPr="00BC3302">
        <w:rPr>
          <w:rFonts w:cstheme="minorHAnsi"/>
          <w:sz w:val="24"/>
          <w:szCs w:val="24"/>
          <w:shd w:val="clear" w:color="auto" w:fill="FFFFFF"/>
        </w:rPr>
        <w:t>“</w:t>
      </w:r>
      <w:r w:rsidR="00B4625B" w:rsidRPr="00BC3302">
        <w:rPr>
          <w:rFonts w:cstheme="minorHAnsi"/>
          <w:sz w:val="24"/>
          <w:szCs w:val="24"/>
          <w:shd w:val="clear" w:color="auto" w:fill="FFFFFF"/>
        </w:rPr>
        <w:t>14 variables: temperature, salinity, dissolved oxygen concentration, dissolved inorganic carbon concentration, total alkalinity, pH on the Total Scale, carbonate ion concentration, fugacity of carbon dioxide, and concentrations of silicate, phosphate, nitrate, nitrite, nitrate plus nitrite, and ammonium</w:t>
      </w:r>
      <w:r w:rsidR="00F207D6" w:rsidRPr="00BC3302">
        <w:rPr>
          <w:rFonts w:cstheme="minorHAnsi"/>
          <w:sz w:val="24"/>
          <w:szCs w:val="24"/>
          <w:shd w:val="clear" w:color="auto" w:fill="FFFFFF"/>
        </w:rPr>
        <w:t>” (Jiang et al., 2020)</w:t>
      </w:r>
      <w:r w:rsidR="00B4625B" w:rsidRPr="00BC3302">
        <w:rPr>
          <w:rFonts w:cstheme="minorHAnsi"/>
          <w:sz w:val="24"/>
          <w:szCs w:val="24"/>
          <w:shd w:val="clear" w:color="auto" w:fill="FFFFFF"/>
        </w:rPr>
        <w:t xml:space="preserve">. The data collected for pH was done through the profile and discrete sampling observation type using a </w:t>
      </w:r>
      <w:proofErr w:type="spellStart"/>
      <w:r w:rsidR="00B4625B" w:rsidRPr="00BC3302">
        <w:rPr>
          <w:rFonts w:cstheme="minorHAnsi"/>
          <w:sz w:val="24"/>
          <w:szCs w:val="24"/>
          <w:shd w:val="clear" w:color="auto" w:fill="FFFFFF"/>
        </w:rPr>
        <w:t>niskin</w:t>
      </w:r>
      <w:proofErr w:type="spellEnd"/>
      <w:r w:rsidR="00B4625B" w:rsidRPr="00BC3302">
        <w:rPr>
          <w:rFonts w:cstheme="minorHAnsi"/>
          <w:sz w:val="24"/>
          <w:szCs w:val="24"/>
          <w:shd w:val="clear" w:color="auto" w:fill="FFFFFF"/>
        </w:rPr>
        <w:t xml:space="preserve"> bottle or flow-through </w:t>
      </w:r>
      <w:proofErr w:type="gramStart"/>
      <w:r w:rsidR="00B4625B" w:rsidRPr="00BC3302">
        <w:rPr>
          <w:rFonts w:cstheme="minorHAnsi"/>
          <w:sz w:val="24"/>
          <w:szCs w:val="24"/>
          <w:shd w:val="clear" w:color="auto" w:fill="FFFFFF"/>
        </w:rPr>
        <w:t>system</w:t>
      </w:r>
      <w:r w:rsidR="00263F46" w:rsidRPr="00BC3302">
        <w:rPr>
          <w:rFonts w:cstheme="minorHAnsi"/>
          <w:sz w:val="24"/>
          <w:szCs w:val="24"/>
          <w:shd w:val="clear" w:color="auto" w:fill="FFFFFF"/>
        </w:rPr>
        <w:t>, and</w:t>
      </w:r>
      <w:proofErr w:type="gramEnd"/>
      <w:r w:rsidR="00263F46" w:rsidRPr="00BC3302">
        <w:rPr>
          <w:rFonts w:cstheme="minorHAnsi"/>
          <w:sz w:val="24"/>
          <w:szCs w:val="24"/>
          <w:shd w:val="clear" w:color="auto" w:fill="FFFFFF"/>
        </w:rPr>
        <w:t xml:space="preserve"> analyzing the data with a spectrophotometer</w:t>
      </w:r>
      <w:r w:rsidR="00EA6EF7" w:rsidRPr="00BC3302">
        <w:rPr>
          <w:rFonts w:cstheme="minorHAnsi"/>
          <w:sz w:val="24"/>
          <w:szCs w:val="24"/>
          <w:shd w:val="clear" w:color="auto" w:fill="FFFFFF"/>
        </w:rPr>
        <w:t>.</w:t>
      </w:r>
      <w:r w:rsidR="00AB04F0">
        <w:rPr>
          <w:rFonts w:cstheme="minorHAnsi"/>
          <w:sz w:val="24"/>
          <w:szCs w:val="24"/>
          <w:shd w:val="clear" w:color="auto" w:fill="FFFFFF"/>
        </w:rPr>
        <w:t xml:space="preserve"> </w:t>
      </w:r>
    </w:p>
    <w:p w14:paraId="2377AA8B" w14:textId="5181CC6D" w:rsidR="00263F46" w:rsidRPr="007144EC" w:rsidRDefault="00F92F4B" w:rsidP="00FB7D11">
      <w:pPr>
        <w:spacing w:line="360" w:lineRule="auto"/>
        <w:ind w:firstLine="720"/>
        <w:rPr>
          <w:rFonts w:cstheme="minorHAnsi"/>
          <w:sz w:val="24"/>
          <w:szCs w:val="24"/>
          <w:shd w:val="clear" w:color="auto" w:fill="FFFFFF"/>
        </w:rPr>
      </w:pPr>
      <w:r>
        <w:rPr>
          <w:rFonts w:cstheme="minorHAnsi"/>
          <w:sz w:val="24"/>
          <w:szCs w:val="24"/>
          <w:shd w:val="clear" w:color="auto" w:fill="FFFFFF"/>
        </w:rPr>
        <w:lastRenderedPageBreak/>
        <w:t xml:space="preserve">Two-way </w:t>
      </w:r>
      <w:r w:rsidRPr="007144EC">
        <w:rPr>
          <w:rFonts w:cstheme="minorHAnsi"/>
          <w:sz w:val="24"/>
          <w:szCs w:val="24"/>
          <w:shd w:val="clear" w:color="auto" w:fill="FFFFFF"/>
        </w:rPr>
        <w:t>ANOVAs</w:t>
      </w:r>
      <w:r w:rsidR="00263F46" w:rsidRPr="007144EC">
        <w:rPr>
          <w:rFonts w:cstheme="minorHAnsi"/>
          <w:sz w:val="24"/>
          <w:szCs w:val="24"/>
          <w:shd w:val="clear" w:color="auto" w:fill="FFFFFF"/>
        </w:rPr>
        <w:t xml:space="preserve"> </w:t>
      </w:r>
      <w:r>
        <w:rPr>
          <w:rFonts w:cstheme="minorHAnsi"/>
          <w:sz w:val="24"/>
          <w:szCs w:val="24"/>
          <w:shd w:val="clear" w:color="auto" w:fill="FFFFFF"/>
        </w:rPr>
        <w:t>without replication were</w:t>
      </w:r>
      <w:r w:rsidR="00263F46" w:rsidRPr="007144EC">
        <w:rPr>
          <w:rFonts w:cstheme="minorHAnsi"/>
          <w:sz w:val="24"/>
          <w:szCs w:val="24"/>
          <w:shd w:val="clear" w:color="auto" w:fill="FFFFFF"/>
        </w:rPr>
        <w:t xml:space="preserve"> used to interpret the relationship between </w:t>
      </w:r>
      <w:r w:rsidR="006F46BB">
        <w:rPr>
          <w:rFonts w:cstheme="minorHAnsi"/>
          <w:sz w:val="24"/>
          <w:szCs w:val="24"/>
          <w:shd w:val="clear" w:color="auto" w:fill="FFFFFF"/>
        </w:rPr>
        <w:t xml:space="preserve">eutrophication versus non-eutrophication sites and East (2017-2018) versus </w:t>
      </w:r>
      <w:proofErr w:type="gramStart"/>
      <w:r w:rsidR="006F46BB">
        <w:rPr>
          <w:rFonts w:cstheme="minorHAnsi"/>
          <w:sz w:val="24"/>
          <w:szCs w:val="24"/>
          <w:shd w:val="clear" w:color="auto" w:fill="FFFFFF"/>
        </w:rPr>
        <w:t>West(</w:t>
      </w:r>
      <w:proofErr w:type="gramEnd"/>
      <w:r w:rsidR="006F46BB">
        <w:rPr>
          <w:rFonts w:cstheme="minorHAnsi"/>
          <w:sz w:val="24"/>
          <w:szCs w:val="24"/>
          <w:shd w:val="clear" w:color="auto" w:fill="FFFFFF"/>
        </w:rPr>
        <w:t>2007) data</w:t>
      </w:r>
      <w:r w:rsidR="00263F46" w:rsidRPr="007144EC">
        <w:rPr>
          <w:rFonts w:cstheme="minorHAnsi"/>
          <w:sz w:val="24"/>
          <w:szCs w:val="24"/>
          <w:shd w:val="clear" w:color="auto" w:fill="FFFFFF"/>
        </w:rPr>
        <w:t xml:space="preserve">. The data being </w:t>
      </w:r>
      <w:r w:rsidR="00327D96" w:rsidRPr="007144EC">
        <w:rPr>
          <w:rFonts w:cstheme="minorHAnsi"/>
          <w:sz w:val="24"/>
          <w:szCs w:val="24"/>
          <w:shd w:val="clear" w:color="auto" w:fill="FFFFFF"/>
        </w:rPr>
        <w:t>used</w:t>
      </w:r>
      <w:r w:rsidR="00263F46" w:rsidRPr="007144EC">
        <w:rPr>
          <w:rFonts w:cstheme="minorHAnsi"/>
          <w:sz w:val="24"/>
          <w:szCs w:val="24"/>
          <w:shd w:val="clear" w:color="auto" w:fill="FFFFFF"/>
        </w:rPr>
        <w:t xml:space="preserve"> to test the stated </w:t>
      </w:r>
      <w:r w:rsidR="00327D96" w:rsidRPr="007144EC">
        <w:rPr>
          <w:rFonts w:cstheme="minorHAnsi"/>
          <w:sz w:val="24"/>
          <w:szCs w:val="24"/>
          <w:shd w:val="clear" w:color="auto" w:fill="FFFFFF"/>
        </w:rPr>
        <w:t>hypothesis</w:t>
      </w:r>
      <w:r w:rsidR="00263F46" w:rsidRPr="007144EC">
        <w:rPr>
          <w:rFonts w:cstheme="minorHAnsi"/>
          <w:sz w:val="24"/>
          <w:szCs w:val="24"/>
          <w:shd w:val="clear" w:color="auto" w:fill="FFFFFF"/>
        </w:rPr>
        <w:t xml:space="preserve"> are both continuous and categorical permitt</w:t>
      </w:r>
      <w:r>
        <w:rPr>
          <w:rFonts w:cstheme="minorHAnsi"/>
          <w:sz w:val="24"/>
          <w:szCs w:val="24"/>
          <w:shd w:val="clear" w:color="auto" w:fill="FFFFFF"/>
        </w:rPr>
        <w:t>ing</w:t>
      </w:r>
      <w:r w:rsidR="00263F46" w:rsidRPr="007144EC">
        <w:rPr>
          <w:rFonts w:cstheme="minorHAnsi"/>
          <w:sz w:val="24"/>
          <w:szCs w:val="24"/>
          <w:shd w:val="clear" w:color="auto" w:fill="FFFFFF"/>
        </w:rPr>
        <w:t xml:space="preserve"> the use of both t-</w:t>
      </w:r>
      <w:r w:rsidR="00EA6EF7">
        <w:rPr>
          <w:rFonts w:cstheme="minorHAnsi"/>
          <w:sz w:val="24"/>
          <w:szCs w:val="24"/>
          <w:shd w:val="clear" w:color="auto" w:fill="FFFFFF"/>
        </w:rPr>
        <w:t>T</w:t>
      </w:r>
      <w:r w:rsidR="00263F46" w:rsidRPr="007144EC">
        <w:rPr>
          <w:rFonts w:cstheme="minorHAnsi"/>
          <w:sz w:val="24"/>
          <w:szCs w:val="24"/>
          <w:shd w:val="clear" w:color="auto" w:fill="FFFFFF"/>
        </w:rPr>
        <w:t xml:space="preserve">ests and ANOVAs if the data is parametric. Bar graphs and corresponding maps with the site locations will be used to give a visual representation of where the studies sites are and how the data compares between </w:t>
      </w:r>
      <w:proofErr w:type="spellStart"/>
      <w:r w:rsidR="00263F46" w:rsidRPr="007144EC">
        <w:rPr>
          <w:rFonts w:cstheme="minorHAnsi"/>
          <w:sz w:val="24"/>
          <w:szCs w:val="24"/>
          <w:shd w:val="clear" w:color="auto" w:fill="FFFFFF"/>
        </w:rPr>
        <w:t>eutrophied</w:t>
      </w:r>
      <w:proofErr w:type="spellEnd"/>
      <w:r w:rsidR="00263F46" w:rsidRPr="007144EC">
        <w:rPr>
          <w:rFonts w:cstheme="minorHAnsi"/>
          <w:sz w:val="24"/>
          <w:szCs w:val="24"/>
          <w:shd w:val="clear" w:color="auto" w:fill="FFFFFF"/>
        </w:rPr>
        <w:t xml:space="preserve"> and non-</w:t>
      </w:r>
      <w:proofErr w:type="spellStart"/>
      <w:r w:rsidR="00263F46" w:rsidRPr="007144EC">
        <w:rPr>
          <w:rFonts w:cstheme="minorHAnsi"/>
          <w:sz w:val="24"/>
          <w:szCs w:val="24"/>
          <w:shd w:val="clear" w:color="auto" w:fill="FFFFFF"/>
        </w:rPr>
        <w:t>eutrophied</w:t>
      </w:r>
      <w:proofErr w:type="spellEnd"/>
      <w:r w:rsidR="00263F46" w:rsidRPr="007144EC">
        <w:rPr>
          <w:rFonts w:cstheme="minorHAnsi"/>
          <w:sz w:val="24"/>
          <w:szCs w:val="24"/>
          <w:shd w:val="clear" w:color="auto" w:fill="FFFFFF"/>
        </w:rPr>
        <w:t xml:space="preserve"> zones.</w:t>
      </w:r>
    </w:p>
    <w:p w14:paraId="6A0AD8D6" w14:textId="18B0A6CE" w:rsidR="006E632A" w:rsidRPr="00627BCA" w:rsidRDefault="00263F46" w:rsidP="00627BCA">
      <w:pPr>
        <w:spacing w:line="360" w:lineRule="auto"/>
        <w:ind w:firstLine="720"/>
        <w:rPr>
          <w:sz w:val="24"/>
          <w:szCs w:val="24"/>
        </w:rPr>
      </w:pPr>
      <w:r w:rsidRPr="007144EC">
        <w:rPr>
          <w:sz w:val="24"/>
          <w:szCs w:val="24"/>
        </w:rPr>
        <w:t xml:space="preserve">A </w:t>
      </w:r>
      <w:r w:rsidR="007144EC" w:rsidRPr="007144EC">
        <w:rPr>
          <w:sz w:val="24"/>
          <w:szCs w:val="24"/>
        </w:rPr>
        <w:t>limitation</w:t>
      </w:r>
      <w:r w:rsidRPr="007144EC">
        <w:rPr>
          <w:sz w:val="24"/>
          <w:szCs w:val="24"/>
        </w:rPr>
        <w:t xml:space="preserve"> I </w:t>
      </w:r>
      <w:r w:rsidR="00F92F4B">
        <w:rPr>
          <w:sz w:val="24"/>
          <w:szCs w:val="24"/>
        </w:rPr>
        <w:t>found</w:t>
      </w:r>
      <w:r w:rsidRPr="007144EC">
        <w:rPr>
          <w:sz w:val="24"/>
          <w:szCs w:val="24"/>
        </w:rPr>
        <w:t xml:space="preserve"> in this research </w:t>
      </w:r>
      <w:r w:rsidR="006A51B5">
        <w:rPr>
          <w:sz w:val="24"/>
          <w:szCs w:val="24"/>
        </w:rPr>
        <w:t>was the amount of time needed to complete all the necessary research and data analyzation</w:t>
      </w:r>
      <w:r w:rsidR="007144EC">
        <w:rPr>
          <w:sz w:val="24"/>
          <w:szCs w:val="24"/>
        </w:rPr>
        <w:t>.</w:t>
      </w:r>
      <w:r w:rsidR="00F92F4B">
        <w:rPr>
          <w:sz w:val="24"/>
          <w:szCs w:val="24"/>
        </w:rPr>
        <w:t xml:space="preserve"> I also found that some sites did not have enough data points to be considered a credible site selection, in this case I had to pick a new pair of sites.</w:t>
      </w:r>
      <w:r w:rsidR="007144EC">
        <w:rPr>
          <w:sz w:val="24"/>
          <w:szCs w:val="24"/>
        </w:rPr>
        <w:t xml:space="preserve"> </w:t>
      </w:r>
      <w:r w:rsidR="006F46BB">
        <w:rPr>
          <w:sz w:val="24"/>
          <w:szCs w:val="24"/>
        </w:rPr>
        <w:t xml:space="preserve">Another limitation I found was the availability of data, as there was no data from the same year throughout all the sites, which prevented me from being able to further analyze the relationship between the East and West coast data. </w:t>
      </w:r>
      <w:r w:rsidR="007144EC">
        <w:rPr>
          <w:sz w:val="24"/>
          <w:szCs w:val="24"/>
        </w:rPr>
        <w:t xml:space="preserve">To be able to work diligently and finish the research on time I </w:t>
      </w:r>
      <w:r w:rsidR="00F92F4B">
        <w:rPr>
          <w:sz w:val="24"/>
          <w:szCs w:val="24"/>
        </w:rPr>
        <w:t>had</w:t>
      </w:r>
      <w:r w:rsidR="007144EC">
        <w:rPr>
          <w:sz w:val="24"/>
          <w:szCs w:val="24"/>
        </w:rPr>
        <w:t xml:space="preserve"> a revised proposal done by April 8</w:t>
      </w:r>
      <w:r w:rsidR="007144EC" w:rsidRPr="007144EC">
        <w:rPr>
          <w:sz w:val="24"/>
          <w:szCs w:val="24"/>
          <w:vertAlign w:val="superscript"/>
        </w:rPr>
        <w:t>th</w:t>
      </w:r>
      <w:r w:rsidR="007144EC">
        <w:rPr>
          <w:sz w:val="24"/>
          <w:szCs w:val="24"/>
        </w:rPr>
        <w:t>, 2023, complete</w:t>
      </w:r>
      <w:r w:rsidR="00F92F4B">
        <w:rPr>
          <w:sz w:val="24"/>
          <w:szCs w:val="24"/>
        </w:rPr>
        <w:t>d</w:t>
      </w:r>
      <w:r w:rsidR="007144EC">
        <w:rPr>
          <w:sz w:val="24"/>
          <w:szCs w:val="24"/>
        </w:rPr>
        <w:t xml:space="preserve"> my data collection and analysis by April 22</w:t>
      </w:r>
      <w:r w:rsidR="007144EC" w:rsidRPr="007144EC">
        <w:rPr>
          <w:sz w:val="24"/>
          <w:szCs w:val="24"/>
          <w:vertAlign w:val="superscript"/>
        </w:rPr>
        <w:t>nd</w:t>
      </w:r>
      <w:r w:rsidR="007144EC">
        <w:rPr>
          <w:sz w:val="24"/>
          <w:szCs w:val="24"/>
        </w:rPr>
        <w:t xml:space="preserve">, </w:t>
      </w:r>
      <w:r w:rsidR="00F92F4B">
        <w:rPr>
          <w:sz w:val="24"/>
          <w:szCs w:val="24"/>
        </w:rPr>
        <w:t>had</w:t>
      </w:r>
      <w:r w:rsidR="007144EC">
        <w:rPr>
          <w:sz w:val="24"/>
          <w:szCs w:val="24"/>
        </w:rPr>
        <w:t xml:space="preserve"> the data collection results report done by April 23</w:t>
      </w:r>
      <w:r w:rsidR="007144EC" w:rsidRPr="007144EC">
        <w:rPr>
          <w:sz w:val="24"/>
          <w:szCs w:val="24"/>
          <w:vertAlign w:val="superscript"/>
        </w:rPr>
        <w:t>rd</w:t>
      </w:r>
      <w:r w:rsidR="007144EC">
        <w:rPr>
          <w:sz w:val="24"/>
          <w:szCs w:val="24"/>
        </w:rPr>
        <w:t xml:space="preserve">, </w:t>
      </w:r>
      <w:r w:rsidR="00F92F4B">
        <w:rPr>
          <w:sz w:val="24"/>
          <w:szCs w:val="24"/>
        </w:rPr>
        <w:t>had</w:t>
      </w:r>
      <w:r w:rsidR="007144EC">
        <w:rPr>
          <w:sz w:val="24"/>
          <w:szCs w:val="24"/>
        </w:rPr>
        <w:t xml:space="preserve"> a draft project report done by May 7</w:t>
      </w:r>
      <w:r w:rsidR="007144EC" w:rsidRPr="007144EC">
        <w:rPr>
          <w:sz w:val="24"/>
          <w:szCs w:val="24"/>
          <w:vertAlign w:val="superscript"/>
        </w:rPr>
        <w:t>th</w:t>
      </w:r>
      <w:r w:rsidR="007144EC">
        <w:rPr>
          <w:sz w:val="24"/>
          <w:szCs w:val="24"/>
        </w:rPr>
        <w:t xml:space="preserve">, and </w:t>
      </w:r>
      <w:r w:rsidR="00F92F4B">
        <w:rPr>
          <w:sz w:val="24"/>
          <w:szCs w:val="24"/>
        </w:rPr>
        <w:t>had</w:t>
      </w:r>
      <w:r w:rsidR="007144EC">
        <w:rPr>
          <w:sz w:val="24"/>
          <w:szCs w:val="24"/>
        </w:rPr>
        <w:t xml:space="preserve"> my final draft of my report done by May 24</w:t>
      </w:r>
      <w:r w:rsidR="007144EC" w:rsidRPr="007144EC">
        <w:rPr>
          <w:sz w:val="24"/>
          <w:szCs w:val="24"/>
          <w:vertAlign w:val="superscript"/>
        </w:rPr>
        <w:t>th</w:t>
      </w:r>
      <w:r w:rsidR="007144EC">
        <w:rPr>
          <w:sz w:val="24"/>
          <w:szCs w:val="24"/>
        </w:rPr>
        <w:t>.</w:t>
      </w:r>
    </w:p>
    <w:p w14:paraId="15293093" w14:textId="22D2A0C5" w:rsidR="006E632A" w:rsidRDefault="00AB04F0" w:rsidP="006E632A">
      <w:pPr>
        <w:spacing w:line="360" w:lineRule="auto"/>
        <w:rPr>
          <w:sz w:val="24"/>
          <w:szCs w:val="24"/>
          <w:u w:val="single"/>
        </w:rPr>
      </w:pPr>
      <w:r>
        <w:rPr>
          <w:sz w:val="24"/>
          <w:szCs w:val="24"/>
          <w:u w:val="single"/>
        </w:rPr>
        <w:t>Results</w:t>
      </w:r>
    </w:p>
    <w:p w14:paraId="7E66459D" w14:textId="24CC0E73" w:rsidR="00881DB1" w:rsidRDefault="00881DB1" w:rsidP="006E632A">
      <w:pPr>
        <w:spacing w:line="360" w:lineRule="auto"/>
        <w:rPr>
          <w:sz w:val="24"/>
          <w:szCs w:val="24"/>
        </w:rPr>
      </w:pPr>
      <w:r>
        <w:rPr>
          <w:sz w:val="24"/>
          <w:szCs w:val="24"/>
        </w:rPr>
        <w:tab/>
        <w:t xml:space="preserve">I collected data on </w:t>
      </w:r>
      <w:r w:rsidR="006F46BB">
        <w:rPr>
          <w:sz w:val="24"/>
          <w:szCs w:val="24"/>
        </w:rPr>
        <w:t>seven</w:t>
      </w:r>
      <w:r>
        <w:rPr>
          <w:sz w:val="24"/>
          <w:szCs w:val="24"/>
        </w:rPr>
        <w:t xml:space="preserve"> pairs of eutrophication and non-eutrophication sites along the West and East Coast, including the Gulf of Mexico. The original data set from NOAA contained 28,208 samples, which was minimized to 780 samples for my research question. </w:t>
      </w:r>
      <w:r w:rsidR="00327D96">
        <w:rPr>
          <w:sz w:val="24"/>
          <w:szCs w:val="24"/>
        </w:rPr>
        <w:t xml:space="preserve">The data collected examined if there was a </w:t>
      </w:r>
      <w:r w:rsidR="006F46BB">
        <w:rPr>
          <w:sz w:val="24"/>
          <w:szCs w:val="24"/>
        </w:rPr>
        <w:t>difference between eutrophication and non-eutrophication sites</w:t>
      </w:r>
      <w:r w:rsidR="00327D96">
        <w:rPr>
          <w:sz w:val="24"/>
          <w:szCs w:val="24"/>
        </w:rPr>
        <w:t xml:space="preserve"> for 3 different parameters: pH, nitrate, and phosphate on the West and East Coast. </w:t>
      </w:r>
      <w:r w:rsidR="00EF4CDB">
        <w:rPr>
          <w:sz w:val="24"/>
          <w:szCs w:val="24"/>
        </w:rPr>
        <w:t xml:space="preserve">Three two-way ANOVAs without replication were </w:t>
      </w:r>
      <w:r w:rsidR="000F7574">
        <w:rPr>
          <w:sz w:val="24"/>
          <w:szCs w:val="24"/>
        </w:rPr>
        <w:t>run</w:t>
      </w:r>
      <w:r w:rsidR="00EF4CDB">
        <w:rPr>
          <w:sz w:val="24"/>
          <w:szCs w:val="24"/>
        </w:rPr>
        <w:t xml:space="preserve"> </w:t>
      </w:r>
      <w:r w:rsidR="006C2034">
        <w:rPr>
          <w:sz w:val="24"/>
          <w:szCs w:val="24"/>
        </w:rPr>
        <w:t xml:space="preserve">to analyze the parameters, pH, nitrate, and phosphate, across the two factors of: eutrophication and non-eutrophication sites, and West and East Coast. </w:t>
      </w:r>
      <w:r w:rsidR="00E55063">
        <w:rPr>
          <w:sz w:val="24"/>
          <w:szCs w:val="24"/>
        </w:rPr>
        <w:t>The data samples for the West Coast were all through during the year 2007, and the East Coast samples were from the years 2017 and 2018</w:t>
      </w:r>
      <w:r w:rsidR="006F46BB">
        <w:rPr>
          <w:sz w:val="24"/>
          <w:szCs w:val="24"/>
        </w:rPr>
        <w:t>;</w:t>
      </w:r>
      <w:r w:rsidR="00E55063">
        <w:rPr>
          <w:sz w:val="24"/>
          <w:szCs w:val="24"/>
        </w:rPr>
        <w:t xml:space="preserve"> in this study they were</w:t>
      </w:r>
      <w:r w:rsidR="00176E5C">
        <w:rPr>
          <w:sz w:val="24"/>
          <w:szCs w:val="24"/>
        </w:rPr>
        <w:t xml:space="preserve"> compared collectively but examined separately</w:t>
      </w:r>
      <w:r w:rsidR="006A51B5">
        <w:rPr>
          <w:sz w:val="24"/>
          <w:szCs w:val="24"/>
        </w:rPr>
        <w:t xml:space="preserve"> due to the difference in time</w:t>
      </w:r>
      <w:r w:rsidR="00E55063">
        <w:rPr>
          <w:sz w:val="24"/>
          <w:szCs w:val="24"/>
        </w:rPr>
        <w:t xml:space="preserve">. </w:t>
      </w:r>
    </w:p>
    <w:p w14:paraId="16061C09" w14:textId="43424C69" w:rsidR="00F903EA" w:rsidRPr="00F540BD" w:rsidRDefault="00960473" w:rsidP="006E632A">
      <w:pPr>
        <w:spacing w:line="360" w:lineRule="auto"/>
        <w:rPr>
          <w:sz w:val="24"/>
          <w:szCs w:val="24"/>
        </w:rPr>
      </w:pPr>
      <w:r>
        <w:rPr>
          <w:sz w:val="24"/>
          <w:szCs w:val="24"/>
        </w:rPr>
        <w:lastRenderedPageBreak/>
        <w:tab/>
        <w:t xml:space="preserve">The data collected </w:t>
      </w:r>
      <w:r w:rsidR="006F46BB">
        <w:rPr>
          <w:sz w:val="24"/>
          <w:szCs w:val="24"/>
        </w:rPr>
        <w:t>shows,</w:t>
      </w:r>
      <w:r>
        <w:rPr>
          <w:sz w:val="24"/>
          <w:szCs w:val="24"/>
        </w:rPr>
        <w:t xml:space="preserve"> </w:t>
      </w:r>
      <w:r w:rsidR="006F46BB">
        <w:rPr>
          <w:sz w:val="24"/>
          <w:szCs w:val="24"/>
        </w:rPr>
        <w:t>nitrates and phosphates</w:t>
      </w:r>
      <w:r>
        <w:rPr>
          <w:sz w:val="24"/>
          <w:szCs w:val="24"/>
        </w:rPr>
        <w:t xml:space="preserve"> had a higher concentration</w:t>
      </w:r>
      <w:r w:rsidR="006F46BB">
        <w:rPr>
          <w:sz w:val="24"/>
          <w:szCs w:val="24"/>
        </w:rPr>
        <w:t>s</w:t>
      </w:r>
      <w:r>
        <w:rPr>
          <w:sz w:val="24"/>
          <w:szCs w:val="24"/>
        </w:rPr>
        <w:t xml:space="preserve"> in eutrophication zones compared to non-eutrophication zones</w:t>
      </w:r>
      <w:r w:rsidR="006F46BB">
        <w:rPr>
          <w:sz w:val="24"/>
          <w:szCs w:val="24"/>
        </w:rPr>
        <w:t>. However, pH</w:t>
      </w:r>
      <w:r>
        <w:rPr>
          <w:sz w:val="24"/>
          <w:szCs w:val="24"/>
        </w:rPr>
        <w:t xml:space="preserve"> </w:t>
      </w:r>
      <w:r w:rsidR="006F46BB">
        <w:rPr>
          <w:sz w:val="24"/>
          <w:szCs w:val="24"/>
        </w:rPr>
        <w:t>was lower for West coast sites while there was no difference between East and West coast sites.</w:t>
      </w:r>
      <w:r w:rsidR="00DF0394">
        <w:rPr>
          <w:sz w:val="24"/>
          <w:szCs w:val="24"/>
        </w:rPr>
        <w:t xml:space="preserve"> (Fig. 1, 2, and 3</w:t>
      </w:r>
      <w:r w:rsidR="00344F91">
        <w:rPr>
          <w:sz w:val="24"/>
          <w:szCs w:val="24"/>
        </w:rPr>
        <w:t>, Table 1, 2, and 3</w:t>
      </w:r>
      <w:r w:rsidR="00DF0394">
        <w:rPr>
          <w:sz w:val="24"/>
          <w:szCs w:val="24"/>
        </w:rPr>
        <w:t>)</w:t>
      </w:r>
      <w:r>
        <w:rPr>
          <w:sz w:val="24"/>
          <w:szCs w:val="24"/>
        </w:rPr>
        <w:t>.</w:t>
      </w:r>
      <w:r w:rsidR="00111DEC">
        <w:rPr>
          <w:noProof/>
        </w:rPr>
        <w:drawing>
          <wp:inline distT="0" distB="0" distL="0" distR="0" wp14:anchorId="093FEBDD" wp14:editId="55A92B0B">
            <wp:extent cx="5610225" cy="2743200"/>
            <wp:effectExtent l="0" t="0" r="9525" b="0"/>
            <wp:docPr id="422188904" name="Chart 1">
              <a:extLst xmlns:a="http://schemas.openxmlformats.org/drawingml/2006/main">
                <a:ext uri="{FF2B5EF4-FFF2-40B4-BE49-F238E27FC236}">
                  <a16:creationId xmlns:a16="http://schemas.microsoft.com/office/drawing/2014/main" id="{6852CDFB-E49D-D45E-A1F8-42416E6D9B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3275A7A" w14:textId="4AAA5D46" w:rsidR="00111DEC" w:rsidRPr="00111DEC" w:rsidRDefault="00111DEC" w:rsidP="006E632A">
      <w:pPr>
        <w:spacing w:line="360" w:lineRule="auto"/>
        <w:rPr>
          <w:sz w:val="24"/>
          <w:szCs w:val="24"/>
        </w:rPr>
      </w:pPr>
      <w:r>
        <w:rPr>
          <w:b/>
          <w:bCs/>
          <w:sz w:val="24"/>
          <w:szCs w:val="24"/>
        </w:rPr>
        <w:t xml:space="preserve">Figure 1. </w:t>
      </w:r>
      <w:r>
        <w:rPr>
          <w:sz w:val="24"/>
          <w:szCs w:val="24"/>
        </w:rPr>
        <w:t xml:space="preserve">Mean quantities of pH in </w:t>
      </w:r>
      <w:proofErr w:type="spellStart"/>
      <w:r>
        <w:rPr>
          <w:sz w:val="24"/>
          <w:szCs w:val="24"/>
        </w:rPr>
        <w:t>eutrophied</w:t>
      </w:r>
      <w:proofErr w:type="spellEnd"/>
      <w:r>
        <w:rPr>
          <w:sz w:val="24"/>
          <w:szCs w:val="24"/>
        </w:rPr>
        <w:t xml:space="preserve"> and non-</w:t>
      </w:r>
      <w:proofErr w:type="spellStart"/>
      <w:r>
        <w:rPr>
          <w:sz w:val="24"/>
          <w:szCs w:val="24"/>
        </w:rPr>
        <w:t>eutrophied</w:t>
      </w:r>
      <w:proofErr w:type="spellEnd"/>
      <w:r>
        <w:rPr>
          <w:sz w:val="24"/>
          <w:szCs w:val="24"/>
        </w:rPr>
        <w:t xml:space="preserve"> North American oceans.</w:t>
      </w:r>
    </w:p>
    <w:p w14:paraId="6DE1A94D" w14:textId="29A3D634" w:rsidR="00111DEC" w:rsidRDefault="00111DEC" w:rsidP="006E632A">
      <w:pPr>
        <w:spacing w:line="360" w:lineRule="auto"/>
        <w:rPr>
          <w:b/>
          <w:bCs/>
          <w:sz w:val="24"/>
          <w:szCs w:val="24"/>
        </w:rPr>
      </w:pPr>
      <w:r>
        <w:rPr>
          <w:noProof/>
        </w:rPr>
        <w:drawing>
          <wp:inline distT="0" distB="0" distL="0" distR="0" wp14:anchorId="0D5D3F11" wp14:editId="451D8971">
            <wp:extent cx="5524500" cy="2743200"/>
            <wp:effectExtent l="0" t="0" r="0" b="0"/>
            <wp:docPr id="1814148742" name="Chart 1">
              <a:extLst xmlns:a="http://schemas.openxmlformats.org/drawingml/2006/main">
                <a:ext uri="{FF2B5EF4-FFF2-40B4-BE49-F238E27FC236}">
                  <a16:creationId xmlns:a16="http://schemas.microsoft.com/office/drawing/2014/main" id="{D07CC862-7DB0-1538-BC7F-1FB343815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1ABDB3" w14:textId="129C5DF4" w:rsidR="00111DEC" w:rsidRPr="006F46BB" w:rsidRDefault="00111DEC" w:rsidP="006E632A">
      <w:pPr>
        <w:spacing w:line="360" w:lineRule="auto"/>
        <w:rPr>
          <w:sz w:val="24"/>
          <w:szCs w:val="24"/>
        </w:rPr>
      </w:pPr>
      <w:r>
        <w:rPr>
          <w:b/>
          <w:bCs/>
          <w:sz w:val="24"/>
          <w:szCs w:val="24"/>
        </w:rPr>
        <w:t xml:space="preserve">Figure 2. </w:t>
      </w:r>
      <w:r>
        <w:rPr>
          <w:sz w:val="24"/>
          <w:szCs w:val="24"/>
        </w:rPr>
        <w:t xml:space="preserve">Mean quantities of nitrate found in </w:t>
      </w:r>
      <w:proofErr w:type="spellStart"/>
      <w:r>
        <w:rPr>
          <w:sz w:val="24"/>
          <w:szCs w:val="24"/>
        </w:rPr>
        <w:t>eutrophied</w:t>
      </w:r>
      <w:proofErr w:type="spellEnd"/>
      <w:r>
        <w:rPr>
          <w:sz w:val="24"/>
          <w:szCs w:val="24"/>
        </w:rPr>
        <w:t xml:space="preserve"> and non-</w:t>
      </w:r>
      <w:proofErr w:type="spellStart"/>
      <w:r>
        <w:rPr>
          <w:sz w:val="24"/>
          <w:szCs w:val="24"/>
        </w:rPr>
        <w:t>eutrophied</w:t>
      </w:r>
      <w:proofErr w:type="spellEnd"/>
      <w:r>
        <w:rPr>
          <w:sz w:val="24"/>
          <w:szCs w:val="24"/>
        </w:rPr>
        <w:t xml:space="preserve"> North American oceans.</w:t>
      </w:r>
    </w:p>
    <w:p w14:paraId="2362F394" w14:textId="3DB5E143" w:rsidR="00111DEC" w:rsidRPr="00F903EA" w:rsidRDefault="00111DEC" w:rsidP="006E632A">
      <w:pPr>
        <w:spacing w:line="360" w:lineRule="auto"/>
        <w:rPr>
          <w:b/>
          <w:bCs/>
          <w:sz w:val="24"/>
          <w:szCs w:val="24"/>
        </w:rPr>
      </w:pPr>
      <w:r>
        <w:rPr>
          <w:noProof/>
        </w:rPr>
        <w:lastRenderedPageBreak/>
        <w:drawing>
          <wp:inline distT="0" distB="0" distL="0" distR="0" wp14:anchorId="058F97E4" wp14:editId="5257AB53">
            <wp:extent cx="5534025" cy="3005139"/>
            <wp:effectExtent l="0" t="0" r="9525" b="5080"/>
            <wp:docPr id="666047455" name="Chart 1">
              <a:extLst xmlns:a="http://schemas.openxmlformats.org/drawingml/2006/main">
                <a:ext uri="{FF2B5EF4-FFF2-40B4-BE49-F238E27FC236}">
                  <a16:creationId xmlns:a16="http://schemas.microsoft.com/office/drawing/2014/main" id="{865DE58C-9D3F-C14B-FFEE-DD4BE1BCF7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0356CD" w14:textId="55D28561" w:rsidR="00F540BD" w:rsidRDefault="00111DEC" w:rsidP="006E632A">
      <w:pPr>
        <w:spacing w:line="360" w:lineRule="auto"/>
        <w:rPr>
          <w:sz w:val="24"/>
          <w:szCs w:val="24"/>
        </w:rPr>
      </w:pPr>
      <w:r>
        <w:rPr>
          <w:b/>
          <w:bCs/>
          <w:sz w:val="24"/>
          <w:szCs w:val="24"/>
        </w:rPr>
        <w:t xml:space="preserve">Figure 3. </w:t>
      </w:r>
      <w:r>
        <w:rPr>
          <w:sz w:val="24"/>
          <w:szCs w:val="24"/>
        </w:rPr>
        <w:t xml:space="preserve">Mean quantities of phosphate found in </w:t>
      </w:r>
      <w:proofErr w:type="spellStart"/>
      <w:r>
        <w:rPr>
          <w:sz w:val="24"/>
          <w:szCs w:val="24"/>
        </w:rPr>
        <w:t>eutrophied</w:t>
      </w:r>
      <w:proofErr w:type="spellEnd"/>
      <w:r>
        <w:rPr>
          <w:sz w:val="24"/>
          <w:szCs w:val="24"/>
        </w:rPr>
        <w:t xml:space="preserve"> and non-</w:t>
      </w:r>
      <w:proofErr w:type="spellStart"/>
      <w:r>
        <w:rPr>
          <w:sz w:val="24"/>
          <w:szCs w:val="24"/>
        </w:rPr>
        <w:t>eutrophied</w:t>
      </w:r>
      <w:proofErr w:type="spellEnd"/>
      <w:r>
        <w:rPr>
          <w:sz w:val="24"/>
          <w:szCs w:val="24"/>
        </w:rPr>
        <w:t xml:space="preserve"> North American oceans.</w:t>
      </w:r>
    </w:p>
    <w:tbl>
      <w:tblPr>
        <w:tblW w:w="8291" w:type="dxa"/>
        <w:tblLayout w:type="fixed"/>
        <w:tblCellMar>
          <w:left w:w="0" w:type="dxa"/>
          <w:right w:w="0" w:type="dxa"/>
        </w:tblCellMar>
        <w:tblLook w:val="0000" w:firstRow="0" w:lastRow="0" w:firstColumn="0" w:lastColumn="0" w:noHBand="0" w:noVBand="0"/>
      </w:tblPr>
      <w:tblGrid>
        <w:gridCol w:w="2448"/>
        <w:gridCol w:w="2295"/>
        <w:gridCol w:w="1086"/>
        <w:gridCol w:w="1438"/>
        <w:gridCol w:w="1024"/>
      </w:tblGrid>
      <w:tr w:rsidR="006F46BB" w:rsidRPr="006F46BB" w14:paraId="1FE979E6" w14:textId="77777777" w:rsidTr="005C0929">
        <w:trPr>
          <w:cantSplit/>
        </w:trPr>
        <w:tc>
          <w:tcPr>
            <w:tcW w:w="8288" w:type="dxa"/>
            <w:gridSpan w:val="5"/>
            <w:tcBorders>
              <w:top w:val="nil"/>
              <w:left w:val="nil"/>
              <w:bottom w:val="nil"/>
              <w:right w:val="nil"/>
            </w:tcBorders>
            <w:shd w:val="clear" w:color="auto" w:fill="FFFFFF"/>
            <w:vAlign w:val="bottom"/>
          </w:tcPr>
          <w:p w14:paraId="3A09AAC7" w14:textId="77777777" w:rsidR="006F46BB" w:rsidRPr="006F46BB" w:rsidRDefault="006F46BB" w:rsidP="005C0929">
            <w:pPr>
              <w:autoSpaceDE w:val="0"/>
              <w:autoSpaceDN w:val="0"/>
              <w:adjustRightInd w:val="0"/>
              <w:spacing w:after="0" w:line="320" w:lineRule="atLeast"/>
              <w:rPr>
                <w:rFonts w:cstheme="minorHAnsi"/>
                <w:b/>
                <w:bCs/>
                <w:sz w:val="24"/>
                <w:szCs w:val="24"/>
              </w:rPr>
            </w:pPr>
            <w:r w:rsidRPr="006F46BB">
              <w:rPr>
                <w:rFonts w:cstheme="minorHAnsi"/>
                <w:b/>
                <w:bCs/>
                <w:color w:val="010205"/>
                <w:sz w:val="24"/>
                <w:szCs w:val="24"/>
                <w:shd w:val="clear" w:color="auto" w:fill="FFFFFF"/>
              </w:rPr>
              <w:t xml:space="preserve">Dependent Variable:   </w:t>
            </w:r>
            <w:proofErr w:type="spellStart"/>
            <w:r w:rsidRPr="006F46BB">
              <w:rPr>
                <w:rFonts w:cstheme="minorHAnsi"/>
                <w:b/>
                <w:bCs/>
                <w:color w:val="010205"/>
                <w:sz w:val="24"/>
                <w:szCs w:val="24"/>
                <w:shd w:val="clear" w:color="auto" w:fill="FFFFFF"/>
              </w:rPr>
              <w:t>pH_TS_insitu_calculated</w:t>
            </w:r>
            <w:proofErr w:type="spellEnd"/>
            <w:r w:rsidRPr="006F46BB">
              <w:rPr>
                <w:rFonts w:cstheme="minorHAnsi"/>
                <w:b/>
                <w:bCs/>
                <w:color w:val="010205"/>
                <w:sz w:val="24"/>
                <w:szCs w:val="24"/>
                <w:shd w:val="clear" w:color="auto" w:fill="FFFFFF"/>
              </w:rPr>
              <w:t xml:space="preserve">  </w:t>
            </w:r>
          </w:p>
        </w:tc>
      </w:tr>
      <w:tr w:rsidR="006F46BB" w:rsidRPr="00344F91" w14:paraId="3E7E41D1" w14:textId="77777777" w:rsidTr="005C0929">
        <w:trPr>
          <w:cantSplit/>
        </w:trPr>
        <w:tc>
          <w:tcPr>
            <w:tcW w:w="2447" w:type="dxa"/>
            <w:tcBorders>
              <w:top w:val="nil"/>
              <w:left w:val="nil"/>
              <w:bottom w:val="single" w:sz="8" w:space="0" w:color="152935"/>
              <w:right w:val="nil"/>
            </w:tcBorders>
            <w:shd w:val="clear" w:color="auto" w:fill="FFFFFF"/>
            <w:vAlign w:val="bottom"/>
          </w:tcPr>
          <w:p w14:paraId="5AF62BB8"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4" w:type="dxa"/>
            <w:tcBorders>
              <w:top w:val="nil"/>
              <w:left w:val="nil"/>
              <w:bottom w:val="single" w:sz="8" w:space="0" w:color="152935"/>
              <w:right w:val="nil"/>
            </w:tcBorders>
            <w:shd w:val="clear" w:color="auto" w:fill="FFFFFF"/>
            <w:vAlign w:val="bottom"/>
          </w:tcPr>
          <w:p w14:paraId="30F81068"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 East Coast</w:t>
            </w:r>
          </w:p>
        </w:tc>
        <w:tc>
          <w:tcPr>
            <w:tcW w:w="1086" w:type="dxa"/>
            <w:tcBorders>
              <w:top w:val="nil"/>
              <w:left w:val="nil"/>
              <w:bottom w:val="single" w:sz="8" w:space="0" w:color="152935"/>
              <w:right w:val="single" w:sz="8" w:space="0" w:color="E0E0E0"/>
            </w:tcBorders>
            <w:shd w:val="clear" w:color="auto" w:fill="FFFFFF"/>
            <w:vAlign w:val="bottom"/>
          </w:tcPr>
          <w:p w14:paraId="379A2219" w14:textId="77777777" w:rsidR="006F46BB" w:rsidRPr="00344F91" w:rsidRDefault="006F46BB"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Mean</w:t>
            </w:r>
          </w:p>
        </w:tc>
        <w:tc>
          <w:tcPr>
            <w:tcW w:w="1437" w:type="dxa"/>
            <w:tcBorders>
              <w:top w:val="nil"/>
              <w:left w:val="single" w:sz="8" w:space="0" w:color="E0E0E0"/>
              <w:bottom w:val="single" w:sz="8" w:space="0" w:color="152935"/>
              <w:right w:val="single" w:sz="8" w:space="0" w:color="E0E0E0"/>
            </w:tcBorders>
            <w:shd w:val="clear" w:color="auto" w:fill="FFFFFF"/>
            <w:vAlign w:val="bottom"/>
          </w:tcPr>
          <w:p w14:paraId="2F1AFB64" w14:textId="77777777" w:rsidR="006F46BB" w:rsidRPr="00344F91" w:rsidRDefault="006F46BB"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Std. Deviation</w:t>
            </w:r>
          </w:p>
        </w:tc>
        <w:tc>
          <w:tcPr>
            <w:tcW w:w="1024" w:type="dxa"/>
            <w:tcBorders>
              <w:top w:val="nil"/>
              <w:left w:val="single" w:sz="8" w:space="0" w:color="E0E0E0"/>
              <w:bottom w:val="single" w:sz="8" w:space="0" w:color="152935"/>
              <w:right w:val="nil"/>
            </w:tcBorders>
            <w:shd w:val="clear" w:color="auto" w:fill="FFFFFF"/>
            <w:vAlign w:val="bottom"/>
          </w:tcPr>
          <w:p w14:paraId="392AEACB" w14:textId="77777777" w:rsidR="006F46BB" w:rsidRPr="00344F91" w:rsidRDefault="006F46BB"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N</w:t>
            </w:r>
          </w:p>
        </w:tc>
      </w:tr>
      <w:tr w:rsidR="006F46BB" w:rsidRPr="00344F91" w14:paraId="14021A01" w14:textId="77777777" w:rsidTr="005C0929">
        <w:trPr>
          <w:cantSplit/>
        </w:trPr>
        <w:tc>
          <w:tcPr>
            <w:tcW w:w="2447" w:type="dxa"/>
            <w:vMerge w:val="restart"/>
            <w:tcBorders>
              <w:top w:val="single" w:sz="8" w:space="0" w:color="152935"/>
              <w:left w:val="nil"/>
              <w:bottom w:val="nil"/>
              <w:right w:val="nil"/>
            </w:tcBorders>
            <w:shd w:val="clear" w:color="auto" w:fill="E0E0E0"/>
          </w:tcPr>
          <w:p w14:paraId="0CAFC120"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p>
        </w:tc>
        <w:tc>
          <w:tcPr>
            <w:tcW w:w="2294" w:type="dxa"/>
            <w:tcBorders>
              <w:top w:val="single" w:sz="8" w:space="0" w:color="152935"/>
              <w:left w:val="nil"/>
              <w:bottom w:val="single" w:sz="8" w:space="0" w:color="AEAEAE"/>
              <w:right w:val="nil"/>
            </w:tcBorders>
            <w:shd w:val="clear" w:color="auto" w:fill="E0E0E0"/>
          </w:tcPr>
          <w:p w14:paraId="4D90A611"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86" w:type="dxa"/>
            <w:tcBorders>
              <w:top w:val="single" w:sz="8" w:space="0" w:color="152935"/>
              <w:left w:val="nil"/>
              <w:bottom w:val="single" w:sz="8" w:space="0" w:color="AEAEAE"/>
              <w:right w:val="single" w:sz="8" w:space="0" w:color="E0E0E0"/>
            </w:tcBorders>
            <w:shd w:val="clear" w:color="auto" w:fill="F9F9FB"/>
          </w:tcPr>
          <w:p w14:paraId="413FB1EB"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8.012694</w:t>
            </w:r>
          </w:p>
        </w:tc>
        <w:tc>
          <w:tcPr>
            <w:tcW w:w="1437" w:type="dxa"/>
            <w:tcBorders>
              <w:top w:val="single" w:sz="8" w:space="0" w:color="152935"/>
              <w:left w:val="single" w:sz="8" w:space="0" w:color="E0E0E0"/>
              <w:bottom w:val="single" w:sz="8" w:space="0" w:color="AEAEAE"/>
              <w:right w:val="single" w:sz="8" w:space="0" w:color="E0E0E0"/>
            </w:tcBorders>
            <w:shd w:val="clear" w:color="auto" w:fill="F9F9FB"/>
          </w:tcPr>
          <w:p w14:paraId="439952BF"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.0547719</w:t>
            </w:r>
          </w:p>
        </w:tc>
        <w:tc>
          <w:tcPr>
            <w:tcW w:w="1024" w:type="dxa"/>
            <w:tcBorders>
              <w:top w:val="single" w:sz="8" w:space="0" w:color="152935"/>
              <w:left w:val="single" w:sz="8" w:space="0" w:color="E0E0E0"/>
              <w:bottom w:val="single" w:sz="8" w:space="0" w:color="AEAEAE"/>
              <w:right w:val="nil"/>
            </w:tcBorders>
            <w:shd w:val="clear" w:color="auto" w:fill="F9F9FB"/>
          </w:tcPr>
          <w:p w14:paraId="6C084313"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253</w:t>
            </w:r>
          </w:p>
        </w:tc>
      </w:tr>
      <w:tr w:rsidR="006F46BB" w:rsidRPr="00344F91" w14:paraId="15F67982" w14:textId="77777777" w:rsidTr="005C0929">
        <w:trPr>
          <w:cantSplit/>
        </w:trPr>
        <w:tc>
          <w:tcPr>
            <w:tcW w:w="2447" w:type="dxa"/>
            <w:vMerge/>
            <w:tcBorders>
              <w:top w:val="single" w:sz="8" w:space="0" w:color="152935"/>
              <w:left w:val="nil"/>
              <w:bottom w:val="nil"/>
              <w:right w:val="nil"/>
            </w:tcBorders>
            <w:shd w:val="clear" w:color="auto" w:fill="E0E0E0"/>
          </w:tcPr>
          <w:p w14:paraId="2FAC53A2"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single" w:sz="8" w:space="0" w:color="AEAEAE"/>
              <w:right w:val="nil"/>
            </w:tcBorders>
            <w:shd w:val="clear" w:color="auto" w:fill="E0E0E0"/>
          </w:tcPr>
          <w:p w14:paraId="01113B55"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86" w:type="dxa"/>
            <w:tcBorders>
              <w:top w:val="single" w:sz="8" w:space="0" w:color="AEAEAE"/>
              <w:left w:val="nil"/>
              <w:bottom w:val="single" w:sz="8" w:space="0" w:color="AEAEAE"/>
              <w:right w:val="single" w:sz="8" w:space="0" w:color="E0E0E0"/>
            </w:tcBorders>
            <w:shd w:val="clear" w:color="auto" w:fill="F9F9FB"/>
          </w:tcPr>
          <w:p w14:paraId="0D1DD851"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7.922757</w:t>
            </w:r>
          </w:p>
        </w:tc>
        <w:tc>
          <w:tcPr>
            <w:tcW w:w="1437" w:type="dxa"/>
            <w:tcBorders>
              <w:top w:val="single" w:sz="8" w:space="0" w:color="AEAEAE"/>
              <w:left w:val="single" w:sz="8" w:space="0" w:color="E0E0E0"/>
              <w:bottom w:val="single" w:sz="8" w:space="0" w:color="AEAEAE"/>
              <w:right w:val="single" w:sz="8" w:space="0" w:color="E0E0E0"/>
            </w:tcBorders>
            <w:shd w:val="clear" w:color="auto" w:fill="F9F9FB"/>
          </w:tcPr>
          <w:p w14:paraId="4D0043E3"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.1396737</w:t>
            </w:r>
          </w:p>
        </w:tc>
        <w:tc>
          <w:tcPr>
            <w:tcW w:w="1024" w:type="dxa"/>
            <w:tcBorders>
              <w:top w:val="single" w:sz="8" w:space="0" w:color="AEAEAE"/>
              <w:left w:val="single" w:sz="8" w:space="0" w:color="E0E0E0"/>
              <w:bottom w:val="single" w:sz="8" w:space="0" w:color="AEAEAE"/>
              <w:right w:val="nil"/>
            </w:tcBorders>
            <w:shd w:val="clear" w:color="auto" w:fill="F9F9FB"/>
          </w:tcPr>
          <w:p w14:paraId="1E39441B"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240</w:t>
            </w:r>
          </w:p>
        </w:tc>
      </w:tr>
      <w:tr w:rsidR="006F46BB" w:rsidRPr="00344F91" w14:paraId="0736E733" w14:textId="77777777" w:rsidTr="005C0929">
        <w:trPr>
          <w:cantSplit/>
        </w:trPr>
        <w:tc>
          <w:tcPr>
            <w:tcW w:w="2447" w:type="dxa"/>
            <w:vMerge/>
            <w:tcBorders>
              <w:top w:val="single" w:sz="8" w:space="0" w:color="152935"/>
              <w:left w:val="nil"/>
              <w:bottom w:val="nil"/>
              <w:right w:val="nil"/>
            </w:tcBorders>
            <w:shd w:val="clear" w:color="auto" w:fill="E0E0E0"/>
          </w:tcPr>
          <w:p w14:paraId="2BA01E75"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nil"/>
              <w:right w:val="nil"/>
            </w:tcBorders>
            <w:shd w:val="clear" w:color="auto" w:fill="E0E0E0"/>
          </w:tcPr>
          <w:p w14:paraId="38BD4B1E"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86" w:type="dxa"/>
            <w:tcBorders>
              <w:top w:val="single" w:sz="8" w:space="0" w:color="AEAEAE"/>
              <w:left w:val="nil"/>
              <w:bottom w:val="nil"/>
              <w:right w:val="single" w:sz="8" w:space="0" w:color="E0E0E0"/>
            </w:tcBorders>
            <w:shd w:val="clear" w:color="auto" w:fill="F9F9FB"/>
          </w:tcPr>
          <w:p w14:paraId="50F784DB"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7.968911</w:t>
            </w:r>
          </w:p>
        </w:tc>
        <w:tc>
          <w:tcPr>
            <w:tcW w:w="1437" w:type="dxa"/>
            <w:tcBorders>
              <w:top w:val="single" w:sz="8" w:space="0" w:color="AEAEAE"/>
              <w:left w:val="single" w:sz="8" w:space="0" w:color="E0E0E0"/>
              <w:bottom w:val="nil"/>
              <w:right w:val="single" w:sz="8" w:space="0" w:color="E0E0E0"/>
            </w:tcBorders>
            <w:shd w:val="clear" w:color="auto" w:fill="F9F9FB"/>
          </w:tcPr>
          <w:p w14:paraId="42B09FEC"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.1141850</w:t>
            </w:r>
          </w:p>
        </w:tc>
        <w:tc>
          <w:tcPr>
            <w:tcW w:w="1024" w:type="dxa"/>
            <w:tcBorders>
              <w:top w:val="single" w:sz="8" w:space="0" w:color="AEAEAE"/>
              <w:left w:val="single" w:sz="8" w:space="0" w:color="E0E0E0"/>
              <w:bottom w:val="nil"/>
              <w:right w:val="nil"/>
            </w:tcBorders>
            <w:shd w:val="clear" w:color="auto" w:fill="F9F9FB"/>
          </w:tcPr>
          <w:p w14:paraId="0CF3FCD3"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493</w:t>
            </w:r>
          </w:p>
        </w:tc>
      </w:tr>
      <w:tr w:rsidR="006F46BB" w:rsidRPr="00344F91" w14:paraId="5656984E" w14:textId="77777777" w:rsidTr="005C0929">
        <w:trPr>
          <w:cantSplit/>
        </w:trPr>
        <w:tc>
          <w:tcPr>
            <w:tcW w:w="2447" w:type="dxa"/>
            <w:vMerge w:val="restart"/>
            <w:tcBorders>
              <w:top w:val="single" w:sz="8" w:space="0" w:color="AEAEAE"/>
              <w:left w:val="nil"/>
              <w:bottom w:val="nil"/>
              <w:right w:val="nil"/>
            </w:tcBorders>
            <w:shd w:val="clear" w:color="auto" w:fill="E0E0E0"/>
          </w:tcPr>
          <w:p w14:paraId="60503A03"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4" w:type="dxa"/>
            <w:tcBorders>
              <w:top w:val="single" w:sz="8" w:space="0" w:color="AEAEAE"/>
              <w:left w:val="nil"/>
              <w:bottom w:val="single" w:sz="8" w:space="0" w:color="AEAEAE"/>
              <w:right w:val="nil"/>
            </w:tcBorders>
            <w:shd w:val="clear" w:color="auto" w:fill="E0E0E0"/>
          </w:tcPr>
          <w:p w14:paraId="00CE5E8F"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86" w:type="dxa"/>
            <w:tcBorders>
              <w:top w:val="single" w:sz="8" w:space="0" w:color="AEAEAE"/>
              <w:left w:val="nil"/>
              <w:bottom w:val="single" w:sz="8" w:space="0" w:color="AEAEAE"/>
              <w:right w:val="single" w:sz="8" w:space="0" w:color="E0E0E0"/>
            </w:tcBorders>
            <w:shd w:val="clear" w:color="auto" w:fill="F9F9FB"/>
          </w:tcPr>
          <w:p w14:paraId="080E42C8"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8.022292</w:t>
            </w:r>
          </w:p>
        </w:tc>
        <w:tc>
          <w:tcPr>
            <w:tcW w:w="1437" w:type="dxa"/>
            <w:tcBorders>
              <w:top w:val="single" w:sz="8" w:space="0" w:color="AEAEAE"/>
              <w:left w:val="single" w:sz="8" w:space="0" w:color="E0E0E0"/>
              <w:bottom w:val="single" w:sz="8" w:space="0" w:color="AEAEAE"/>
              <w:right w:val="single" w:sz="8" w:space="0" w:color="E0E0E0"/>
            </w:tcBorders>
            <w:shd w:val="clear" w:color="auto" w:fill="F9F9FB"/>
          </w:tcPr>
          <w:p w14:paraId="2624BA4A"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.0403170</w:t>
            </w:r>
          </w:p>
        </w:tc>
        <w:tc>
          <w:tcPr>
            <w:tcW w:w="1024" w:type="dxa"/>
            <w:tcBorders>
              <w:top w:val="single" w:sz="8" w:space="0" w:color="AEAEAE"/>
              <w:left w:val="single" w:sz="8" w:space="0" w:color="E0E0E0"/>
              <w:bottom w:val="single" w:sz="8" w:space="0" w:color="AEAEAE"/>
              <w:right w:val="nil"/>
            </w:tcBorders>
            <w:shd w:val="clear" w:color="auto" w:fill="F9F9FB"/>
          </w:tcPr>
          <w:p w14:paraId="6A0B80BC"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83</w:t>
            </w:r>
          </w:p>
        </w:tc>
      </w:tr>
      <w:tr w:rsidR="006F46BB" w:rsidRPr="00344F91" w14:paraId="6E695589" w14:textId="77777777" w:rsidTr="005C0929">
        <w:trPr>
          <w:cantSplit/>
        </w:trPr>
        <w:tc>
          <w:tcPr>
            <w:tcW w:w="2447" w:type="dxa"/>
            <w:vMerge/>
            <w:tcBorders>
              <w:top w:val="single" w:sz="8" w:space="0" w:color="AEAEAE"/>
              <w:left w:val="nil"/>
              <w:bottom w:val="nil"/>
              <w:right w:val="nil"/>
            </w:tcBorders>
            <w:shd w:val="clear" w:color="auto" w:fill="E0E0E0"/>
          </w:tcPr>
          <w:p w14:paraId="531DCEFD"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single" w:sz="8" w:space="0" w:color="AEAEAE"/>
              <w:right w:val="nil"/>
            </w:tcBorders>
            <w:shd w:val="clear" w:color="auto" w:fill="E0E0E0"/>
          </w:tcPr>
          <w:p w14:paraId="399A93E8"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86" w:type="dxa"/>
            <w:tcBorders>
              <w:top w:val="single" w:sz="8" w:space="0" w:color="AEAEAE"/>
              <w:left w:val="nil"/>
              <w:bottom w:val="single" w:sz="8" w:space="0" w:color="AEAEAE"/>
              <w:right w:val="single" w:sz="8" w:space="0" w:color="E0E0E0"/>
            </w:tcBorders>
            <w:shd w:val="clear" w:color="auto" w:fill="F9F9FB"/>
          </w:tcPr>
          <w:p w14:paraId="7A28F682"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7.964147</w:t>
            </w:r>
          </w:p>
        </w:tc>
        <w:tc>
          <w:tcPr>
            <w:tcW w:w="1437" w:type="dxa"/>
            <w:tcBorders>
              <w:top w:val="single" w:sz="8" w:space="0" w:color="AEAEAE"/>
              <w:left w:val="single" w:sz="8" w:space="0" w:color="E0E0E0"/>
              <w:bottom w:val="single" w:sz="8" w:space="0" w:color="AEAEAE"/>
              <w:right w:val="single" w:sz="8" w:space="0" w:color="E0E0E0"/>
            </w:tcBorders>
            <w:shd w:val="clear" w:color="auto" w:fill="F9F9FB"/>
          </w:tcPr>
          <w:p w14:paraId="1085C128"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.1824741</w:t>
            </w:r>
          </w:p>
        </w:tc>
        <w:tc>
          <w:tcPr>
            <w:tcW w:w="1024" w:type="dxa"/>
            <w:tcBorders>
              <w:top w:val="single" w:sz="8" w:space="0" w:color="AEAEAE"/>
              <w:left w:val="single" w:sz="8" w:space="0" w:color="E0E0E0"/>
              <w:bottom w:val="single" w:sz="8" w:space="0" w:color="AEAEAE"/>
              <w:right w:val="nil"/>
            </w:tcBorders>
            <w:shd w:val="clear" w:color="auto" w:fill="F9F9FB"/>
          </w:tcPr>
          <w:p w14:paraId="764FCC9B"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152</w:t>
            </w:r>
          </w:p>
        </w:tc>
      </w:tr>
      <w:tr w:rsidR="006F46BB" w:rsidRPr="00344F91" w14:paraId="37D86615" w14:textId="77777777" w:rsidTr="005C0929">
        <w:trPr>
          <w:cantSplit/>
        </w:trPr>
        <w:tc>
          <w:tcPr>
            <w:tcW w:w="2447" w:type="dxa"/>
            <w:vMerge/>
            <w:tcBorders>
              <w:top w:val="single" w:sz="8" w:space="0" w:color="AEAEAE"/>
              <w:left w:val="nil"/>
              <w:bottom w:val="nil"/>
              <w:right w:val="nil"/>
            </w:tcBorders>
            <w:shd w:val="clear" w:color="auto" w:fill="E0E0E0"/>
          </w:tcPr>
          <w:p w14:paraId="5A035317"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nil"/>
              <w:right w:val="nil"/>
            </w:tcBorders>
            <w:shd w:val="clear" w:color="auto" w:fill="E0E0E0"/>
          </w:tcPr>
          <w:p w14:paraId="4C978FF7"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86" w:type="dxa"/>
            <w:tcBorders>
              <w:top w:val="single" w:sz="8" w:space="0" w:color="AEAEAE"/>
              <w:left w:val="nil"/>
              <w:bottom w:val="nil"/>
              <w:right w:val="single" w:sz="8" w:space="0" w:color="E0E0E0"/>
            </w:tcBorders>
            <w:shd w:val="clear" w:color="auto" w:fill="F9F9FB"/>
          </w:tcPr>
          <w:p w14:paraId="6D7AE52C"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7.984683</w:t>
            </w:r>
          </w:p>
        </w:tc>
        <w:tc>
          <w:tcPr>
            <w:tcW w:w="1437" w:type="dxa"/>
            <w:tcBorders>
              <w:top w:val="single" w:sz="8" w:space="0" w:color="AEAEAE"/>
              <w:left w:val="single" w:sz="8" w:space="0" w:color="E0E0E0"/>
              <w:bottom w:val="nil"/>
              <w:right w:val="single" w:sz="8" w:space="0" w:color="E0E0E0"/>
            </w:tcBorders>
            <w:shd w:val="clear" w:color="auto" w:fill="F9F9FB"/>
          </w:tcPr>
          <w:p w14:paraId="1EB6BF26"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.1511014</w:t>
            </w:r>
          </w:p>
        </w:tc>
        <w:tc>
          <w:tcPr>
            <w:tcW w:w="1024" w:type="dxa"/>
            <w:tcBorders>
              <w:top w:val="single" w:sz="8" w:space="0" w:color="AEAEAE"/>
              <w:left w:val="single" w:sz="8" w:space="0" w:color="E0E0E0"/>
              <w:bottom w:val="nil"/>
              <w:right w:val="nil"/>
            </w:tcBorders>
            <w:shd w:val="clear" w:color="auto" w:fill="F9F9FB"/>
          </w:tcPr>
          <w:p w14:paraId="63CFD983"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235</w:t>
            </w:r>
          </w:p>
        </w:tc>
      </w:tr>
      <w:tr w:rsidR="006F46BB" w:rsidRPr="00344F91" w14:paraId="44DF2FA0" w14:textId="77777777" w:rsidTr="005C0929">
        <w:trPr>
          <w:cantSplit/>
        </w:trPr>
        <w:tc>
          <w:tcPr>
            <w:tcW w:w="2447" w:type="dxa"/>
            <w:vMerge w:val="restart"/>
            <w:tcBorders>
              <w:top w:val="single" w:sz="8" w:space="0" w:color="AEAEAE"/>
              <w:left w:val="nil"/>
              <w:bottom w:val="single" w:sz="8" w:space="0" w:color="152935"/>
              <w:right w:val="nil"/>
            </w:tcBorders>
            <w:shd w:val="clear" w:color="auto" w:fill="E0E0E0"/>
          </w:tcPr>
          <w:p w14:paraId="03D11843"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2294" w:type="dxa"/>
            <w:tcBorders>
              <w:top w:val="single" w:sz="8" w:space="0" w:color="AEAEAE"/>
              <w:left w:val="nil"/>
              <w:bottom w:val="single" w:sz="8" w:space="0" w:color="AEAEAE"/>
              <w:right w:val="nil"/>
            </w:tcBorders>
            <w:shd w:val="clear" w:color="auto" w:fill="E0E0E0"/>
          </w:tcPr>
          <w:p w14:paraId="079C73A5"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86" w:type="dxa"/>
            <w:tcBorders>
              <w:top w:val="single" w:sz="8" w:space="0" w:color="AEAEAE"/>
              <w:left w:val="nil"/>
              <w:bottom w:val="single" w:sz="8" w:space="0" w:color="AEAEAE"/>
              <w:right w:val="single" w:sz="8" w:space="0" w:color="E0E0E0"/>
            </w:tcBorders>
            <w:shd w:val="clear" w:color="auto" w:fill="F9F9FB"/>
          </w:tcPr>
          <w:p w14:paraId="180D485A"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8.015065</w:t>
            </w:r>
          </w:p>
        </w:tc>
        <w:tc>
          <w:tcPr>
            <w:tcW w:w="1437" w:type="dxa"/>
            <w:tcBorders>
              <w:top w:val="single" w:sz="8" w:space="0" w:color="AEAEAE"/>
              <w:left w:val="single" w:sz="8" w:space="0" w:color="E0E0E0"/>
              <w:bottom w:val="single" w:sz="8" w:space="0" w:color="AEAEAE"/>
              <w:right w:val="single" w:sz="8" w:space="0" w:color="E0E0E0"/>
            </w:tcBorders>
            <w:shd w:val="clear" w:color="auto" w:fill="F9F9FB"/>
          </w:tcPr>
          <w:p w14:paraId="509D5C24"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.0516890</w:t>
            </w:r>
          </w:p>
        </w:tc>
        <w:tc>
          <w:tcPr>
            <w:tcW w:w="1024" w:type="dxa"/>
            <w:tcBorders>
              <w:top w:val="single" w:sz="8" w:space="0" w:color="AEAEAE"/>
              <w:left w:val="single" w:sz="8" w:space="0" w:color="E0E0E0"/>
              <w:bottom w:val="single" w:sz="8" w:space="0" w:color="AEAEAE"/>
              <w:right w:val="nil"/>
            </w:tcBorders>
            <w:shd w:val="clear" w:color="auto" w:fill="F9F9FB"/>
          </w:tcPr>
          <w:p w14:paraId="3FE4BACD"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336</w:t>
            </w:r>
          </w:p>
        </w:tc>
      </w:tr>
      <w:tr w:rsidR="006F46BB" w:rsidRPr="00344F91" w14:paraId="69EBEB61" w14:textId="77777777" w:rsidTr="005C0929">
        <w:trPr>
          <w:cantSplit/>
        </w:trPr>
        <w:tc>
          <w:tcPr>
            <w:tcW w:w="2447" w:type="dxa"/>
            <w:vMerge/>
            <w:tcBorders>
              <w:top w:val="single" w:sz="8" w:space="0" w:color="AEAEAE"/>
              <w:left w:val="nil"/>
              <w:bottom w:val="single" w:sz="8" w:space="0" w:color="152935"/>
              <w:right w:val="nil"/>
            </w:tcBorders>
            <w:shd w:val="clear" w:color="auto" w:fill="E0E0E0"/>
          </w:tcPr>
          <w:p w14:paraId="4132EF35"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single" w:sz="8" w:space="0" w:color="AEAEAE"/>
              <w:right w:val="nil"/>
            </w:tcBorders>
            <w:shd w:val="clear" w:color="auto" w:fill="E0E0E0"/>
          </w:tcPr>
          <w:p w14:paraId="5A0F952D"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86" w:type="dxa"/>
            <w:tcBorders>
              <w:top w:val="single" w:sz="8" w:space="0" w:color="AEAEAE"/>
              <w:left w:val="nil"/>
              <w:bottom w:val="single" w:sz="8" w:space="0" w:color="AEAEAE"/>
              <w:right w:val="single" w:sz="8" w:space="0" w:color="E0E0E0"/>
            </w:tcBorders>
            <w:shd w:val="clear" w:color="auto" w:fill="F9F9FB"/>
          </w:tcPr>
          <w:p w14:paraId="22DABFC8"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7.938806</w:t>
            </w:r>
          </w:p>
        </w:tc>
        <w:tc>
          <w:tcPr>
            <w:tcW w:w="1437" w:type="dxa"/>
            <w:tcBorders>
              <w:top w:val="single" w:sz="8" w:space="0" w:color="AEAEAE"/>
              <w:left w:val="single" w:sz="8" w:space="0" w:color="E0E0E0"/>
              <w:bottom w:val="single" w:sz="8" w:space="0" w:color="AEAEAE"/>
              <w:right w:val="single" w:sz="8" w:space="0" w:color="E0E0E0"/>
            </w:tcBorders>
            <w:shd w:val="clear" w:color="auto" w:fill="F9F9FB"/>
          </w:tcPr>
          <w:p w14:paraId="3CFC2CBB"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.1587179</w:t>
            </w:r>
          </w:p>
        </w:tc>
        <w:tc>
          <w:tcPr>
            <w:tcW w:w="1024" w:type="dxa"/>
            <w:tcBorders>
              <w:top w:val="single" w:sz="8" w:space="0" w:color="AEAEAE"/>
              <w:left w:val="single" w:sz="8" w:space="0" w:color="E0E0E0"/>
              <w:bottom w:val="single" w:sz="8" w:space="0" w:color="AEAEAE"/>
              <w:right w:val="nil"/>
            </w:tcBorders>
            <w:shd w:val="clear" w:color="auto" w:fill="F9F9FB"/>
          </w:tcPr>
          <w:p w14:paraId="314CC9F1"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392</w:t>
            </w:r>
          </w:p>
        </w:tc>
      </w:tr>
      <w:tr w:rsidR="006F46BB" w:rsidRPr="00344F91" w14:paraId="6D7D8AF2" w14:textId="77777777" w:rsidTr="005C0929">
        <w:trPr>
          <w:cantSplit/>
        </w:trPr>
        <w:tc>
          <w:tcPr>
            <w:tcW w:w="2447" w:type="dxa"/>
            <w:vMerge/>
            <w:tcBorders>
              <w:top w:val="single" w:sz="8" w:space="0" w:color="AEAEAE"/>
              <w:left w:val="nil"/>
              <w:bottom w:val="single" w:sz="8" w:space="0" w:color="152935"/>
              <w:right w:val="nil"/>
            </w:tcBorders>
            <w:shd w:val="clear" w:color="auto" w:fill="E0E0E0"/>
          </w:tcPr>
          <w:p w14:paraId="1AB1D75C" w14:textId="77777777" w:rsidR="006F46BB" w:rsidRPr="00344F91" w:rsidRDefault="006F46BB" w:rsidP="005C0929">
            <w:pPr>
              <w:autoSpaceDE w:val="0"/>
              <w:autoSpaceDN w:val="0"/>
              <w:adjustRightInd w:val="0"/>
              <w:spacing w:after="0" w:line="240" w:lineRule="auto"/>
              <w:rPr>
                <w:rFonts w:cstheme="minorHAnsi"/>
                <w:color w:val="010205"/>
                <w:sz w:val="20"/>
                <w:szCs w:val="20"/>
              </w:rPr>
            </w:pPr>
          </w:p>
        </w:tc>
        <w:tc>
          <w:tcPr>
            <w:tcW w:w="2294" w:type="dxa"/>
            <w:tcBorders>
              <w:top w:val="single" w:sz="8" w:space="0" w:color="AEAEAE"/>
              <w:left w:val="nil"/>
              <w:bottom w:val="single" w:sz="8" w:space="0" w:color="152935"/>
              <w:right w:val="nil"/>
            </w:tcBorders>
            <w:shd w:val="clear" w:color="auto" w:fill="E0E0E0"/>
          </w:tcPr>
          <w:p w14:paraId="339FA636" w14:textId="77777777" w:rsidR="006F46BB" w:rsidRPr="00344F91" w:rsidRDefault="006F46BB"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86" w:type="dxa"/>
            <w:tcBorders>
              <w:top w:val="single" w:sz="8" w:space="0" w:color="AEAEAE"/>
              <w:left w:val="nil"/>
              <w:bottom w:val="single" w:sz="8" w:space="0" w:color="152935"/>
              <w:right w:val="single" w:sz="8" w:space="0" w:color="E0E0E0"/>
            </w:tcBorders>
            <w:shd w:val="clear" w:color="auto" w:fill="F9F9FB"/>
          </w:tcPr>
          <w:p w14:paraId="0EB82B87"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7.974002</w:t>
            </w:r>
          </w:p>
        </w:tc>
        <w:tc>
          <w:tcPr>
            <w:tcW w:w="1437" w:type="dxa"/>
            <w:tcBorders>
              <w:top w:val="single" w:sz="8" w:space="0" w:color="AEAEAE"/>
              <w:left w:val="single" w:sz="8" w:space="0" w:color="E0E0E0"/>
              <w:bottom w:val="single" w:sz="8" w:space="0" w:color="152935"/>
              <w:right w:val="single" w:sz="8" w:space="0" w:color="E0E0E0"/>
            </w:tcBorders>
            <w:shd w:val="clear" w:color="auto" w:fill="F9F9FB"/>
          </w:tcPr>
          <w:p w14:paraId="4A6A9F93"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.1273851</w:t>
            </w:r>
          </w:p>
        </w:tc>
        <w:tc>
          <w:tcPr>
            <w:tcW w:w="1024" w:type="dxa"/>
            <w:tcBorders>
              <w:top w:val="single" w:sz="8" w:space="0" w:color="AEAEAE"/>
              <w:left w:val="single" w:sz="8" w:space="0" w:color="E0E0E0"/>
              <w:bottom w:val="single" w:sz="8" w:space="0" w:color="152935"/>
              <w:right w:val="nil"/>
            </w:tcBorders>
            <w:shd w:val="clear" w:color="auto" w:fill="F9F9FB"/>
          </w:tcPr>
          <w:p w14:paraId="7778B9D1" w14:textId="77777777" w:rsidR="006F46BB" w:rsidRPr="00344F91" w:rsidRDefault="006F46BB"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728</w:t>
            </w:r>
          </w:p>
        </w:tc>
      </w:tr>
    </w:tbl>
    <w:p w14:paraId="7C2A49D5" w14:textId="49058F81" w:rsidR="006F46BB" w:rsidRDefault="006F46BB" w:rsidP="006E632A">
      <w:pPr>
        <w:spacing w:line="360" w:lineRule="auto"/>
        <w:rPr>
          <w:sz w:val="24"/>
          <w:szCs w:val="24"/>
        </w:rPr>
      </w:pPr>
      <w:r w:rsidRPr="00344F91">
        <w:rPr>
          <w:b/>
          <w:bCs/>
          <w:sz w:val="24"/>
          <w:szCs w:val="24"/>
        </w:rPr>
        <w:t>Table 1.</w:t>
      </w:r>
      <w:r>
        <w:rPr>
          <w:sz w:val="24"/>
          <w:szCs w:val="24"/>
        </w:rPr>
        <w:t xml:space="preserve"> </w:t>
      </w:r>
      <w:r w:rsidR="00344F91">
        <w:rPr>
          <w:sz w:val="24"/>
          <w:szCs w:val="24"/>
        </w:rPr>
        <w:t xml:space="preserve">Mean quantities of pH in </w:t>
      </w:r>
      <w:proofErr w:type="spellStart"/>
      <w:r w:rsidR="00344F91">
        <w:rPr>
          <w:sz w:val="24"/>
          <w:szCs w:val="24"/>
        </w:rPr>
        <w:t>eutrophied</w:t>
      </w:r>
      <w:proofErr w:type="spellEnd"/>
      <w:r w:rsidR="00344F91">
        <w:rPr>
          <w:sz w:val="24"/>
          <w:szCs w:val="24"/>
        </w:rPr>
        <w:t xml:space="preserve"> and non-</w:t>
      </w:r>
      <w:proofErr w:type="spellStart"/>
      <w:r w:rsidR="00344F91">
        <w:rPr>
          <w:sz w:val="24"/>
          <w:szCs w:val="24"/>
        </w:rPr>
        <w:t>eutrophied</w:t>
      </w:r>
      <w:proofErr w:type="spellEnd"/>
      <w:r w:rsidR="00344F91">
        <w:rPr>
          <w:sz w:val="24"/>
          <w:szCs w:val="24"/>
        </w:rPr>
        <w:t xml:space="preserve"> in the East and West coast sites. </w:t>
      </w:r>
    </w:p>
    <w:tbl>
      <w:tblPr>
        <w:tblW w:w="8229" w:type="dxa"/>
        <w:tblLayout w:type="fixed"/>
        <w:tblCellMar>
          <w:left w:w="0" w:type="dxa"/>
          <w:right w:w="0" w:type="dxa"/>
        </w:tblCellMar>
        <w:tblLook w:val="0000" w:firstRow="0" w:lastRow="0" w:firstColumn="0" w:lastColumn="0" w:noHBand="0" w:noVBand="0"/>
      </w:tblPr>
      <w:tblGrid>
        <w:gridCol w:w="2448"/>
        <w:gridCol w:w="2295"/>
        <w:gridCol w:w="1024"/>
        <w:gridCol w:w="1438"/>
        <w:gridCol w:w="1024"/>
      </w:tblGrid>
      <w:tr w:rsidR="00344F91" w:rsidRPr="00344F91" w14:paraId="4FC0D987" w14:textId="77777777" w:rsidTr="00344F91">
        <w:trPr>
          <w:cantSplit/>
        </w:trPr>
        <w:tc>
          <w:tcPr>
            <w:tcW w:w="8229" w:type="dxa"/>
            <w:gridSpan w:val="5"/>
            <w:tcBorders>
              <w:top w:val="nil"/>
              <w:left w:val="nil"/>
              <w:bottom w:val="nil"/>
              <w:right w:val="nil"/>
            </w:tcBorders>
            <w:shd w:val="clear" w:color="auto" w:fill="FFFFFF"/>
            <w:vAlign w:val="bottom"/>
          </w:tcPr>
          <w:p w14:paraId="2B53FA94" w14:textId="77777777" w:rsidR="00344F91" w:rsidRPr="00344F91" w:rsidRDefault="00344F91" w:rsidP="005C0929">
            <w:pPr>
              <w:autoSpaceDE w:val="0"/>
              <w:autoSpaceDN w:val="0"/>
              <w:adjustRightInd w:val="0"/>
              <w:spacing w:after="0" w:line="320" w:lineRule="atLeast"/>
              <w:rPr>
                <w:rFonts w:cstheme="minorHAnsi"/>
                <w:b/>
                <w:bCs/>
                <w:sz w:val="24"/>
                <w:szCs w:val="24"/>
              </w:rPr>
            </w:pPr>
            <w:r w:rsidRPr="00344F91">
              <w:rPr>
                <w:rFonts w:cstheme="minorHAnsi"/>
                <w:b/>
                <w:bCs/>
                <w:color w:val="010205"/>
                <w:sz w:val="24"/>
                <w:szCs w:val="24"/>
                <w:shd w:val="clear" w:color="auto" w:fill="FFFFFF"/>
              </w:rPr>
              <w:t xml:space="preserve">Dependent Variable:   Phosphate  </w:t>
            </w:r>
          </w:p>
        </w:tc>
      </w:tr>
      <w:tr w:rsidR="00344F91" w:rsidRPr="00344F91" w14:paraId="3CE8783A" w14:textId="77777777" w:rsidTr="00344F91">
        <w:trPr>
          <w:cantSplit/>
        </w:trPr>
        <w:tc>
          <w:tcPr>
            <w:tcW w:w="2448" w:type="dxa"/>
            <w:tcBorders>
              <w:top w:val="nil"/>
              <w:left w:val="nil"/>
              <w:bottom w:val="single" w:sz="8" w:space="0" w:color="152935"/>
              <w:right w:val="nil"/>
            </w:tcBorders>
            <w:shd w:val="clear" w:color="auto" w:fill="FFFFFF"/>
            <w:vAlign w:val="bottom"/>
          </w:tcPr>
          <w:p w14:paraId="3466011C"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5" w:type="dxa"/>
            <w:tcBorders>
              <w:top w:val="nil"/>
              <w:left w:val="nil"/>
              <w:bottom w:val="single" w:sz="8" w:space="0" w:color="152935"/>
              <w:right w:val="nil"/>
            </w:tcBorders>
            <w:shd w:val="clear" w:color="auto" w:fill="FFFFFF"/>
            <w:vAlign w:val="bottom"/>
          </w:tcPr>
          <w:p w14:paraId="48456CAF"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 East Coast</w:t>
            </w:r>
          </w:p>
        </w:tc>
        <w:tc>
          <w:tcPr>
            <w:tcW w:w="1024" w:type="dxa"/>
            <w:tcBorders>
              <w:top w:val="nil"/>
              <w:left w:val="nil"/>
              <w:bottom w:val="single" w:sz="8" w:space="0" w:color="152935"/>
              <w:right w:val="single" w:sz="8" w:space="0" w:color="E0E0E0"/>
            </w:tcBorders>
            <w:shd w:val="clear" w:color="auto" w:fill="FFFFFF"/>
            <w:vAlign w:val="bottom"/>
          </w:tcPr>
          <w:p w14:paraId="2A67436D"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Mean</w:t>
            </w:r>
          </w:p>
        </w:tc>
        <w:tc>
          <w:tcPr>
            <w:tcW w:w="1438" w:type="dxa"/>
            <w:tcBorders>
              <w:top w:val="nil"/>
              <w:left w:val="single" w:sz="8" w:space="0" w:color="E0E0E0"/>
              <w:bottom w:val="single" w:sz="8" w:space="0" w:color="152935"/>
              <w:right w:val="single" w:sz="8" w:space="0" w:color="E0E0E0"/>
            </w:tcBorders>
            <w:shd w:val="clear" w:color="auto" w:fill="FFFFFF"/>
            <w:vAlign w:val="bottom"/>
          </w:tcPr>
          <w:p w14:paraId="56927BDF"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Std. Deviation</w:t>
            </w:r>
          </w:p>
        </w:tc>
        <w:tc>
          <w:tcPr>
            <w:tcW w:w="1024" w:type="dxa"/>
            <w:tcBorders>
              <w:top w:val="nil"/>
              <w:left w:val="single" w:sz="8" w:space="0" w:color="E0E0E0"/>
              <w:bottom w:val="single" w:sz="8" w:space="0" w:color="152935"/>
              <w:right w:val="nil"/>
            </w:tcBorders>
            <w:shd w:val="clear" w:color="auto" w:fill="FFFFFF"/>
            <w:vAlign w:val="bottom"/>
          </w:tcPr>
          <w:p w14:paraId="4CA6FA98"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N</w:t>
            </w:r>
          </w:p>
        </w:tc>
      </w:tr>
      <w:tr w:rsidR="00344F91" w:rsidRPr="00344F91" w14:paraId="63653F71" w14:textId="77777777" w:rsidTr="00344F91">
        <w:trPr>
          <w:cantSplit/>
        </w:trPr>
        <w:tc>
          <w:tcPr>
            <w:tcW w:w="2448" w:type="dxa"/>
            <w:vMerge w:val="restart"/>
            <w:tcBorders>
              <w:top w:val="single" w:sz="8" w:space="0" w:color="152935"/>
              <w:left w:val="nil"/>
              <w:bottom w:val="nil"/>
              <w:right w:val="nil"/>
            </w:tcBorders>
            <w:shd w:val="clear" w:color="auto" w:fill="E0E0E0"/>
          </w:tcPr>
          <w:p w14:paraId="3D592F33"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p>
        </w:tc>
        <w:tc>
          <w:tcPr>
            <w:tcW w:w="2295" w:type="dxa"/>
            <w:tcBorders>
              <w:top w:val="single" w:sz="8" w:space="0" w:color="152935"/>
              <w:left w:val="nil"/>
              <w:bottom w:val="single" w:sz="8" w:space="0" w:color="AEAEAE"/>
              <w:right w:val="nil"/>
            </w:tcBorders>
            <w:shd w:val="clear" w:color="auto" w:fill="E0E0E0"/>
          </w:tcPr>
          <w:p w14:paraId="2174811C"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152935"/>
              <w:left w:val="nil"/>
              <w:bottom w:val="single" w:sz="8" w:space="0" w:color="AEAEAE"/>
              <w:right w:val="single" w:sz="8" w:space="0" w:color="E0E0E0"/>
            </w:tcBorders>
            <w:shd w:val="clear" w:color="auto" w:fill="F9F9FB"/>
          </w:tcPr>
          <w:p w14:paraId="0D89D0E3"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.3592</w:t>
            </w:r>
          </w:p>
        </w:tc>
        <w:tc>
          <w:tcPr>
            <w:tcW w:w="1438" w:type="dxa"/>
            <w:tcBorders>
              <w:top w:val="single" w:sz="8" w:space="0" w:color="152935"/>
              <w:left w:val="single" w:sz="8" w:space="0" w:color="E0E0E0"/>
              <w:bottom w:val="single" w:sz="8" w:space="0" w:color="AEAEAE"/>
              <w:right w:val="single" w:sz="8" w:space="0" w:color="E0E0E0"/>
            </w:tcBorders>
            <w:shd w:val="clear" w:color="auto" w:fill="F9F9FB"/>
          </w:tcPr>
          <w:p w14:paraId="7B1F5367"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.35736</w:t>
            </w:r>
          </w:p>
        </w:tc>
        <w:tc>
          <w:tcPr>
            <w:tcW w:w="1024" w:type="dxa"/>
            <w:tcBorders>
              <w:top w:val="single" w:sz="8" w:space="0" w:color="152935"/>
              <w:left w:val="single" w:sz="8" w:space="0" w:color="E0E0E0"/>
              <w:bottom w:val="single" w:sz="8" w:space="0" w:color="AEAEAE"/>
              <w:right w:val="nil"/>
            </w:tcBorders>
            <w:shd w:val="clear" w:color="auto" w:fill="F9F9FB"/>
          </w:tcPr>
          <w:p w14:paraId="7BCF866F"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214</w:t>
            </w:r>
          </w:p>
        </w:tc>
      </w:tr>
      <w:tr w:rsidR="00344F91" w:rsidRPr="00344F91" w14:paraId="4633B51F" w14:textId="77777777" w:rsidTr="00344F91">
        <w:trPr>
          <w:cantSplit/>
        </w:trPr>
        <w:tc>
          <w:tcPr>
            <w:tcW w:w="2448" w:type="dxa"/>
            <w:vMerge/>
            <w:tcBorders>
              <w:top w:val="single" w:sz="8" w:space="0" w:color="152935"/>
              <w:left w:val="nil"/>
              <w:bottom w:val="nil"/>
              <w:right w:val="nil"/>
            </w:tcBorders>
            <w:shd w:val="clear" w:color="auto" w:fill="E0E0E0"/>
          </w:tcPr>
          <w:p w14:paraId="3E3FBA47"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2DDA02AC"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1FA541E6"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1.2160</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21DDDDFD"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.54896</w:t>
            </w:r>
          </w:p>
        </w:tc>
        <w:tc>
          <w:tcPr>
            <w:tcW w:w="1024" w:type="dxa"/>
            <w:tcBorders>
              <w:top w:val="single" w:sz="8" w:space="0" w:color="AEAEAE"/>
              <w:left w:val="single" w:sz="8" w:space="0" w:color="E0E0E0"/>
              <w:bottom w:val="single" w:sz="8" w:space="0" w:color="AEAEAE"/>
              <w:right w:val="nil"/>
            </w:tcBorders>
            <w:shd w:val="clear" w:color="auto" w:fill="F9F9FB"/>
          </w:tcPr>
          <w:p w14:paraId="5799E6AF"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234</w:t>
            </w:r>
          </w:p>
        </w:tc>
      </w:tr>
      <w:tr w:rsidR="00344F91" w:rsidRPr="00344F91" w14:paraId="406D13F6" w14:textId="77777777" w:rsidTr="00344F91">
        <w:trPr>
          <w:cantSplit/>
        </w:trPr>
        <w:tc>
          <w:tcPr>
            <w:tcW w:w="2448" w:type="dxa"/>
            <w:vMerge/>
            <w:tcBorders>
              <w:top w:val="single" w:sz="8" w:space="0" w:color="152935"/>
              <w:left w:val="nil"/>
              <w:bottom w:val="nil"/>
              <w:right w:val="nil"/>
            </w:tcBorders>
            <w:shd w:val="clear" w:color="auto" w:fill="E0E0E0"/>
          </w:tcPr>
          <w:p w14:paraId="48B82F2B"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nil"/>
              <w:right w:val="nil"/>
            </w:tcBorders>
            <w:shd w:val="clear" w:color="auto" w:fill="E0E0E0"/>
          </w:tcPr>
          <w:p w14:paraId="5CF65458"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nil"/>
              <w:right w:val="single" w:sz="8" w:space="0" w:color="E0E0E0"/>
            </w:tcBorders>
            <w:shd w:val="clear" w:color="auto" w:fill="F9F9FB"/>
          </w:tcPr>
          <w:p w14:paraId="710E97FF"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.8067</w:t>
            </w:r>
          </w:p>
        </w:tc>
        <w:tc>
          <w:tcPr>
            <w:tcW w:w="1438" w:type="dxa"/>
            <w:tcBorders>
              <w:top w:val="single" w:sz="8" w:space="0" w:color="AEAEAE"/>
              <w:left w:val="single" w:sz="8" w:space="0" w:color="E0E0E0"/>
              <w:bottom w:val="nil"/>
              <w:right w:val="single" w:sz="8" w:space="0" w:color="E0E0E0"/>
            </w:tcBorders>
            <w:shd w:val="clear" w:color="auto" w:fill="F9F9FB"/>
          </w:tcPr>
          <w:p w14:paraId="57E9FE48"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.63365</w:t>
            </w:r>
          </w:p>
        </w:tc>
        <w:tc>
          <w:tcPr>
            <w:tcW w:w="1024" w:type="dxa"/>
            <w:tcBorders>
              <w:top w:val="single" w:sz="8" w:space="0" w:color="AEAEAE"/>
              <w:left w:val="single" w:sz="8" w:space="0" w:color="E0E0E0"/>
              <w:bottom w:val="nil"/>
              <w:right w:val="nil"/>
            </w:tcBorders>
            <w:shd w:val="clear" w:color="auto" w:fill="F9F9FB"/>
          </w:tcPr>
          <w:p w14:paraId="46CCF8A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448</w:t>
            </w:r>
          </w:p>
        </w:tc>
      </w:tr>
      <w:tr w:rsidR="00344F91" w:rsidRPr="00344F91" w14:paraId="33757541" w14:textId="77777777" w:rsidTr="00344F91">
        <w:trPr>
          <w:cantSplit/>
        </w:trPr>
        <w:tc>
          <w:tcPr>
            <w:tcW w:w="2448" w:type="dxa"/>
            <w:vMerge w:val="restart"/>
            <w:tcBorders>
              <w:top w:val="single" w:sz="8" w:space="0" w:color="AEAEAE"/>
              <w:left w:val="nil"/>
              <w:bottom w:val="nil"/>
              <w:right w:val="nil"/>
            </w:tcBorders>
            <w:shd w:val="clear" w:color="auto" w:fill="E0E0E0"/>
          </w:tcPr>
          <w:p w14:paraId="33A39BA9"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5" w:type="dxa"/>
            <w:tcBorders>
              <w:top w:val="single" w:sz="8" w:space="0" w:color="AEAEAE"/>
              <w:left w:val="nil"/>
              <w:bottom w:val="single" w:sz="8" w:space="0" w:color="AEAEAE"/>
              <w:right w:val="nil"/>
            </w:tcBorders>
            <w:shd w:val="clear" w:color="auto" w:fill="E0E0E0"/>
          </w:tcPr>
          <w:p w14:paraId="26976D53"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AEAEAE"/>
              <w:left w:val="nil"/>
              <w:bottom w:val="single" w:sz="8" w:space="0" w:color="AEAEAE"/>
              <w:right w:val="single" w:sz="8" w:space="0" w:color="E0E0E0"/>
            </w:tcBorders>
            <w:shd w:val="clear" w:color="auto" w:fill="F9F9FB"/>
          </w:tcPr>
          <w:p w14:paraId="1A49D535"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.2010</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1D8513B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.24539</w:t>
            </w:r>
          </w:p>
        </w:tc>
        <w:tc>
          <w:tcPr>
            <w:tcW w:w="1024" w:type="dxa"/>
            <w:tcBorders>
              <w:top w:val="single" w:sz="8" w:space="0" w:color="AEAEAE"/>
              <w:left w:val="single" w:sz="8" w:space="0" w:color="E0E0E0"/>
              <w:bottom w:val="single" w:sz="8" w:space="0" w:color="AEAEAE"/>
              <w:right w:val="nil"/>
            </w:tcBorders>
            <w:shd w:val="clear" w:color="auto" w:fill="F9F9FB"/>
          </w:tcPr>
          <w:p w14:paraId="1553306D"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80</w:t>
            </w:r>
          </w:p>
        </w:tc>
      </w:tr>
      <w:tr w:rsidR="00344F91" w:rsidRPr="00344F91" w14:paraId="2A68033A" w14:textId="77777777" w:rsidTr="00344F91">
        <w:trPr>
          <w:cantSplit/>
        </w:trPr>
        <w:tc>
          <w:tcPr>
            <w:tcW w:w="2448" w:type="dxa"/>
            <w:vMerge/>
            <w:tcBorders>
              <w:top w:val="single" w:sz="8" w:space="0" w:color="AEAEAE"/>
              <w:left w:val="nil"/>
              <w:bottom w:val="nil"/>
              <w:right w:val="nil"/>
            </w:tcBorders>
            <w:shd w:val="clear" w:color="auto" w:fill="E0E0E0"/>
          </w:tcPr>
          <w:p w14:paraId="3C20062C"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33998B5E"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248476A2"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.8445</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8C7E465"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.77719</w:t>
            </w:r>
          </w:p>
        </w:tc>
        <w:tc>
          <w:tcPr>
            <w:tcW w:w="1024" w:type="dxa"/>
            <w:tcBorders>
              <w:top w:val="single" w:sz="8" w:space="0" w:color="AEAEAE"/>
              <w:left w:val="single" w:sz="8" w:space="0" w:color="E0E0E0"/>
              <w:bottom w:val="single" w:sz="8" w:space="0" w:color="AEAEAE"/>
              <w:right w:val="nil"/>
            </w:tcBorders>
            <w:shd w:val="clear" w:color="auto" w:fill="F9F9FB"/>
          </w:tcPr>
          <w:p w14:paraId="7791AB5D"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142</w:t>
            </w:r>
          </w:p>
        </w:tc>
      </w:tr>
      <w:tr w:rsidR="00344F91" w:rsidRPr="00344F91" w14:paraId="4B8CDDD1" w14:textId="77777777" w:rsidTr="00344F91">
        <w:trPr>
          <w:cantSplit/>
        </w:trPr>
        <w:tc>
          <w:tcPr>
            <w:tcW w:w="2448" w:type="dxa"/>
            <w:vMerge/>
            <w:tcBorders>
              <w:top w:val="single" w:sz="8" w:space="0" w:color="AEAEAE"/>
              <w:left w:val="nil"/>
              <w:bottom w:val="nil"/>
              <w:right w:val="nil"/>
            </w:tcBorders>
            <w:shd w:val="clear" w:color="auto" w:fill="E0E0E0"/>
          </w:tcPr>
          <w:p w14:paraId="73508609"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nil"/>
              <w:right w:val="nil"/>
            </w:tcBorders>
            <w:shd w:val="clear" w:color="auto" w:fill="E0E0E0"/>
          </w:tcPr>
          <w:p w14:paraId="7332E96C"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nil"/>
              <w:right w:val="single" w:sz="8" w:space="0" w:color="E0E0E0"/>
            </w:tcBorders>
            <w:shd w:val="clear" w:color="auto" w:fill="F9F9FB"/>
          </w:tcPr>
          <w:p w14:paraId="0331D2A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.6126</w:t>
            </w:r>
          </w:p>
        </w:tc>
        <w:tc>
          <w:tcPr>
            <w:tcW w:w="1438" w:type="dxa"/>
            <w:tcBorders>
              <w:top w:val="single" w:sz="8" w:space="0" w:color="AEAEAE"/>
              <w:left w:val="single" w:sz="8" w:space="0" w:color="E0E0E0"/>
              <w:bottom w:val="nil"/>
              <w:right w:val="single" w:sz="8" w:space="0" w:color="E0E0E0"/>
            </w:tcBorders>
            <w:shd w:val="clear" w:color="auto" w:fill="F9F9FB"/>
          </w:tcPr>
          <w:p w14:paraId="296AA18A"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.70907</w:t>
            </w:r>
          </w:p>
        </w:tc>
        <w:tc>
          <w:tcPr>
            <w:tcW w:w="1024" w:type="dxa"/>
            <w:tcBorders>
              <w:top w:val="single" w:sz="8" w:space="0" w:color="AEAEAE"/>
              <w:left w:val="single" w:sz="8" w:space="0" w:color="E0E0E0"/>
              <w:bottom w:val="nil"/>
              <w:right w:val="nil"/>
            </w:tcBorders>
            <w:shd w:val="clear" w:color="auto" w:fill="F9F9FB"/>
          </w:tcPr>
          <w:p w14:paraId="7AC3FB4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222</w:t>
            </w:r>
          </w:p>
        </w:tc>
      </w:tr>
      <w:tr w:rsidR="00344F91" w:rsidRPr="00344F91" w14:paraId="14A25994" w14:textId="77777777" w:rsidTr="00344F91">
        <w:trPr>
          <w:cantSplit/>
        </w:trPr>
        <w:tc>
          <w:tcPr>
            <w:tcW w:w="2448" w:type="dxa"/>
            <w:vMerge w:val="restart"/>
            <w:tcBorders>
              <w:top w:val="single" w:sz="8" w:space="0" w:color="AEAEAE"/>
              <w:left w:val="nil"/>
              <w:bottom w:val="single" w:sz="8" w:space="0" w:color="152935"/>
              <w:right w:val="nil"/>
            </w:tcBorders>
            <w:shd w:val="clear" w:color="auto" w:fill="E0E0E0"/>
          </w:tcPr>
          <w:p w14:paraId="762665C7"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2295" w:type="dxa"/>
            <w:tcBorders>
              <w:top w:val="single" w:sz="8" w:space="0" w:color="AEAEAE"/>
              <w:left w:val="nil"/>
              <w:bottom w:val="single" w:sz="8" w:space="0" w:color="AEAEAE"/>
              <w:right w:val="nil"/>
            </w:tcBorders>
            <w:shd w:val="clear" w:color="auto" w:fill="E0E0E0"/>
          </w:tcPr>
          <w:p w14:paraId="3A1B6EBE"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AEAEAE"/>
              <w:left w:val="nil"/>
              <w:bottom w:val="single" w:sz="8" w:space="0" w:color="AEAEAE"/>
              <w:right w:val="single" w:sz="8" w:space="0" w:color="E0E0E0"/>
            </w:tcBorders>
            <w:shd w:val="clear" w:color="auto" w:fill="F9F9FB"/>
          </w:tcPr>
          <w:p w14:paraId="497434C8"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.3161</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A19BA9F"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.33770</w:t>
            </w:r>
          </w:p>
        </w:tc>
        <w:tc>
          <w:tcPr>
            <w:tcW w:w="1024" w:type="dxa"/>
            <w:tcBorders>
              <w:top w:val="single" w:sz="8" w:space="0" w:color="AEAEAE"/>
              <w:left w:val="single" w:sz="8" w:space="0" w:color="E0E0E0"/>
              <w:bottom w:val="single" w:sz="8" w:space="0" w:color="AEAEAE"/>
              <w:right w:val="nil"/>
            </w:tcBorders>
            <w:shd w:val="clear" w:color="auto" w:fill="F9F9FB"/>
          </w:tcPr>
          <w:p w14:paraId="181910B3"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294</w:t>
            </w:r>
          </w:p>
        </w:tc>
      </w:tr>
      <w:tr w:rsidR="00344F91" w:rsidRPr="00344F91" w14:paraId="094E112F" w14:textId="77777777" w:rsidTr="00344F91">
        <w:trPr>
          <w:cantSplit/>
        </w:trPr>
        <w:tc>
          <w:tcPr>
            <w:tcW w:w="2448" w:type="dxa"/>
            <w:vMerge/>
            <w:tcBorders>
              <w:top w:val="single" w:sz="8" w:space="0" w:color="AEAEAE"/>
              <w:left w:val="nil"/>
              <w:bottom w:val="single" w:sz="8" w:space="0" w:color="152935"/>
              <w:right w:val="nil"/>
            </w:tcBorders>
            <w:shd w:val="clear" w:color="auto" w:fill="E0E0E0"/>
          </w:tcPr>
          <w:p w14:paraId="33533F3C"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1BADAAAE"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70798C6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1.0757</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20D5326"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.66849</w:t>
            </w:r>
          </w:p>
        </w:tc>
        <w:tc>
          <w:tcPr>
            <w:tcW w:w="1024" w:type="dxa"/>
            <w:tcBorders>
              <w:top w:val="single" w:sz="8" w:space="0" w:color="AEAEAE"/>
              <w:left w:val="single" w:sz="8" w:space="0" w:color="E0E0E0"/>
              <w:bottom w:val="single" w:sz="8" w:space="0" w:color="AEAEAE"/>
              <w:right w:val="nil"/>
            </w:tcBorders>
            <w:shd w:val="clear" w:color="auto" w:fill="F9F9FB"/>
          </w:tcPr>
          <w:p w14:paraId="543B7D98"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376</w:t>
            </w:r>
          </w:p>
        </w:tc>
      </w:tr>
      <w:tr w:rsidR="00344F91" w:rsidRPr="00344F91" w14:paraId="064E7251" w14:textId="77777777" w:rsidTr="00344F91">
        <w:trPr>
          <w:cantSplit/>
        </w:trPr>
        <w:tc>
          <w:tcPr>
            <w:tcW w:w="2448" w:type="dxa"/>
            <w:vMerge/>
            <w:tcBorders>
              <w:top w:val="single" w:sz="8" w:space="0" w:color="AEAEAE"/>
              <w:left w:val="nil"/>
              <w:bottom w:val="single" w:sz="8" w:space="0" w:color="152935"/>
              <w:right w:val="nil"/>
            </w:tcBorders>
            <w:shd w:val="clear" w:color="auto" w:fill="E0E0E0"/>
          </w:tcPr>
          <w:p w14:paraId="12F5DDD7"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152935"/>
              <w:right w:val="nil"/>
            </w:tcBorders>
            <w:shd w:val="clear" w:color="auto" w:fill="E0E0E0"/>
          </w:tcPr>
          <w:p w14:paraId="7D4C498F"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single" w:sz="8" w:space="0" w:color="152935"/>
              <w:right w:val="single" w:sz="8" w:space="0" w:color="E0E0E0"/>
            </w:tcBorders>
            <w:shd w:val="clear" w:color="auto" w:fill="F9F9FB"/>
          </w:tcPr>
          <w:p w14:paraId="72AEE596"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.7424</w:t>
            </w:r>
          </w:p>
        </w:tc>
        <w:tc>
          <w:tcPr>
            <w:tcW w:w="1438" w:type="dxa"/>
            <w:tcBorders>
              <w:top w:val="single" w:sz="8" w:space="0" w:color="AEAEAE"/>
              <w:left w:val="single" w:sz="8" w:space="0" w:color="E0E0E0"/>
              <w:bottom w:val="single" w:sz="8" w:space="0" w:color="152935"/>
              <w:right w:val="single" w:sz="8" w:space="0" w:color="E0E0E0"/>
            </w:tcBorders>
            <w:shd w:val="clear" w:color="auto" w:fill="F9F9FB"/>
          </w:tcPr>
          <w:p w14:paraId="3AAAA866"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.66538</w:t>
            </w:r>
          </w:p>
        </w:tc>
        <w:tc>
          <w:tcPr>
            <w:tcW w:w="1024" w:type="dxa"/>
            <w:tcBorders>
              <w:top w:val="single" w:sz="8" w:space="0" w:color="AEAEAE"/>
              <w:left w:val="single" w:sz="8" w:space="0" w:color="E0E0E0"/>
              <w:bottom w:val="single" w:sz="8" w:space="0" w:color="152935"/>
              <w:right w:val="nil"/>
            </w:tcBorders>
            <w:shd w:val="clear" w:color="auto" w:fill="F9F9FB"/>
          </w:tcPr>
          <w:p w14:paraId="400B231A"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670</w:t>
            </w:r>
          </w:p>
        </w:tc>
      </w:tr>
    </w:tbl>
    <w:p w14:paraId="0EF8C69F" w14:textId="0D72F809" w:rsidR="00344F91" w:rsidRDefault="00344F91" w:rsidP="00344F91">
      <w:pPr>
        <w:spacing w:line="360" w:lineRule="auto"/>
        <w:rPr>
          <w:sz w:val="24"/>
          <w:szCs w:val="24"/>
        </w:rPr>
      </w:pPr>
      <w:r w:rsidRPr="00344F91">
        <w:rPr>
          <w:b/>
          <w:bCs/>
          <w:sz w:val="24"/>
          <w:szCs w:val="24"/>
        </w:rPr>
        <w:t xml:space="preserve">Table </w:t>
      </w:r>
      <w:r>
        <w:rPr>
          <w:b/>
          <w:bCs/>
          <w:sz w:val="24"/>
          <w:szCs w:val="24"/>
        </w:rPr>
        <w:t>2</w:t>
      </w:r>
      <w:r w:rsidRPr="00344F91">
        <w:rPr>
          <w:b/>
          <w:bCs/>
          <w:sz w:val="24"/>
          <w:szCs w:val="24"/>
        </w:rPr>
        <w:t>.</w:t>
      </w:r>
      <w:r>
        <w:rPr>
          <w:sz w:val="24"/>
          <w:szCs w:val="24"/>
        </w:rPr>
        <w:t xml:space="preserve"> Mean quantities of </w:t>
      </w:r>
      <w:r>
        <w:rPr>
          <w:sz w:val="24"/>
          <w:szCs w:val="24"/>
        </w:rPr>
        <w:t>phosphate</w:t>
      </w:r>
      <w:r>
        <w:rPr>
          <w:sz w:val="24"/>
          <w:szCs w:val="24"/>
        </w:rPr>
        <w:t xml:space="preserve"> in </w:t>
      </w:r>
      <w:proofErr w:type="spellStart"/>
      <w:r>
        <w:rPr>
          <w:sz w:val="24"/>
          <w:szCs w:val="24"/>
        </w:rPr>
        <w:t>eutrophied</w:t>
      </w:r>
      <w:proofErr w:type="spellEnd"/>
      <w:r>
        <w:rPr>
          <w:sz w:val="24"/>
          <w:szCs w:val="24"/>
        </w:rPr>
        <w:t xml:space="preserve"> and non-</w:t>
      </w:r>
      <w:proofErr w:type="spellStart"/>
      <w:r>
        <w:rPr>
          <w:sz w:val="24"/>
          <w:szCs w:val="24"/>
        </w:rPr>
        <w:t>eutrophied</w:t>
      </w:r>
      <w:proofErr w:type="spellEnd"/>
      <w:r>
        <w:rPr>
          <w:sz w:val="24"/>
          <w:szCs w:val="24"/>
        </w:rPr>
        <w:t xml:space="preserve"> in the East and West coast sites. </w:t>
      </w:r>
    </w:p>
    <w:p w14:paraId="6AAB84C7" w14:textId="77777777" w:rsidR="00344F91" w:rsidRDefault="00344F91" w:rsidP="00344F91">
      <w:pPr>
        <w:spacing w:line="360" w:lineRule="auto"/>
        <w:rPr>
          <w:sz w:val="24"/>
          <w:szCs w:val="24"/>
        </w:rPr>
      </w:pPr>
    </w:p>
    <w:p w14:paraId="2E77F029" w14:textId="77777777" w:rsidR="00344F91" w:rsidRDefault="00344F91" w:rsidP="00344F91">
      <w:pPr>
        <w:spacing w:line="360" w:lineRule="auto"/>
        <w:rPr>
          <w:sz w:val="24"/>
          <w:szCs w:val="24"/>
        </w:rPr>
      </w:pPr>
    </w:p>
    <w:p w14:paraId="584494D1" w14:textId="77777777" w:rsidR="00344F91" w:rsidRDefault="00344F91" w:rsidP="00344F91">
      <w:pPr>
        <w:spacing w:line="360" w:lineRule="auto"/>
        <w:rPr>
          <w:sz w:val="24"/>
          <w:szCs w:val="24"/>
        </w:rPr>
      </w:pPr>
    </w:p>
    <w:tbl>
      <w:tblPr>
        <w:tblW w:w="8229" w:type="dxa"/>
        <w:tblLayout w:type="fixed"/>
        <w:tblCellMar>
          <w:left w:w="0" w:type="dxa"/>
          <w:right w:w="0" w:type="dxa"/>
        </w:tblCellMar>
        <w:tblLook w:val="0000" w:firstRow="0" w:lastRow="0" w:firstColumn="0" w:lastColumn="0" w:noHBand="0" w:noVBand="0"/>
      </w:tblPr>
      <w:tblGrid>
        <w:gridCol w:w="2448"/>
        <w:gridCol w:w="2295"/>
        <w:gridCol w:w="1024"/>
        <w:gridCol w:w="1438"/>
        <w:gridCol w:w="1024"/>
      </w:tblGrid>
      <w:tr w:rsidR="00344F91" w:rsidRPr="00637922" w14:paraId="19C4B5C5" w14:textId="77777777" w:rsidTr="00344F91">
        <w:trPr>
          <w:cantSplit/>
        </w:trPr>
        <w:tc>
          <w:tcPr>
            <w:tcW w:w="8229" w:type="dxa"/>
            <w:gridSpan w:val="5"/>
            <w:tcBorders>
              <w:top w:val="nil"/>
              <w:left w:val="nil"/>
              <w:bottom w:val="nil"/>
              <w:right w:val="nil"/>
            </w:tcBorders>
            <w:shd w:val="clear" w:color="auto" w:fill="FFFFFF"/>
            <w:vAlign w:val="bottom"/>
          </w:tcPr>
          <w:p w14:paraId="428F97F0" w14:textId="77777777" w:rsidR="00344F91" w:rsidRPr="00344F91" w:rsidRDefault="00344F91" w:rsidP="005C0929">
            <w:pPr>
              <w:autoSpaceDE w:val="0"/>
              <w:autoSpaceDN w:val="0"/>
              <w:adjustRightInd w:val="0"/>
              <w:spacing w:after="0" w:line="320" w:lineRule="atLeast"/>
              <w:rPr>
                <w:rFonts w:cstheme="minorHAnsi"/>
                <w:b/>
                <w:bCs/>
                <w:sz w:val="24"/>
                <w:szCs w:val="24"/>
              </w:rPr>
            </w:pPr>
            <w:r w:rsidRPr="00344F91">
              <w:rPr>
                <w:rFonts w:cstheme="minorHAnsi"/>
                <w:b/>
                <w:bCs/>
                <w:color w:val="010205"/>
                <w:sz w:val="24"/>
                <w:szCs w:val="24"/>
                <w:shd w:val="clear" w:color="auto" w:fill="FFFFFF"/>
              </w:rPr>
              <w:t xml:space="preserve">Dependent Variable:   Nitrate  </w:t>
            </w:r>
          </w:p>
        </w:tc>
      </w:tr>
      <w:tr w:rsidR="00344F91" w:rsidRPr="00344F91" w14:paraId="6FFA1902" w14:textId="77777777" w:rsidTr="00344F91">
        <w:trPr>
          <w:cantSplit/>
        </w:trPr>
        <w:tc>
          <w:tcPr>
            <w:tcW w:w="2448" w:type="dxa"/>
            <w:tcBorders>
              <w:top w:val="nil"/>
              <w:left w:val="nil"/>
              <w:bottom w:val="single" w:sz="8" w:space="0" w:color="152935"/>
              <w:right w:val="nil"/>
            </w:tcBorders>
            <w:shd w:val="clear" w:color="auto" w:fill="FFFFFF"/>
            <w:vAlign w:val="bottom"/>
          </w:tcPr>
          <w:p w14:paraId="2A7E0967"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5" w:type="dxa"/>
            <w:tcBorders>
              <w:top w:val="nil"/>
              <w:left w:val="nil"/>
              <w:bottom w:val="single" w:sz="8" w:space="0" w:color="152935"/>
              <w:right w:val="nil"/>
            </w:tcBorders>
            <w:shd w:val="clear" w:color="auto" w:fill="FFFFFF"/>
            <w:vAlign w:val="bottom"/>
          </w:tcPr>
          <w:p w14:paraId="403B8F28"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 East Coast</w:t>
            </w:r>
          </w:p>
        </w:tc>
        <w:tc>
          <w:tcPr>
            <w:tcW w:w="1024" w:type="dxa"/>
            <w:tcBorders>
              <w:top w:val="nil"/>
              <w:left w:val="nil"/>
              <w:bottom w:val="single" w:sz="8" w:space="0" w:color="152935"/>
              <w:right w:val="single" w:sz="8" w:space="0" w:color="E0E0E0"/>
            </w:tcBorders>
            <w:shd w:val="clear" w:color="auto" w:fill="FFFFFF"/>
            <w:vAlign w:val="bottom"/>
          </w:tcPr>
          <w:p w14:paraId="47EFCA19"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Mean</w:t>
            </w:r>
          </w:p>
        </w:tc>
        <w:tc>
          <w:tcPr>
            <w:tcW w:w="1438" w:type="dxa"/>
            <w:tcBorders>
              <w:top w:val="nil"/>
              <w:left w:val="single" w:sz="8" w:space="0" w:color="E0E0E0"/>
              <w:bottom w:val="single" w:sz="8" w:space="0" w:color="152935"/>
              <w:right w:val="single" w:sz="8" w:space="0" w:color="E0E0E0"/>
            </w:tcBorders>
            <w:shd w:val="clear" w:color="auto" w:fill="FFFFFF"/>
            <w:vAlign w:val="bottom"/>
          </w:tcPr>
          <w:p w14:paraId="5528EF62"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Std. Deviation</w:t>
            </w:r>
          </w:p>
        </w:tc>
        <w:tc>
          <w:tcPr>
            <w:tcW w:w="1024" w:type="dxa"/>
            <w:tcBorders>
              <w:top w:val="nil"/>
              <w:left w:val="single" w:sz="8" w:space="0" w:color="E0E0E0"/>
              <w:bottom w:val="single" w:sz="8" w:space="0" w:color="152935"/>
              <w:right w:val="nil"/>
            </w:tcBorders>
            <w:shd w:val="clear" w:color="auto" w:fill="FFFFFF"/>
            <w:vAlign w:val="bottom"/>
          </w:tcPr>
          <w:p w14:paraId="1E745553" w14:textId="77777777" w:rsidR="00344F91" w:rsidRPr="00344F91" w:rsidRDefault="00344F91" w:rsidP="005C0929">
            <w:pPr>
              <w:autoSpaceDE w:val="0"/>
              <w:autoSpaceDN w:val="0"/>
              <w:adjustRightInd w:val="0"/>
              <w:spacing w:after="0" w:line="320" w:lineRule="atLeast"/>
              <w:ind w:left="60" w:right="60"/>
              <w:jc w:val="center"/>
              <w:rPr>
                <w:rFonts w:cstheme="minorHAnsi"/>
                <w:color w:val="264A60"/>
                <w:sz w:val="20"/>
                <w:szCs w:val="20"/>
              </w:rPr>
            </w:pPr>
            <w:r w:rsidRPr="00344F91">
              <w:rPr>
                <w:rFonts w:cstheme="minorHAnsi"/>
                <w:color w:val="264A60"/>
                <w:sz w:val="20"/>
                <w:szCs w:val="20"/>
              </w:rPr>
              <w:t>N</w:t>
            </w:r>
          </w:p>
        </w:tc>
      </w:tr>
      <w:tr w:rsidR="00344F91" w:rsidRPr="00344F91" w14:paraId="45F324B8" w14:textId="77777777" w:rsidTr="00344F91">
        <w:trPr>
          <w:cantSplit/>
        </w:trPr>
        <w:tc>
          <w:tcPr>
            <w:tcW w:w="2448" w:type="dxa"/>
            <w:vMerge w:val="restart"/>
            <w:tcBorders>
              <w:top w:val="single" w:sz="8" w:space="0" w:color="152935"/>
              <w:left w:val="nil"/>
              <w:bottom w:val="nil"/>
              <w:right w:val="nil"/>
            </w:tcBorders>
            <w:shd w:val="clear" w:color="auto" w:fill="E0E0E0"/>
          </w:tcPr>
          <w:p w14:paraId="689E42FB"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proofErr w:type="spellStart"/>
            <w:r w:rsidRPr="00344F91">
              <w:rPr>
                <w:rFonts w:cstheme="minorHAnsi"/>
                <w:color w:val="264A60"/>
                <w:sz w:val="20"/>
                <w:szCs w:val="20"/>
              </w:rPr>
              <w:t>Eutrophied</w:t>
            </w:r>
            <w:proofErr w:type="spellEnd"/>
          </w:p>
        </w:tc>
        <w:tc>
          <w:tcPr>
            <w:tcW w:w="2295" w:type="dxa"/>
            <w:tcBorders>
              <w:top w:val="single" w:sz="8" w:space="0" w:color="152935"/>
              <w:left w:val="nil"/>
              <w:bottom w:val="single" w:sz="8" w:space="0" w:color="AEAEAE"/>
              <w:right w:val="nil"/>
            </w:tcBorders>
            <w:shd w:val="clear" w:color="auto" w:fill="E0E0E0"/>
          </w:tcPr>
          <w:p w14:paraId="1A7C8EB2"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152935"/>
              <w:left w:val="nil"/>
              <w:bottom w:val="single" w:sz="8" w:space="0" w:color="AEAEAE"/>
              <w:right w:val="single" w:sz="8" w:space="0" w:color="E0E0E0"/>
            </w:tcBorders>
            <w:shd w:val="clear" w:color="auto" w:fill="F9F9FB"/>
          </w:tcPr>
          <w:p w14:paraId="377B11A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2.0330</w:t>
            </w:r>
          </w:p>
        </w:tc>
        <w:tc>
          <w:tcPr>
            <w:tcW w:w="1438" w:type="dxa"/>
            <w:tcBorders>
              <w:top w:val="single" w:sz="8" w:space="0" w:color="152935"/>
              <w:left w:val="single" w:sz="8" w:space="0" w:color="E0E0E0"/>
              <w:bottom w:val="single" w:sz="8" w:space="0" w:color="AEAEAE"/>
              <w:right w:val="single" w:sz="8" w:space="0" w:color="E0E0E0"/>
            </w:tcBorders>
            <w:shd w:val="clear" w:color="auto" w:fill="F9F9FB"/>
          </w:tcPr>
          <w:p w14:paraId="0760854B"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3.94112</w:t>
            </w:r>
          </w:p>
        </w:tc>
        <w:tc>
          <w:tcPr>
            <w:tcW w:w="1024" w:type="dxa"/>
            <w:tcBorders>
              <w:top w:val="single" w:sz="8" w:space="0" w:color="152935"/>
              <w:left w:val="single" w:sz="8" w:space="0" w:color="E0E0E0"/>
              <w:bottom w:val="single" w:sz="8" w:space="0" w:color="AEAEAE"/>
              <w:right w:val="nil"/>
            </w:tcBorders>
            <w:shd w:val="clear" w:color="auto" w:fill="F9F9FB"/>
          </w:tcPr>
          <w:p w14:paraId="1CE6310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57</w:t>
            </w:r>
          </w:p>
        </w:tc>
      </w:tr>
      <w:tr w:rsidR="00344F91" w:rsidRPr="00344F91" w14:paraId="61F41DBB" w14:textId="77777777" w:rsidTr="00344F91">
        <w:trPr>
          <w:cantSplit/>
        </w:trPr>
        <w:tc>
          <w:tcPr>
            <w:tcW w:w="2448" w:type="dxa"/>
            <w:vMerge/>
            <w:tcBorders>
              <w:top w:val="single" w:sz="8" w:space="0" w:color="152935"/>
              <w:left w:val="nil"/>
              <w:bottom w:val="nil"/>
              <w:right w:val="nil"/>
            </w:tcBorders>
            <w:shd w:val="clear" w:color="auto" w:fill="E0E0E0"/>
          </w:tcPr>
          <w:p w14:paraId="1BD47E83"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42062EFF"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0245CA73"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14.0741</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4A746123"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8.45691</w:t>
            </w:r>
          </w:p>
        </w:tc>
        <w:tc>
          <w:tcPr>
            <w:tcW w:w="1024" w:type="dxa"/>
            <w:tcBorders>
              <w:top w:val="single" w:sz="8" w:space="0" w:color="AEAEAE"/>
              <w:left w:val="single" w:sz="8" w:space="0" w:color="E0E0E0"/>
              <w:bottom w:val="single" w:sz="8" w:space="0" w:color="AEAEAE"/>
              <w:right w:val="nil"/>
            </w:tcBorders>
            <w:shd w:val="clear" w:color="auto" w:fill="F9F9FB"/>
          </w:tcPr>
          <w:p w14:paraId="6DBF60D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239</w:t>
            </w:r>
          </w:p>
        </w:tc>
      </w:tr>
      <w:tr w:rsidR="00344F91" w:rsidRPr="00344F91" w14:paraId="51C31344" w14:textId="77777777" w:rsidTr="00344F91">
        <w:trPr>
          <w:cantSplit/>
        </w:trPr>
        <w:tc>
          <w:tcPr>
            <w:tcW w:w="2448" w:type="dxa"/>
            <w:vMerge/>
            <w:tcBorders>
              <w:top w:val="single" w:sz="8" w:space="0" w:color="152935"/>
              <w:left w:val="nil"/>
              <w:bottom w:val="nil"/>
              <w:right w:val="nil"/>
            </w:tcBorders>
            <w:shd w:val="clear" w:color="auto" w:fill="E0E0E0"/>
          </w:tcPr>
          <w:p w14:paraId="6D257D27"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nil"/>
              <w:right w:val="nil"/>
            </w:tcBorders>
            <w:shd w:val="clear" w:color="auto" w:fill="E0E0E0"/>
          </w:tcPr>
          <w:p w14:paraId="523F226D"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nil"/>
              <w:right w:val="single" w:sz="8" w:space="0" w:color="E0E0E0"/>
            </w:tcBorders>
            <w:shd w:val="clear" w:color="auto" w:fill="F9F9FB"/>
          </w:tcPr>
          <w:p w14:paraId="5B1880B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11.7554</w:t>
            </w:r>
          </w:p>
        </w:tc>
        <w:tc>
          <w:tcPr>
            <w:tcW w:w="1438" w:type="dxa"/>
            <w:tcBorders>
              <w:top w:val="single" w:sz="8" w:space="0" w:color="AEAEAE"/>
              <w:left w:val="single" w:sz="8" w:space="0" w:color="E0E0E0"/>
              <w:bottom w:val="nil"/>
              <w:right w:val="single" w:sz="8" w:space="0" w:color="E0E0E0"/>
            </w:tcBorders>
            <w:shd w:val="clear" w:color="auto" w:fill="F9F9FB"/>
          </w:tcPr>
          <w:p w14:paraId="560FEE5C"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9.12518</w:t>
            </w:r>
          </w:p>
        </w:tc>
        <w:tc>
          <w:tcPr>
            <w:tcW w:w="1024" w:type="dxa"/>
            <w:tcBorders>
              <w:top w:val="single" w:sz="8" w:space="0" w:color="AEAEAE"/>
              <w:left w:val="single" w:sz="8" w:space="0" w:color="E0E0E0"/>
              <w:bottom w:val="nil"/>
              <w:right w:val="nil"/>
            </w:tcBorders>
            <w:shd w:val="clear" w:color="auto" w:fill="F9F9FB"/>
          </w:tcPr>
          <w:p w14:paraId="3C382A7F"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296</w:t>
            </w:r>
          </w:p>
        </w:tc>
      </w:tr>
      <w:tr w:rsidR="00344F91" w:rsidRPr="00344F91" w14:paraId="66EB4937" w14:textId="77777777" w:rsidTr="00344F91">
        <w:trPr>
          <w:cantSplit/>
        </w:trPr>
        <w:tc>
          <w:tcPr>
            <w:tcW w:w="2448" w:type="dxa"/>
            <w:vMerge w:val="restart"/>
            <w:tcBorders>
              <w:top w:val="single" w:sz="8" w:space="0" w:color="AEAEAE"/>
              <w:left w:val="nil"/>
              <w:bottom w:val="nil"/>
              <w:right w:val="nil"/>
            </w:tcBorders>
            <w:shd w:val="clear" w:color="auto" w:fill="E0E0E0"/>
          </w:tcPr>
          <w:p w14:paraId="43C6FC55"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Non-</w:t>
            </w:r>
            <w:proofErr w:type="spellStart"/>
            <w:r w:rsidRPr="00344F91">
              <w:rPr>
                <w:rFonts w:cstheme="minorHAnsi"/>
                <w:color w:val="264A60"/>
                <w:sz w:val="20"/>
                <w:szCs w:val="20"/>
              </w:rPr>
              <w:t>Eutrophied</w:t>
            </w:r>
            <w:proofErr w:type="spellEnd"/>
          </w:p>
        </w:tc>
        <w:tc>
          <w:tcPr>
            <w:tcW w:w="2295" w:type="dxa"/>
            <w:tcBorders>
              <w:top w:val="single" w:sz="8" w:space="0" w:color="AEAEAE"/>
              <w:left w:val="nil"/>
              <w:bottom w:val="single" w:sz="8" w:space="0" w:color="AEAEAE"/>
              <w:right w:val="nil"/>
            </w:tcBorders>
            <w:shd w:val="clear" w:color="auto" w:fill="E0E0E0"/>
          </w:tcPr>
          <w:p w14:paraId="43CB208C"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AEAEAE"/>
              <w:left w:val="nil"/>
              <w:bottom w:val="single" w:sz="8" w:space="0" w:color="AEAEAE"/>
              <w:right w:val="single" w:sz="8" w:space="0" w:color="E0E0E0"/>
            </w:tcBorders>
            <w:shd w:val="clear" w:color="auto" w:fill="F9F9FB"/>
          </w:tcPr>
          <w:p w14:paraId="62AC624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.0418</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A42A88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.21287</w:t>
            </w:r>
          </w:p>
        </w:tc>
        <w:tc>
          <w:tcPr>
            <w:tcW w:w="1024" w:type="dxa"/>
            <w:tcBorders>
              <w:top w:val="single" w:sz="8" w:space="0" w:color="AEAEAE"/>
              <w:left w:val="single" w:sz="8" w:space="0" w:color="E0E0E0"/>
              <w:bottom w:val="single" w:sz="8" w:space="0" w:color="AEAEAE"/>
              <w:right w:val="nil"/>
            </w:tcBorders>
            <w:shd w:val="clear" w:color="auto" w:fill="F9F9FB"/>
          </w:tcPr>
          <w:p w14:paraId="3A479350"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40</w:t>
            </w:r>
          </w:p>
        </w:tc>
      </w:tr>
      <w:tr w:rsidR="00344F91" w:rsidRPr="00344F91" w14:paraId="315DDADF" w14:textId="77777777" w:rsidTr="00344F91">
        <w:trPr>
          <w:cantSplit/>
        </w:trPr>
        <w:tc>
          <w:tcPr>
            <w:tcW w:w="2448" w:type="dxa"/>
            <w:vMerge/>
            <w:tcBorders>
              <w:top w:val="single" w:sz="8" w:space="0" w:color="AEAEAE"/>
              <w:left w:val="nil"/>
              <w:bottom w:val="nil"/>
              <w:right w:val="nil"/>
            </w:tcBorders>
            <w:shd w:val="clear" w:color="auto" w:fill="E0E0E0"/>
          </w:tcPr>
          <w:p w14:paraId="6B64A50F"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0F1D27BD"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6C8A37BA"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7.4106</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D88D202"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10.01861</w:t>
            </w:r>
          </w:p>
        </w:tc>
        <w:tc>
          <w:tcPr>
            <w:tcW w:w="1024" w:type="dxa"/>
            <w:tcBorders>
              <w:top w:val="single" w:sz="8" w:space="0" w:color="AEAEAE"/>
              <w:left w:val="single" w:sz="8" w:space="0" w:color="E0E0E0"/>
              <w:bottom w:val="single" w:sz="8" w:space="0" w:color="AEAEAE"/>
              <w:right w:val="nil"/>
            </w:tcBorders>
            <w:shd w:val="clear" w:color="auto" w:fill="F9F9FB"/>
          </w:tcPr>
          <w:p w14:paraId="54ED5EE2"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142</w:t>
            </w:r>
          </w:p>
        </w:tc>
      </w:tr>
      <w:tr w:rsidR="00344F91" w:rsidRPr="00344F91" w14:paraId="6633BE85" w14:textId="77777777" w:rsidTr="00344F91">
        <w:trPr>
          <w:cantSplit/>
        </w:trPr>
        <w:tc>
          <w:tcPr>
            <w:tcW w:w="2448" w:type="dxa"/>
            <w:vMerge/>
            <w:tcBorders>
              <w:top w:val="single" w:sz="8" w:space="0" w:color="AEAEAE"/>
              <w:left w:val="nil"/>
              <w:bottom w:val="nil"/>
              <w:right w:val="nil"/>
            </w:tcBorders>
            <w:shd w:val="clear" w:color="auto" w:fill="E0E0E0"/>
          </w:tcPr>
          <w:p w14:paraId="78A25D86"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nil"/>
              <w:right w:val="nil"/>
            </w:tcBorders>
            <w:shd w:val="clear" w:color="auto" w:fill="E0E0E0"/>
          </w:tcPr>
          <w:p w14:paraId="07EAC695"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nil"/>
              <w:right w:val="single" w:sz="8" w:space="0" w:color="E0E0E0"/>
            </w:tcBorders>
            <w:shd w:val="clear" w:color="auto" w:fill="F9F9FB"/>
          </w:tcPr>
          <w:p w14:paraId="54D100F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5.7910</w:t>
            </w:r>
          </w:p>
        </w:tc>
        <w:tc>
          <w:tcPr>
            <w:tcW w:w="1438" w:type="dxa"/>
            <w:tcBorders>
              <w:top w:val="single" w:sz="8" w:space="0" w:color="AEAEAE"/>
              <w:left w:val="single" w:sz="8" w:space="0" w:color="E0E0E0"/>
              <w:bottom w:val="nil"/>
              <w:right w:val="single" w:sz="8" w:space="0" w:color="E0E0E0"/>
            </w:tcBorders>
            <w:shd w:val="clear" w:color="auto" w:fill="F9F9FB"/>
          </w:tcPr>
          <w:p w14:paraId="711FF952"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9.35752</w:t>
            </w:r>
          </w:p>
        </w:tc>
        <w:tc>
          <w:tcPr>
            <w:tcW w:w="1024" w:type="dxa"/>
            <w:tcBorders>
              <w:top w:val="single" w:sz="8" w:space="0" w:color="AEAEAE"/>
              <w:left w:val="single" w:sz="8" w:space="0" w:color="E0E0E0"/>
              <w:bottom w:val="nil"/>
              <w:right w:val="nil"/>
            </w:tcBorders>
            <w:shd w:val="clear" w:color="auto" w:fill="F9F9FB"/>
          </w:tcPr>
          <w:p w14:paraId="72ACB1F3"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182</w:t>
            </w:r>
          </w:p>
        </w:tc>
      </w:tr>
      <w:tr w:rsidR="00344F91" w:rsidRPr="00344F91" w14:paraId="7CDFB4AE" w14:textId="77777777" w:rsidTr="00344F91">
        <w:trPr>
          <w:cantSplit/>
        </w:trPr>
        <w:tc>
          <w:tcPr>
            <w:tcW w:w="2448" w:type="dxa"/>
            <w:vMerge w:val="restart"/>
            <w:tcBorders>
              <w:top w:val="single" w:sz="8" w:space="0" w:color="AEAEAE"/>
              <w:left w:val="nil"/>
              <w:bottom w:val="single" w:sz="8" w:space="0" w:color="152935"/>
              <w:right w:val="nil"/>
            </w:tcBorders>
            <w:shd w:val="clear" w:color="auto" w:fill="E0E0E0"/>
          </w:tcPr>
          <w:p w14:paraId="6A20EF45"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2295" w:type="dxa"/>
            <w:tcBorders>
              <w:top w:val="single" w:sz="8" w:space="0" w:color="AEAEAE"/>
              <w:left w:val="nil"/>
              <w:bottom w:val="single" w:sz="8" w:space="0" w:color="AEAEAE"/>
              <w:right w:val="nil"/>
            </w:tcBorders>
            <w:shd w:val="clear" w:color="auto" w:fill="E0E0E0"/>
          </w:tcPr>
          <w:p w14:paraId="0C882D0B"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East Coast</w:t>
            </w:r>
          </w:p>
        </w:tc>
        <w:tc>
          <w:tcPr>
            <w:tcW w:w="1024" w:type="dxa"/>
            <w:tcBorders>
              <w:top w:val="single" w:sz="8" w:space="0" w:color="AEAEAE"/>
              <w:left w:val="nil"/>
              <w:bottom w:val="single" w:sz="8" w:space="0" w:color="AEAEAE"/>
              <w:right w:val="single" w:sz="8" w:space="0" w:color="E0E0E0"/>
            </w:tcBorders>
            <w:shd w:val="clear" w:color="auto" w:fill="F9F9FB"/>
          </w:tcPr>
          <w:p w14:paraId="5F34C5F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1.2119</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69AFC02"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3.17015</w:t>
            </w:r>
          </w:p>
        </w:tc>
        <w:tc>
          <w:tcPr>
            <w:tcW w:w="1024" w:type="dxa"/>
            <w:tcBorders>
              <w:top w:val="single" w:sz="8" w:space="0" w:color="AEAEAE"/>
              <w:left w:val="single" w:sz="8" w:space="0" w:color="E0E0E0"/>
              <w:bottom w:val="single" w:sz="8" w:space="0" w:color="AEAEAE"/>
              <w:right w:val="nil"/>
            </w:tcBorders>
            <w:shd w:val="clear" w:color="auto" w:fill="F9F9FB"/>
          </w:tcPr>
          <w:p w14:paraId="02C28E7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97</w:t>
            </w:r>
          </w:p>
        </w:tc>
      </w:tr>
      <w:tr w:rsidR="00344F91" w:rsidRPr="00344F91" w14:paraId="49E52384" w14:textId="77777777" w:rsidTr="00344F91">
        <w:trPr>
          <w:cantSplit/>
        </w:trPr>
        <w:tc>
          <w:tcPr>
            <w:tcW w:w="2448" w:type="dxa"/>
            <w:vMerge/>
            <w:tcBorders>
              <w:top w:val="single" w:sz="8" w:space="0" w:color="AEAEAE"/>
              <w:left w:val="nil"/>
              <w:bottom w:val="single" w:sz="8" w:space="0" w:color="152935"/>
              <w:right w:val="nil"/>
            </w:tcBorders>
            <w:shd w:val="clear" w:color="auto" w:fill="E0E0E0"/>
          </w:tcPr>
          <w:p w14:paraId="2D236E6D"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AEAEAE"/>
              <w:right w:val="nil"/>
            </w:tcBorders>
            <w:shd w:val="clear" w:color="auto" w:fill="E0E0E0"/>
          </w:tcPr>
          <w:p w14:paraId="435015B4"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West Coast</w:t>
            </w:r>
          </w:p>
        </w:tc>
        <w:tc>
          <w:tcPr>
            <w:tcW w:w="1024" w:type="dxa"/>
            <w:tcBorders>
              <w:top w:val="single" w:sz="8" w:space="0" w:color="AEAEAE"/>
              <w:left w:val="nil"/>
              <w:bottom w:val="single" w:sz="8" w:space="0" w:color="AEAEAE"/>
              <w:right w:val="single" w:sz="8" w:space="0" w:color="E0E0E0"/>
            </w:tcBorders>
            <w:shd w:val="clear" w:color="auto" w:fill="F9F9FB"/>
          </w:tcPr>
          <w:p w14:paraId="725D6684"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11.5906</w:t>
            </w:r>
          </w:p>
        </w:tc>
        <w:tc>
          <w:tcPr>
            <w:tcW w:w="1438" w:type="dxa"/>
            <w:tcBorders>
              <w:top w:val="single" w:sz="8" w:space="0" w:color="AEAEAE"/>
              <w:left w:val="single" w:sz="8" w:space="0" w:color="E0E0E0"/>
              <w:bottom w:val="single" w:sz="8" w:space="0" w:color="AEAEAE"/>
              <w:right w:val="single" w:sz="8" w:space="0" w:color="E0E0E0"/>
            </w:tcBorders>
            <w:shd w:val="clear" w:color="auto" w:fill="F9F9FB"/>
          </w:tcPr>
          <w:p w14:paraId="0432C4C7"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9.61487</w:t>
            </w:r>
          </w:p>
        </w:tc>
        <w:tc>
          <w:tcPr>
            <w:tcW w:w="1024" w:type="dxa"/>
            <w:tcBorders>
              <w:top w:val="single" w:sz="8" w:space="0" w:color="AEAEAE"/>
              <w:left w:val="single" w:sz="8" w:space="0" w:color="E0E0E0"/>
              <w:bottom w:val="single" w:sz="8" w:space="0" w:color="AEAEAE"/>
              <w:right w:val="nil"/>
            </w:tcBorders>
            <w:shd w:val="clear" w:color="auto" w:fill="F9F9FB"/>
          </w:tcPr>
          <w:p w14:paraId="2AB3AC49"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381</w:t>
            </w:r>
          </w:p>
        </w:tc>
      </w:tr>
      <w:tr w:rsidR="00344F91" w:rsidRPr="00344F91" w14:paraId="797C9F67" w14:textId="77777777" w:rsidTr="00344F91">
        <w:trPr>
          <w:cantSplit/>
        </w:trPr>
        <w:tc>
          <w:tcPr>
            <w:tcW w:w="2448" w:type="dxa"/>
            <w:vMerge/>
            <w:tcBorders>
              <w:top w:val="single" w:sz="8" w:space="0" w:color="AEAEAE"/>
              <w:left w:val="nil"/>
              <w:bottom w:val="single" w:sz="8" w:space="0" w:color="152935"/>
              <w:right w:val="nil"/>
            </w:tcBorders>
            <w:shd w:val="clear" w:color="auto" w:fill="E0E0E0"/>
          </w:tcPr>
          <w:p w14:paraId="7690653A" w14:textId="77777777" w:rsidR="00344F91" w:rsidRPr="00344F91" w:rsidRDefault="00344F91" w:rsidP="005C0929">
            <w:pPr>
              <w:autoSpaceDE w:val="0"/>
              <w:autoSpaceDN w:val="0"/>
              <w:adjustRightInd w:val="0"/>
              <w:spacing w:after="0" w:line="240" w:lineRule="auto"/>
              <w:rPr>
                <w:rFonts w:cstheme="minorHAnsi"/>
                <w:color w:val="010205"/>
                <w:sz w:val="20"/>
                <w:szCs w:val="20"/>
              </w:rPr>
            </w:pPr>
          </w:p>
        </w:tc>
        <w:tc>
          <w:tcPr>
            <w:tcW w:w="2295" w:type="dxa"/>
            <w:tcBorders>
              <w:top w:val="single" w:sz="8" w:space="0" w:color="AEAEAE"/>
              <w:left w:val="nil"/>
              <w:bottom w:val="single" w:sz="8" w:space="0" w:color="152935"/>
              <w:right w:val="nil"/>
            </w:tcBorders>
            <w:shd w:val="clear" w:color="auto" w:fill="E0E0E0"/>
          </w:tcPr>
          <w:p w14:paraId="1C885FF4" w14:textId="77777777" w:rsidR="00344F91" w:rsidRPr="00344F91" w:rsidRDefault="00344F91" w:rsidP="005C0929">
            <w:pPr>
              <w:autoSpaceDE w:val="0"/>
              <w:autoSpaceDN w:val="0"/>
              <w:adjustRightInd w:val="0"/>
              <w:spacing w:after="0" w:line="320" w:lineRule="atLeast"/>
              <w:ind w:left="60" w:right="60"/>
              <w:rPr>
                <w:rFonts w:cstheme="minorHAnsi"/>
                <w:color w:val="264A60"/>
                <w:sz w:val="20"/>
                <w:szCs w:val="20"/>
              </w:rPr>
            </w:pPr>
            <w:r w:rsidRPr="00344F91">
              <w:rPr>
                <w:rFonts w:cstheme="minorHAnsi"/>
                <w:color w:val="264A60"/>
                <w:sz w:val="20"/>
                <w:szCs w:val="20"/>
              </w:rPr>
              <w:t>Total</w:t>
            </w:r>
          </w:p>
        </w:tc>
        <w:tc>
          <w:tcPr>
            <w:tcW w:w="1024" w:type="dxa"/>
            <w:tcBorders>
              <w:top w:val="single" w:sz="8" w:space="0" w:color="AEAEAE"/>
              <w:left w:val="nil"/>
              <w:bottom w:val="single" w:sz="8" w:space="0" w:color="152935"/>
              <w:right w:val="single" w:sz="8" w:space="0" w:color="E0E0E0"/>
            </w:tcBorders>
            <w:shd w:val="clear" w:color="auto" w:fill="F9F9FB"/>
          </w:tcPr>
          <w:p w14:paraId="36D5CD1D"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9.4844</w:t>
            </w:r>
          </w:p>
        </w:tc>
        <w:tc>
          <w:tcPr>
            <w:tcW w:w="1438" w:type="dxa"/>
            <w:tcBorders>
              <w:top w:val="single" w:sz="8" w:space="0" w:color="AEAEAE"/>
              <w:left w:val="single" w:sz="8" w:space="0" w:color="E0E0E0"/>
              <w:bottom w:val="single" w:sz="8" w:space="0" w:color="152935"/>
              <w:right w:val="single" w:sz="8" w:space="0" w:color="E0E0E0"/>
            </w:tcBorders>
            <w:shd w:val="clear" w:color="auto" w:fill="F9F9FB"/>
          </w:tcPr>
          <w:p w14:paraId="432A9139"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9.65033</w:t>
            </w:r>
          </w:p>
        </w:tc>
        <w:tc>
          <w:tcPr>
            <w:tcW w:w="1024" w:type="dxa"/>
            <w:tcBorders>
              <w:top w:val="single" w:sz="8" w:space="0" w:color="AEAEAE"/>
              <w:left w:val="single" w:sz="8" w:space="0" w:color="E0E0E0"/>
              <w:bottom w:val="single" w:sz="8" w:space="0" w:color="152935"/>
              <w:right w:val="nil"/>
            </w:tcBorders>
            <w:shd w:val="clear" w:color="auto" w:fill="F9F9FB"/>
          </w:tcPr>
          <w:p w14:paraId="531220AE" w14:textId="77777777" w:rsidR="00344F91" w:rsidRPr="00344F91" w:rsidRDefault="00344F91" w:rsidP="005C0929">
            <w:pPr>
              <w:autoSpaceDE w:val="0"/>
              <w:autoSpaceDN w:val="0"/>
              <w:adjustRightInd w:val="0"/>
              <w:spacing w:after="0" w:line="320" w:lineRule="atLeast"/>
              <w:ind w:left="60" w:right="60"/>
              <w:jc w:val="right"/>
              <w:rPr>
                <w:rFonts w:cstheme="minorHAnsi"/>
                <w:color w:val="010205"/>
                <w:sz w:val="20"/>
                <w:szCs w:val="20"/>
              </w:rPr>
            </w:pPr>
            <w:r w:rsidRPr="00344F91">
              <w:rPr>
                <w:rFonts w:cstheme="minorHAnsi"/>
                <w:color w:val="010205"/>
                <w:sz w:val="20"/>
                <w:szCs w:val="20"/>
              </w:rPr>
              <w:t>478</w:t>
            </w:r>
          </w:p>
        </w:tc>
      </w:tr>
    </w:tbl>
    <w:p w14:paraId="5E2422B2" w14:textId="37A01498" w:rsidR="00344F91" w:rsidRPr="00344F91" w:rsidRDefault="00344F91" w:rsidP="006E632A">
      <w:pPr>
        <w:spacing w:line="360" w:lineRule="auto"/>
        <w:rPr>
          <w:sz w:val="24"/>
          <w:szCs w:val="24"/>
        </w:rPr>
      </w:pPr>
      <w:r w:rsidRPr="00344F91">
        <w:rPr>
          <w:b/>
          <w:bCs/>
          <w:sz w:val="24"/>
          <w:szCs w:val="24"/>
        </w:rPr>
        <w:t xml:space="preserve">Table </w:t>
      </w:r>
      <w:r>
        <w:rPr>
          <w:b/>
          <w:bCs/>
          <w:sz w:val="24"/>
          <w:szCs w:val="24"/>
        </w:rPr>
        <w:t>3</w:t>
      </w:r>
      <w:r w:rsidRPr="00344F91">
        <w:rPr>
          <w:b/>
          <w:bCs/>
          <w:sz w:val="24"/>
          <w:szCs w:val="24"/>
        </w:rPr>
        <w:t>.</w:t>
      </w:r>
      <w:r>
        <w:rPr>
          <w:sz w:val="24"/>
          <w:szCs w:val="24"/>
        </w:rPr>
        <w:t xml:space="preserve"> Mean quantities of </w:t>
      </w:r>
      <w:r>
        <w:rPr>
          <w:sz w:val="24"/>
          <w:szCs w:val="24"/>
        </w:rPr>
        <w:t>nitrate</w:t>
      </w:r>
      <w:r>
        <w:rPr>
          <w:sz w:val="24"/>
          <w:szCs w:val="24"/>
        </w:rPr>
        <w:t xml:space="preserve"> in </w:t>
      </w:r>
      <w:proofErr w:type="spellStart"/>
      <w:r>
        <w:rPr>
          <w:sz w:val="24"/>
          <w:szCs w:val="24"/>
        </w:rPr>
        <w:t>eutrophied</w:t>
      </w:r>
      <w:proofErr w:type="spellEnd"/>
      <w:r>
        <w:rPr>
          <w:sz w:val="24"/>
          <w:szCs w:val="24"/>
        </w:rPr>
        <w:t xml:space="preserve"> and non-</w:t>
      </w:r>
      <w:proofErr w:type="spellStart"/>
      <w:r>
        <w:rPr>
          <w:sz w:val="24"/>
          <w:szCs w:val="24"/>
        </w:rPr>
        <w:t>eutrophied</w:t>
      </w:r>
      <w:proofErr w:type="spellEnd"/>
      <w:r>
        <w:rPr>
          <w:sz w:val="24"/>
          <w:szCs w:val="24"/>
        </w:rPr>
        <w:t xml:space="preserve"> in the East and West coast sites. </w:t>
      </w:r>
    </w:p>
    <w:p w14:paraId="76C7DC3E" w14:textId="51C4B366" w:rsidR="00AB04F0" w:rsidRDefault="00E72CB0" w:rsidP="006E632A">
      <w:pPr>
        <w:spacing w:line="360" w:lineRule="auto"/>
        <w:rPr>
          <w:sz w:val="24"/>
          <w:szCs w:val="24"/>
          <w:u w:val="single"/>
        </w:rPr>
      </w:pPr>
      <w:r>
        <w:rPr>
          <w:sz w:val="24"/>
          <w:szCs w:val="24"/>
          <w:u w:val="single"/>
        </w:rPr>
        <w:t>Discussion and Recommendations</w:t>
      </w:r>
    </w:p>
    <w:p w14:paraId="1392920E" w14:textId="1211A6C6" w:rsidR="00545231" w:rsidRDefault="00E72CB0" w:rsidP="006E632A">
      <w:pPr>
        <w:spacing w:line="360" w:lineRule="auto"/>
        <w:rPr>
          <w:sz w:val="24"/>
          <w:szCs w:val="24"/>
        </w:rPr>
      </w:pPr>
      <w:r>
        <w:rPr>
          <w:sz w:val="24"/>
          <w:szCs w:val="24"/>
        </w:rPr>
        <w:tab/>
        <w:t>This study examined whether there was a difference in pH</w:t>
      </w:r>
      <w:r w:rsidR="00A462A5">
        <w:rPr>
          <w:sz w:val="24"/>
          <w:szCs w:val="24"/>
        </w:rPr>
        <w:t>, nitrate, and phosphate levels</w:t>
      </w:r>
      <w:r>
        <w:rPr>
          <w:sz w:val="24"/>
          <w:szCs w:val="24"/>
        </w:rPr>
        <w:t xml:space="preserve"> in eutrophication and non-eutrophication ocean zones in North American </w:t>
      </w:r>
      <w:r w:rsidR="00A462A5">
        <w:rPr>
          <w:sz w:val="24"/>
          <w:szCs w:val="24"/>
        </w:rPr>
        <w:t xml:space="preserve">oceans.  </w:t>
      </w:r>
      <w:r w:rsidR="006A51B5">
        <w:rPr>
          <w:sz w:val="24"/>
          <w:szCs w:val="24"/>
        </w:rPr>
        <w:t>It focused on the relationship between eutrophication and ocean acidification, and whether eutrophication intensified the effects of ocean acidification. This study showed that the driving factors of eutrophication, nitrate, and phosphate, had higher concentrations in eutrophication zones compared to non-</w:t>
      </w:r>
      <w:proofErr w:type="spellStart"/>
      <w:r w:rsidR="006A51B5">
        <w:rPr>
          <w:sz w:val="24"/>
          <w:szCs w:val="24"/>
        </w:rPr>
        <w:t>eutrophied</w:t>
      </w:r>
      <w:proofErr w:type="spellEnd"/>
      <w:r w:rsidR="006A51B5">
        <w:rPr>
          <w:sz w:val="24"/>
          <w:szCs w:val="24"/>
        </w:rPr>
        <w:t xml:space="preserve"> zones. </w:t>
      </w:r>
      <w:r w:rsidR="00344F91">
        <w:rPr>
          <w:sz w:val="24"/>
          <w:szCs w:val="24"/>
        </w:rPr>
        <w:t>With respect to pH, overall, pH</w:t>
      </w:r>
      <w:r w:rsidR="00545231">
        <w:rPr>
          <w:sz w:val="24"/>
          <w:szCs w:val="24"/>
        </w:rPr>
        <w:t xml:space="preserve"> was</w:t>
      </w:r>
      <w:r w:rsidR="00344F91">
        <w:rPr>
          <w:sz w:val="24"/>
          <w:szCs w:val="24"/>
        </w:rPr>
        <w:t xml:space="preserve"> lower in </w:t>
      </w:r>
      <w:proofErr w:type="spellStart"/>
      <w:r w:rsidR="00344F91">
        <w:rPr>
          <w:sz w:val="24"/>
          <w:szCs w:val="24"/>
        </w:rPr>
        <w:t>etuophied</w:t>
      </w:r>
      <w:proofErr w:type="spellEnd"/>
      <w:r w:rsidR="00344F91">
        <w:rPr>
          <w:sz w:val="24"/>
          <w:szCs w:val="24"/>
        </w:rPr>
        <w:t xml:space="preserve"> versus non-</w:t>
      </w:r>
      <w:proofErr w:type="spellStart"/>
      <w:r w:rsidR="00344F91">
        <w:rPr>
          <w:sz w:val="24"/>
          <w:szCs w:val="24"/>
        </w:rPr>
        <w:t>eutrophied</w:t>
      </w:r>
      <w:proofErr w:type="spellEnd"/>
      <w:r w:rsidR="00344F91">
        <w:rPr>
          <w:sz w:val="24"/>
          <w:szCs w:val="24"/>
        </w:rPr>
        <w:t xml:space="preserve"> zones. While the pattern held for the West coast sites, there was no </w:t>
      </w:r>
      <w:r w:rsidR="00344F91">
        <w:rPr>
          <w:sz w:val="24"/>
          <w:szCs w:val="24"/>
        </w:rPr>
        <w:lastRenderedPageBreak/>
        <w:t>difference for East coast sites</w:t>
      </w:r>
      <w:r w:rsidR="00AE247F">
        <w:rPr>
          <w:sz w:val="24"/>
          <w:szCs w:val="24"/>
        </w:rPr>
        <w:t>. The patterns in the East were analyzed separately from the patterns found in the data from the West because the data was collected during different years.</w:t>
      </w:r>
      <w:r w:rsidR="00545231">
        <w:rPr>
          <w:sz w:val="24"/>
          <w:szCs w:val="24"/>
        </w:rPr>
        <w:t xml:space="preserve"> The results show that eutrophication did have a significant impact on pH, nitrate, and phosphate levels which could imply that eutrophication can intensify the effects of ocean acidification (Ramesh et al., 2014). </w:t>
      </w:r>
      <w:r w:rsidR="00BC3302">
        <w:rPr>
          <w:sz w:val="24"/>
          <w:szCs w:val="24"/>
        </w:rPr>
        <w:t>It has been highlighted in previous research that nitrate and phosphate concentrations can promote the growth of phytoplankton, which leads to algal blooms and eutrophication. These blooms consume dissolved oxygen during decomposition, causing hypoxic conditions that can harm marine organisms, at the same time the respiration from the algae can lower pH levels (Ramesh</w:t>
      </w:r>
      <w:r w:rsidR="00BC3302" w:rsidRPr="00BC3302">
        <w:rPr>
          <w:sz w:val="24"/>
          <w:szCs w:val="24"/>
        </w:rPr>
        <w:t xml:space="preserve"> </w:t>
      </w:r>
      <w:r w:rsidR="00BC3302">
        <w:rPr>
          <w:sz w:val="24"/>
          <w:szCs w:val="24"/>
        </w:rPr>
        <w:t>et al., 2014</w:t>
      </w:r>
      <w:r w:rsidR="00BC3302">
        <w:rPr>
          <w:sz w:val="24"/>
          <w:szCs w:val="24"/>
        </w:rPr>
        <w:t xml:space="preserve">). The release of carbon dioxide from respiration exacerbates ocean acidification which has adverse effects on calcifying organisms (Ramesh </w:t>
      </w:r>
      <w:r w:rsidR="00BC3302">
        <w:rPr>
          <w:sz w:val="24"/>
          <w:szCs w:val="24"/>
        </w:rPr>
        <w:t>et al., 2014</w:t>
      </w:r>
      <w:r w:rsidR="00BC3302">
        <w:rPr>
          <w:sz w:val="24"/>
          <w:szCs w:val="24"/>
        </w:rPr>
        <w:t xml:space="preserve">). </w:t>
      </w:r>
      <w:r w:rsidR="00545231">
        <w:rPr>
          <w:sz w:val="24"/>
          <w:szCs w:val="24"/>
        </w:rPr>
        <w:t>This study also found that</w:t>
      </w:r>
      <w:r w:rsidR="00344F91">
        <w:rPr>
          <w:sz w:val="24"/>
          <w:szCs w:val="24"/>
        </w:rPr>
        <w:t xml:space="preserve"> either</w:t>
      </w:r>
      <w:r w:rsidR="00545231">
        <w:rPr>
          <w:sz w:val="24"/>
          <w:szCs w:val="24"/>
        </w:rPr>
        <w:t xml:space="preserve"> geography </w:t>
      </w:r>
      <w:r w:rsidR="00344F91">
        <w:rPr>
          <w:sz w:val="24"/>
          <w:szCs w:val="24"/>
        </w:rPr>
        <w:t>or</w:t>
      </w:r>
      <w:r w:rsidR="00545231">
        <w:rPr>
          <w:sz w:val="24"/>
          <w:szCs w:val="24"/>
        </w:rPr>
        <w:t xml:space="preserve"> time </w:t>
      </w:r>
      <w:r w:rsidR="00344F91">
        <w:rPr>
          <w:sz w:val="24"/>
          <w:szCs w:val="24"/>
        </w:rPr>
        <w:t>were important</w:t>
      </w:r>
      <w:r w:rsidR="00545231">
        <w:rPr>
          <w:sz w:val="24"/>
          <w:szCs w:val="24"/>
        </w:rPr>
        <w:t xml:space="preserve"> factors in the results</w:t>
      </w:r>
      <w:r w:rsidR="00344F91">
        <w:rPr>
          <w:sz w:val="24"/>
          <w:szCs w:val="24"/>
        </w:rPr>
        <w:t>, but this data cannot distinguish between these two factors</w:t>
      </w:r>
      <w:r w:rsidR="00545231">
        <w:rPr>
          <w:sz w:val="24"/>
          <w:szCs w:val="24"/>
        </w:rPr>
        <w:t xml:space="preserve">. From what I analyzed, the data leans towards the notion that time would be the driving factor in the increase or decrease of the concentration levels of the parameters. </w:t>
      </w:r>
    </w:p>
    <w:p w14:paraId="7FF793EB" w14:textId="0489CAC0" w:rsidR="00E72CB0" w:rsidRPr="00E72CB0" w:rsidRDefault="00545231" w:rsidP="00545231">
      <w:pPr>
        <w:spacing w:line="360" w:lineRule="auto"/>
        <w:ind w:firstLine="720"/>
        <w:rPr>
          <w:sz w:val="24"/>
          <w:szCs w:val="24"/>
        </w:rPr>
      </w:pPr>
      <w:r>
        <w:rPr>
          <w:sz w:val="24"/>
          <w:szCs w:val="24"/>
        </w:rPr>
        <w:t xml:space="preserve">One of the limitations of this study was not having enough time to fully analyze the results from the data. I would recommend in further studies to analyze the parameters </w:t>
      </w:r>
      <w:r w:rsidR="00D06E63">
        <w:rPr>
          <w:sz w:val="24"/>
          <w:szCs w:val="24"/>
        </w:rPr>
        <w:t>for the East and West coast over time. The data I used was limited by the specific year each sample was taken, but if another study were to be done analyzing the different sites along the West coast compared to the East coast over the same period time, the results would be able to distinguish if time or geography are the driving factor. If this study were to be replicated, I would recommend using more comparison points for both East and West coast, as my study was very limited to the number of sites chosen which could</w:t>
      </w:r>
      <w:r w:rsidR="00227882">
        <w:rPr>
          <w:sz w:val="24"/>
          <w:szCs w:val="24"/>
        </w:rPr>
        <w:t xml:space="preserve"> have</w:t>
      </w:r>
      <w:r w:rsidR="00D06E63">
        <w:rPr>
          <w:sz w:val="24"/>
          <w:szCs w:val="24"/>
        </w:rPr>
        <w:t xml:space="preserve"> </w:t>
      </w:r>
      <w:r w:rsidR="00227882">
        <w:rPr>
          <w:sz w:val="24"/>
          <w:szCs w:val="24"/>
        </w:rPr>
        <w:t>influenced</w:t>
      </w:r>
      <w:r w:rsidR="00D06E63">
        <w:rPr>
          <w:sz w:val="24"/>
          <w:szCs w:val="24"/>
        </w:rPr>
        <w:t xml:space="preserve"> the results. </w:t>
      </w:r>
    </w:p>
    <w:p w14:paraId="643FB854" w14:textId="25C736FC" w:rsidR="006A51B5" w:rsidRDefault="00227882" w:rsidP="006E632A">
      <w:pPr>
        <w:spacing w:line="360" w:lineRule="auto"/>
        <w:rPr>
          <w:rFonts w:cstheme="minorHAnsi"/>
          <w:color w:val="000000" w:themeColor="text1"/>
          <w:sz w:val="24"/>
          <w:szCs w:val="24"/>
          <w:shd w:val="clear" w:color="auto" w:fill="FFFFFF"/>
        </w:rPr>
      </w:pPr>
      <w:r w:rsidRPr="00227882">
        <w:rPr>
          <w:sz w:val="24"/>
          <w:szCs w:val="24"/>
        </w:rPr>
        <w:tab/>
        <w:t xml:space="preserve">Eutrophication </w:t>
      </w:r>
      <w:r>
        <w:rPr>
          <w:sz w:val="24"/>
          <w:szCs w:val="24"/>
        </w:rPr>
        <w:t>and ocean acidification are highly complex and interrelated systems that require concentrated efforts from everyone around the world, at a personal, communal, national, and even global level. Everyone can help play their part to help prevent or mitigate these environmental issues of eutrophication and ocean acidification by reducing their carbon footprints</w:t>
      </w:r>
      <w:r w:rsidR="00197E4C">
        <w:rPr>
          <w:sz w:val="24"/>
          <w:szCs w:val="24"/>
        </w:rPr>
        <w:t xml:space="preserve"> (Jones and </w:t>
      </w:r>
      <w:proofErr w:type="spellStart"/>
      <w:r w:rsidR="00197E4C">
        <w:rPr>
          <w:sz w:val="24"/>
          <w:szCs w:val="24"/>
        </w:rPr>
        <w:t>Kammen</w:t>
      </w:r>
      <w:proofErr w:type="spellEnd"/>
      <w:r w:rsidR="00197E4C">
        <w:rPr>
          <w:sz w:val="24"/>
          <w:szCs w:val="24"/>
        </w:rPr>
        <w:t>, 2011)</w:t>
      </w:r>
      <w:r>
        <w:rPr>
          <w:sz w:val="24"/>
          <w:szCs w:val="24"/>
        </w:rPr>
        <w:t xml:space="preserve">. Reducing an individual’s carbon footprint can be attributed to many different activities, such as taking public transportation </w:t>
      </w:r>
      <w:r w:rsidR="00B24F88">
        <w:rPr>
          <w:sz w:val="24"/>
          <w:szCs w:val="24"/>
        </w:rPr>
        <w:t xml:space="preserve">or conserving energy throughout peak energy consumption </w:t>
      </w:r>
      <w:r w:rsidR="00BC3302">
        <w:rPr>
          <w:sz w:val="24"/>
          <w:szCs w:val="24"/>
        </w:rPr>
        <w:t>hours (</w:t>
      </w:r>
      <w:r w:rsidR="00197E4C">
        <w:rPr>
          <w:sz w:val="24"/>
          <w:szCs w:val="24"/>
        </w:rPr>
        <w:t xml:space="preserve">Jones and </w:t>
      </w:r>
      <w:proofErr w:type="spellStart"/>
      <w:r w:rsidR="00197E4C">
        <w:rPr>
          <w:sz w:val="24"/>
          <w:szCs w:val="24"/>
        </w:rPr>
        <w:t>Kammen</w:t>
      </w:r>
      <w:proofErr w:type="spellEnd"/>
      <w:r w:rsidR="00197E4C">
        <w:rPr>
          <w:sz w:val="24"/>
          <w:szCs w:val="24"/>
        </w:rPr>
        <w:t>, 2011)</w:t>
      </w:r>
      <w:r w:rsidR="00B24F88">
        <w:rPr>
          <w:sz w:val="24"/>
          <w:szCs w:val="24"/>
        </w:rPr>
        <w:t xml:space="preserve">. People can also </w:t>
      </w:r>
      <w:r w:rsidR="00B24F88">
        <w:rPr>
          <w:sz w:val="24"/>
          <w:szCs w:val="24"/>
        </w:rPr>
        <w:lastRenderedPageBreak/>
        <w:t>make a significant impact by properly disposing of hazardous waste, like batteries, paint, electronics, and pesticides, which reduces hazardous runoff, as well as by supporting sustainable practices like purchasing seafood from sustainable fisheries</w:t>
      </w:r>
      <w:r w:rsidR="00197E4C">
        <w:rPr>
          <w:sz w:val="24"/>
          <w:szCs w:val="24"/>
        </w:rPr>
        <w:t xml:space="preserve"> </w:t>
      </w:r>
      <w:r w:rsidR="00197E4C">
        <w:rPr>
          <w:sz w:val="24"/>
          <w:szCs w:val="24"/>
        </w:rPr>
        <w:t xml:space="preserve">(Jones and </w:t>
      </w:r>
      <w:proofErr w:type="spellStart"/>
      <w:r w:rsidR="00197E4C">
        <w:rPr>
          <w:sz w:val="24"/>
          <w:szCs w:val="24"/>
        </w:rPr>
        <w:t>Kammen</w:t>
      </w:r>
      <w:proofErr w:type="spellEnd"/>
      <w:r w:rsidR="00197E4C">
        <w:rPr>
          <w:sz w:val="24"/>
          <w:szCs w:val="24"/>
        </w:rPr>
        <w:t>, 2011)</w:t>
      </w:r>
      <w:r w:rsidR="00B24F88">
        <w:rPr>
          <w:sz w:val="24"/>
          <w:szCs w:val="24"/>
        </w:rPr>
        <w:t xml:space="preserve">. Communities can also play a crucial role in reducing the causes of ocean acidification and eutrophication such as supporting local farmers and fishermen who use sustainable practices and promoting education and awareness programs to inform residents about the impacts of common actions of marine ecosystems. Communities that practice sustainable waste management practices, such as composting and recycling, can reduce their amount of excess nutrients that end up in aquatic ecosystems (Krogstad and </w:t>
      </w:r>
      <w:proofErr w:type="spellStart"/>
      <w:r w:rsidR="00B24F88" w:rsidRPr="00B24F88">
        <w:rPr>
          <w:sz w:val="24"/>
          <w:szCs w:val="24"/>
        </w:rPr>
        <w:t>Skjelkvåle</w:t>
      </w:r>
      <w:proofErr w:type="spellEnd"/>
      <w:r w:rsidR="00B24F88">
        <w:rPr>
          <w:sz w:val="24"/>
          <w:szCs w:val="24"/>
        </w:rPr>
        <w:t>, 2006). At the national level</w:t>
      </w:r>
      <w:r w:rsidR="00197E4C">
        <w:rPr>
          <w:sz w:val="24"/>
          <w:szCs w:val="24"/>
        </w:rPr>
        <w:t>,</w:t>
      </w:r>
      <w:r w:rsidR="00B24F88">
        <w:rPr>
          <w:sz w:val="24"/>
          <w:szCs w:val="24"/>
        </w:rPr>
        <w:t xml:space="preserve"> governments can play a significant role in addressing eutrophication and ocean acidification by implementing policies that reduce greenhouse gas emissions, such as promoting renewable energy sources and implementing strict carbon taxes</w:t>
      </w:r>
      <w:r w:rsidR="00014FF7">
        <w:rPr>
          <w:sz w:val="24"/>
          <w:szCs w:val="24"/>
        </w:rPr>
        <w:t>. Regulating industries, such as agriculture and general factories, can contribute to reducing the amount of toxins that runoff into our oceans, and natural waterways (</w:t>
      </w:r>
      <w:proofErr w:type="spellStart"/>
      <w:r w:rsidR="00014FF7" w:rsidRPr="00014FF7">
        <w:rPr>
          <w:rFonts w:cstheme="minorHAnsi"/>
          <w:color w:val="000000" w:themeColor="text1"/>
          <w:sz w:val="24"/>
          <w:szCs w:val="24"/>
          <w:shd w:val="clear" w:color="auto" w:fill="FFFFFF"/>
        </w:rPr>
        <w:t>Rabalais</w:t>
      </w:r>
      <w:proofErr w:type="spellEnd"/>
      <w:r w:rsidR="00014FF7">
        <w:rPr>
          <w:rFonts w:cstheme="minorHAnsi"/>
          <w:color w:val="000000" w:themeColor="text1"/>
          <w:sz w:val="24"/>
          <w:szCs w:val="24"/>
          <w:shd w:val="clear" w:color="auto" w:fill="FFFFFF"/>
        </w:rPr>
        <w:t xml:space="preserve"> et al., 2002). Governments can also help reduce waste that affects our marine ecosystems by reducing packaging waste, promoting eco-friendly products, investing in green technologies, and incentivizing renewable energies with tax write-offs</w:t>
      </w:r>
      <w:r w:rsidR="00197E4C">
        <w:rPr>
          <w:rFonts w:cstheme="minorHAnsi"/>
          <w:color w:val="000000" w:themeColor="text1"/>
          <w:sz w:val="24"/>
          <w:szCs w:val="24"/>
          <w:shd w:val="clear" w:color="auto" w:fill="FFFFFF"/>
        </w:rPr>
        <w:t xml:space="preserve"> </w:t>
      </w:r>
      <w:r w:rsidR="00197E4C">
        <w:rPr>
          <w:sz w:val="24"/>
          <w:szCs w:val="24"/>
        </w:rPr>
        <w:t xml:space="preserve">(Jones and </w:t>
      </w:r>
      <w:proofErr w:type="spellStart"/>
      <w:r w:rsidR="00197E4C">
        <w:rPr>
          <w:sz w:val="24"/>
          <w:szCs w:val="24"/>
        </w:rPr>
        <w:t>Kammen</w:t>
      </w:r>
      <w:proofErr w:type="spellEnd"/>
      <w:r w:rsidR="00197E4C">
        <w:rPr>
          <w:sz w:val="24"/>
          <w:szCs w:val="24"/>
        </w:rPr>
        <w:t>, 2011).</w:t>
      </w:r>
      <w:r w:rsidR="00014FF7">
        <w:rPr>
          <w:rFonts w:cstheme="minorHAnsi"/>
          <w:color w:val="000000" w:themeColor="text1"/>
          <w:sz w:val="24"/>
          <w:szCs w:val="24"/>
          <w:shd w:val="clear" w:color="auto" w:fill="FFFFFF"/>
        </w:rPr>
        <w:t xml:space="preserve"> </w:t>
      </w:r>
    </w:p>
    <w:p w14:paraId="34B023DA" w14:textId="4C0B951F" w:rsidR="00014FF7" w:rsidRPr="00227882" w:rsidRDefault="00014FF7" w:rsidP="006E632A">
      <w:pPr>
        <w:spacing w:line="360" w:lineRule="auto"/>
        <w:rPr>
          <w:sz w:val="24"/>
          <w:szCs w:val="24"/>
        </w:rPr>
      </w:pPr>
      <w:r>
        <w:rPr>
          <w:rFonts w:cstheme="minorHAnsi"/>
          <w:color w:val="000000" w:themeColor="text1"/>
          <w:sz w:val="24"/>
          <w:szCs w:val="24"/>
          <w:shd w:val="clear" w:color="auto" w:fill="FFFFFF"/>
        </w:rPr>
        <w:tab/>
        <w:t xml:space="preserve">Eutrophication and ocean acidification are </w:t>
      </w:r>
      <w:r w:rsidR="00C63FD8">
        <w:rPr>
          <w:rFonts w:cstheme="minorHAnsi"/>
          <w:color w:val="000000" w:themeColor="text1"/>
          <w:sz w:val="24"/>
          <w:szCs w:val="24"/>
          <w:shd w:val="clear" w:color="auto" w:fill="FFFFFF"/>
        </w:rPr>
        <w:t>two</w:t>
      </w:r>
      <w:r>
        <w:rPr>
          <w:rFonts w:cstheme="minorHAnsi"/>
          <w:color w:val="000000" w:themeColor="text1"/>
          <w:sz w:val="24"/>
          <w:szCs w:val="24"/>
          <w:shd w:val="clear" w:color="auto" w:fill="FFFFFF"/>
        </w:rPr>
        <w:t xml:space="preserve"> very </w:t>
      </w:r>
      <w:r w:rsidR="00C63FD8">
        <w:rPr>
          <w:rFonts w:cstheme="minorHAnsi"/>
          <w:color w:val="000000" w:themeColor="text1"/>
          <w:sz w:val="24"/>
          <w:szCs w:val="24"/>
          <w:shd w:val="clear" w:color="auto" w:fill="FFFFFF"/>
        </w:rPr>
        <w:t>critical</w:t>
      </w:r>
      <w:r>
        <w:rPr>
          <w:rFonts w:cstheme="minorHAnsi"/>
          <w:color w:val="000000" w:themeColor="text1"/>
          <w:sz w:val="24"/>
          <w:szCs w:val="24"/>
          <w:shd w:val="clear" w:color="auto" w:fill="FFFFFF"/>
        </w:rPr>
        <w:t xml:space="preserve"> </w:t>
      </w:r>
      <w:r w:rsidR="00C63FD8">
        <w:rPr>
          <w:rFonts w:cstheme="minorHAnsi"/>
          <w:color w:val="000000" w:themeColor="text1"/>
          <w:sz w:val="24"/>
          <w:szCs w:val="24"/>
          <w:shd w:val="clear" w:color="auto" w:fill="FFFFFF"/>
        </w:rPr>
        <w:t>environmental</w:t>
      </w:r>
      <w:r>
        <w:rPr>
          <w:rFonts w:cstheme="minorHAnsi"/>
          <w:color w:val="000000" w:themeColor="text1"/>
          <w:sz w:val="24"/>
          <w:szCs w:val="24"/>
          <w:shd w:val="clear" w:color="auto" w:fill="FFFFFF"/>
        </w:rPr>
        <w:t xml:space="preserve"> </w:t>
      </w:r>
      <w:r w:rsidR="00C63FD8">
        <w:rPr>
          <w:rFonts w:cstheme="minorHAnsi"/>
          <w:color w:val="000000" w:themeColor="text1"/>
          <w:sz w:val="24"/>
          <w:szCs w:val="24"/>
          <w:shd w:val="clear" w:color="auto" w:fill="FFFFFF"/>
        </w:rPr>
        <w:t>problems that are interconnected and have significant implications for marine ecosystems and humans. The excessive nutrient loading that causes eutrophication can exacerbate the effects of ocean acidification, and the resulting changes in pH and carbonate chemistry can worsen the effects of eutrophication (</w:t>
      </w:r>
      <w:r w:rsidR="00C63FD8">
        <w:rPr>
          <w:sz w:val="24"/>
          <w:szCs w:val="24"/>
        </w:rPr>
        <w:t xml:space="preserve">Ramesh et al., 2014). Therefore, it is vital to understand the complex interactions between these processes to effectively address their impacts. Further research is needed to better understand the mechanisms that link eutrophication and ocean acidification and to develop effective strategies to mitigate their impacts. This research should include studies that </w:t>
      </w:r>
      <w:r w:rsidR="0031323A">
        <w:rPr>
          <w:sz w:val="24"/>
          <w:szCs w:val="24"/>
        </w:rPr>
        <w:t>examine</w:t>
      </w:r>
      <w:r w:rsidR="00C63FD8">
        <w:rPr>
          <w:sz w:val="24"/>
          <w:szCs w:val="24"/>
        </w:rPr>
        <w:t xml:space="preserve"> the effects of eutrophication and ocean acidification on different components of marine ecosystems, such as plankton, fish, and coral (Livingston, 2001, </w:t>
      </w:r>
      <w:r w:rsidR="00C63FD8" w:rsidRPr="00265551">
        <w:rPr>
          <w:rFonts w:eastAsia="Times New Roman" w:cstheme="minorHAnsi"/>
          <w:sz w:val="24"/>
          <w:szCs w:val="24"/>
        </w:rPr>
        <w:t>Guan et al., 2020</w:t>
      </w:r>
      <w:r w:rsidR="00C63FD8">
        <w:rPr>
          <w:rFonts w:eastAsia="Times New Roman" w:cstheme="minorHAnsi"/>
          <w:sz w:val="24"/>
          <w:szCs w:val="24"/>
        </w:rPr>
        <w:t>). Additionally, there is a need for more research that explores the potential synergistic effects of these two processes on marine biodiversity and ecosystem functioning (</w:t>
      </w:r>
      <w:r w:rsidR="00C63FD8" w:rsidRPr="00265551">
        <w:rPr>
          <w:rFonts w:eastAsia="Times New Roman" w:cstheme="minorHAnsi"/>
          <w:sz w:val="24"/>
          <w:szCs w:val="24"/>
        </w:rPr>
        <w:t xml:space="preserve">Cai et al., </w:t>
      </w:r>
      <w:r w:rsidR="00C63FD8" w:rsidRPr="00265551">
        <w:rPr>
          <w:rFonts w:eastAsia="Times New Roman" w:cstheme="minorHAnsi"/>
          <w:sz w:val="24"/>
          <w:szCs w:val="24"/>
        </w:rPr>
        <w:lastRenderedPageBreak/>
        <w:t>2011</w:t>
      </w:r>
      <w:r w:rsidR="00C63FD8">
        <w:rPr>
          <w:rFonts w:eastAsia="Times New Roman" w:cstheme="minorHAnsi"/>
          <w:sz w:val="24"/>
          <w:szCs w:val="24"/>
        </w:rPr>
        <w:t xml:space="preserve">, </w:t>
      </w:r>
      <w:r w:rsidR="00C63FD8">
        <w:rPr>
          <w:sz w:val="24"/>
          <w:szCs w:val="24"/>
        </w:rPr>
        <w:t>Ramesh et al., 2014). Given the interconnectedness these two processes exhibit, proper action is needed to address these problems. Effective solutions will require a combination of individual, communal, national, and global efforts. Sustainable waste management practices, regulating industries that contribute to nutrient pollution, reducing greenhouse gas emissions, and supporting research a</w:t>
      </w:r>
      <w:r w:rsidR="0031323A">
        <w:rPr>
          <w:sz w:val="24"/>
          <w:szCs w:val="24"/>
        </w:rPr>
        <w:t xml:space="preserve">nd monitoring efforts are just a few ways of promoting sustainable efforts. By working together to address these challenges, we can help protect the health and well-being of our oceans and the countless species that rely on them. </w:t>
      </w:r>
    </w:p>
    <w:p w14:paraId="759EBADA" w14:textId="0EF48658" w:rsidR="006E632A" w:rsidRPr="006A51B5" w:rsidRDefault="006E632A" w:rsidP="006E632A">
      <w:pPr>
        <w:spacing w:line="360" w:lineRule="auto"/>
        <w:rPr>
          <w:sz w:val="24"/>
          <w:szCs w:val="24"/>
        </w:rPr>
      </w:pPr>
    </w:p>
    <w:p w14:paraId="1265F407" w14:textId="77777777" w:rsidR="006E632A" w:rsidRDefault="006E632A" w:rsidP="006E632A">
      <w:pPr>
        <w:spacing w:line="360" w:lineRule="auto"/>
        <w:rPr>
          <w:sz w:val="24"/>
          <w:szCs w:val="24"/>
          <w:u w:val="single"/>
        </w:rPr>
      </w:pPr>
    </w:p>
    <w:p w14:paraId="18C92905" w14:textId="77777777" w:rsidR="00FE4F6E" w:rsidRDefault="00FE4F6E" w:rsidP="006E632A">
      <w:pPr>
        <w:spacing w:line="360" w:lineRule="auto"/>
        <w:rPr>
          <w:sz w:val="24"/>
          <w:szCs w:val="24"/>
          <w:u w:val="single"/>
        </w:rPr>
      </w:pPr>
    </w:p>
    <w:p w14:paraId="38F30548" w14:textId="77777777" w:rsidR="00BC3302" w:rsidRDefault="00BC3302" w:rsidP="006E632A">
      <w:pPr>
        <w:spacing w:line="360" w:lineRule="auto"/>
        <w:rPr>
          <w:sz w:val="24"/>
          <w:szCs w:val="24"/>
          <w:u w:val="single"/>
        </w:rPr>
      </w:pPr>
    </w:p>
    <w:p w14:paraId="50FCB200" w14:textId="77777777" w:rsidR="00BC3302" w:rsidRDefault="00BC3302" w:rsidP="006E632A">
      <w:pPr>
        <w:spacing w:line="360" w:lineRule="auto"/>
        <w:rPr>
          <w:sz w:val="24"/>
          <w:szCs w:val="24"/>
          <w:u w:val="single"/>
        </w:rPr>
      </w:pPr>
    </w:p>
    <w:p w14:paraId="493BF3A9" w14:textId="77777777" w:rsidR="00BC3302" w:rsidRDefault="00BC3302" w:rsidP="006E632A">
      <w:pPr>
        <w:spacing w:line="360" w:lineRule="auto"/>
        <w:rPr>
          <w:sz w:val="24"/>
          <w:szCs w:val="24"/>
          <w:u w:val="single"/>
        </w:rPr>
      </w:pPr>
    </w:p>
    <w:p w14:paraId="30380932" w14:textId="77777777" w:rsidR="00BC3302" w:rsidRDefault="00BC3302" w:rsidP="006E632A">
      <w:pPr>
        <w:spacing w:line="360" w:lineRule="auto"/>
        <w:rPr>
          <w:sz w:val="24"/>
          <w:szCs w:val="24"/>
          <w:u w:val="single"/>
        </w:rPr>
      </w:pPr>
    </w:p>
    <w:p w14:paraId="6858BEB5" w14:textId="77777777" w:rsidR="00BC3302" w:rsidRDefault="00BC3302" w:rsidP="006E632A">
      <w:pPr>
        <w:spacing w:line="360" w:lineRule="auto"/>
        <w:rPr>
          <w:sz w:val="24"/>
          <w:szCs w:val="24"/>
          <w:u w:val="single"/>
        </w:rPr>
      </w:pPr>
    </w:p>
    <w:p w14:paraId="1BE2B846" w14:textId="77777777" w:rsidR="00BC3302" w:rsidRDefault="00BC3302" w:rsidP="006E632A">
      <w:pPr>
        <w:spacing w:line="360" w:lineRule="auto"/>
        <w:rPr>
          <w:sz w:val="24"/>
          <w:szCs w:val="24"/>
          <w:u w:val="single"/>
        </w:rPr>
      </w:pPr>
    </w:p>
    <w:p w14:paraId="7279BF3E" w14:textId="77777777" w:rsidR="00BC3302" w:rsidRDefault="00BC3302" w:rsidP="006E632A">
      <w:pPr>
        <w:spacing w:line="360" w:lineRule="auto"/>
        <w:rPr>
          <w:sz w:val="24"/>
          <w:szCs w:val="24"/>
          <w:u w:val="single"/>
        </w:rPr>
      </w:pPr>
    </w:p>
    <w:p w14:paraId="0633862F" w14:textId="77777777" w:rsidR="00BC3302" w:rsidRDefault="00BC3302" w:rsidP="006E632A">
      <w:pPr>
        <w:spacing w:line="360" w:lineRule="auto"/>
        <w:rPr>
          <w:sz w:val="24"/>
          <w:szCs w:val="24"/>
          <w:u w:val="single"/>
        </w:rPr>
      </w:pPr>
    </w:p>
    <w:p w14:paraId="405A609D" w14:textId="77777777" w:rsidR="00BC3302" w:rsidRDefault="00BC3302" w:rsidP="006E632A">
      <w:pPr>
        <w:spacing w:line="360" w:lineRule="auto"/>
        <w:rPr>
          <w:sz w:val="24"/>
          <w:szCs w:val="24"/>
          <w:u w:val="single"/>
        </w:rPr>
      </w:pPr>
    </w:p>
    <w:p w14:paraId="3BC8AD94" w14:textId="77777777" w:rsidR="00BC3302" w:rsidRDefault="00BC3302" w:rsidP="006E632A">
      <w:pPr>
        <w:spacing w:line="360" w:lineRule="auto"/>
        <w:rPr>
          <w:sz w:val="24"/>
          <w:szCs w:val="24"/>
          <w:u w:val="single"/>
        </w:rPr>
      </w:pPr>
    </w:p>
    <w:p w14:paraId="00BE4A57" w14:textId="77777777" w:rsidR="00FE4F6E" w:rsidRDefault="00FE4F6E" w:rsidP="006E632A">
      <w:pPr>
        <w:spacing w:line="360" w:lineRule="auto"/>
        <w:rPr>
          <w:sz w:val="24"/>
          <w:szCs w:val="24"/>
          <w:u w:val="single"/>
        </w:rPr>
      </w:pPr>
    </w:p>
    <w:p w14:paraId="0EF1A9C0" w14:textId="77777777" w:rsidR="00FE4F6E" w:rsidRDefault="00FE4F6E" w:rsidP="006E632A">
      <w:pPr>
        <w:spacing w:line="360" w:lineRule="auto"/>
        <w:rPr>
          <w:sz w:val="24"/>
          <w:szCs w:val="24"/>
          <w:u w:val="single"/>
        </w:rPr>
      </w:pPr>
    </w:p>
    <w:p w14:paraId="1F351BCF" w14:textId="77777777" w:rsidR="00F92F4B" w:rsidRDefault="00F92F4B" w:rsidP="006E632A">
      <w:pPr>
        <w:spacing w:line="360" w:lineRule="auto"/>
        <w:rPr>
          <w:sz w:val="24"/>
          <w:szCs w:val="24"/>
          <w:u w:val="single"/>
        </w:rPr>
      </w:pPr>
    </w:p>
    <w:p w14:paraId="2F8A9C33" w14:textId="242449EF" w:rsidR="006E632A" w:rsidRPr="006E632A" w:rsidRDefault="0092042F" w:rsidP="006E632A">
      <w:pPr>
        <w:spacing w:line="360" w:lineRule="auto"/>
        <w:rPr>
          <w:sz w:val="24"/>
          <w:szCs w:val="24"/>
          <w:u w:val="single"/>
        </w:rPr>
      </w:pPr>
      <w:r w:rsidRPr="00307E12">
        <w:rPr>
          <w:sz w:val="24"/>
          <w:szCs w:val="24"/>
          <w:u w:val="single"/>
        </w:rPr>
        <w:lastRenderedPageBreak/>
        <w:t>Works Cited:</w:t>
      </w:r>
    </w:p>
    <w:p w14:paraId="7397281E" w14:textId="77777777" w:rsidR="006E632A" w:rsidRPr="00F92F4B" w:rsidRDefault="006E632A" w:rsidP="0028267D">
      <w:pPr>
        <w:spacing w:line="240" w:lineRule="auto"/>
        <w:ind w:left="360" w:hanging="720"/>
        <w:mirrorIndents/>
        <w:rPr>
          <w:rFonts w:cstheme="minorHAnsi"/>
          <w:sz w:val="24"/>
          <w:szCs w:val="24"/>
          <w:shd w:val="clear" w:color="auto" w:fill="FFFFFF"/>
        </w:rPr>
      </w:pPr>
      <w:r w:rsidRPr="00F92F4B">
        <w:rPr>
          <w:rFonts w:cstheme="minorHAnsi"/>
          <w:sz w:val="24"/>
          <w:szCs w:val="24"/>
          <w:shd w:val="clear" w:color="auto" w:fill="FFFFFF"/>
        </w:rPr>
        <w:t xml:space="preserve">Azharuddin, </w:t>
      </w:r>
      <w:proofErr w:type="spellStart"/>
      <w:r w:rsidRPr="00F92F4B">
        <w:rPr>
          <w:rFonts w:cstheme="minorHAnsi"/>
          <w:sz w:val="24"/>
          <w:szCs w:val="24"/>
          <w:shd w:val="clear" w:color="auto" w:fill="FFFFFF"/>
        </w:rPr>
        <w:t>Govil</w:t>
      </w:r>
      <w:proofErr w:type="spellEnd"/>
      <w:r w:rsidRPr="00F92F4B">
        <w:rPr>
          <w:rFonts w:cstheme="minorHAnsi"/>
          <w:sz w:val="24"/>
          <w:szCs w:val="24"/>
          <w:shd w:val="clear" w:color="auto" w:fill="FFFFFF"/>
        </w:rPr>
        <w:t>, P., Chalk, T. B., Shekhar, M., Foster, G. L., &amp; Mishra, R. (2022). Abrupt upwelling and CO2 outgassing episodes in the north-eastern Arabian Sea since mid-Holocene. </w:t>
      </w:r>
      <w:r w:rsidRPr="00F92F4B">
        <w:rPr>
          <w:rFonts w:cstheme="minorHAnsi"/>
          <w:i/>
          <w:iCs/>
          <w:sz w:val="24"/>
          <w:szCs w:val="24"/>
          <w:shd w:val="clear" w:color="auto" w:fill="FFFFFF"/>
        </w:rPr>
        <w:t>Scientific Reports</w:t>
      </w:r>
      <w:r w:rsidRPr="00F92F4B">
        <w:rPr>
          <w:rFonts w:cstheme="minorHAnsi"/>
          <w:sz w:val="24"/>
          <w:szCs w:val="24"/>
          <w:shd w:val="clear" w:color="auto" w:fill="FFFFFF"/>
        </w:rPr>
        <w:t>, </w:t>
      </w:r>
      <w:r w:rsidRPr="00F92F4B">
        <w:rPr>
          <w:rFonts w:cstheme="minorHAnsi"/>
          <w:i/>
          <w:iCs/>
          <w:sz w:val="24"/>
          <w:szCs w:val="24"/>
          <w:shd w:val="clear" w:color="auto" w:fill="FFFFFF"/>
        </w:rPr>
        <w:t>12</w:t>
      </w:r>
      <w:r w:rsidRPr="00F92F4B">
        <w:rPr>
          <w:rFonts w:cstheme="minorHAnsi"/>
          <w:sz w:val="24"/>
          <w:szCs w:val="24"/>
          <w:shd w:val="clear" w:color="auto" w:fill="FFFFFF"/>
        </w:rPr>
        <w:t xml:space="preserve">(1), 3830–3830. </w:t>
      </w:r>
      <w:hyperlink r:id="rId11" w:history="1">
        <w:r w:rsidRPr="00F92F4B">
          <w:rPr>
            <w:rStyle w:val="Hyperlink"/>
            <w:rFonts w:cstheme="minorHAnsi"/>
            <w:sz w:val="24"/>
            <w:szCs w:val="24"/>
            <w:shd w:val="clear" w:color="auto" w:fill="FFFFFF"/>
          </w:rPr>
          <w:t>https://doi.org/10.1038/s41598-022-07774-4</w:t>
        </w:r>
      </w:hyperlink>
      <w:r w:rsidRPr="00F92F4B">
        <w:rPr>
          <w:rFonts w:cstheme="minorHAnsi"/>
          <w:color w:val="3A3A3A"/>
          <w:sz w:val="24"/>
          <w:szCs w:val="24"/>
          <w:shd w:val="clear" w:color="auto" w:fill="FFFFFF"/>
        </w:rPr>
        <w:t xml:space="preserve"> </w:t>
      </w:r>
    </w:p>
    <w:p w14:paraId="08EAEDB4" w14:textId="65EA3028" w:rsidR="006E632A" w:rsidRPr="00F92F4B" w:rsidRDefault="006E632A" w:rsidP="007353DE">
      <w:pPr>
        <w:spacing w:line="240" w:lineRule="auto"/>
        <w:ind w:left="720" w:hanging="720"/>
        <w:mirrorIndents/>
        <w:rPr>
          <w:rFonts w:cstheme="minorHAnsi"/>
          <w:sz w:val="24"/>
          <w:szCs w:val="24"/>
          <w:shd w:val="clear" w:color="auto" w:fill="FFFFFF"/>
        </w:rPr>
      </w:pPr>
      <w:proofErr w:type="spellStart"/>
      <w:r w:rsidRPr="00F92F4B">
        <w:rPr>
          <w:rFonts w:cstheme="minorHAnsi"/>
          <w:sz w:val="24"/>
          <w:szCs w:val="24"/>
          <w:shd w:val="clear" w:color="auto" w:fill="FFFFFF"/>
        </w:rPr>
        <w:t>Buis</w:t>
      </w:r>
      <w:proofErr w:type="spellEnd"/>
      <w:r w:rsidRPr="00F92F4B">
        <w:rPr>
          <w:rFonts w:cstheme="minorHAnsi"/>
          <w:sz w:val="24"/>
          <w:szCs w:val="24"/>
          <w:shd w:val="clear" w:color="auto" w:fill="FFFFFF"/>
        </w:rPr>
        <w:t xml:space="preserve">, Alan. (2019). The Atmosphere: Getting a Handle on Carbon Dioxide. </w:t>
      </w:r>
      <w:r w:rsidRPr="00F92F4B">
        <w:rPr>
          <w:rFonts w:cstheme="minorHAnsi"/>
          <w:i/>
          <w:iCs/>
          <w:sz w:val="24"/>
          <w:szCs w:val="24"/>
          <w:shd w:val="clear" w:color="auto" w:fill="FFFFFF"/>
        </w:rPr>
        <w:t>NASA</w:t>
      </w:r>
      <w:r w:rsidRPr="00F92F4B">
        <w:rPr>
          <w:rFonts w:cstheme="minorHAnsi"/>
          <w:sz w:val="24"/>
          <w:szCs w:val="24"/>
          <w:shd w:val="clear" w:color="auto" w:fill="FFFFFF"/>
        </w:rPr>
        <w:t xml:space="preserve">. </w:t>
      </w:r>
      <w:hyperlink r:id="rId12" w:anchor=":~:text=The%20concentration%20of%20carbon%20dioxide,it%20was%20near%20370%20ppm" w:history="1">
        <w:r w:rsidRPr="00F92F4B">
          <w:rPr>
            <w:rStyle w:val="Hyperlink"/>
            <w:rFonts w:cstheme="minorHAnsi"/>
            <w:sz w:val="24"/>
            <w:szCs w:val="24"/>
            <w:shd w:val="clear" w:color="auto" w:fill="FFFFFF"/>
          </w:rPr>
          <w:t>https://climate.nasa.gov/news/2915/the-atmosphere-getting-a-handle-on-carbon-dioxide/#:~:text=The%20concentration%20of%20carbon%20dioxide,it%20was%20near%20370%20ppm</w:t>
        </w:r>
      </w:hyperlink>
      <w:r w:rsidRPr="00F92F4B">
        <w:rPr>
          <w:rFonts w:cstheme="minorHAnsi"/>
          <w:sz w:val="24"/>
          <w:szCs w:val="24"/>
          <w:shd w:val="clear" w:color="auto" w:fill="FFFFFF"/>
        </w:rPr>
        <w:t xml:space="preserve"> </w:t>
      </w:r>
    </w:p>
    <w:p w14:paraId="64466CC9" w14:textId="62050967" w:rsidR="00B64D8A" w:rsidRPr="00F92F4B" w:rsidRDefault="00B64D8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Borges, A. V., &amp; </w:t>
      </w:r>
      <w:proofErr w:type="spellStart"/>
      <w:r w:rsidRPr="00F92F4B">
        <w:rPr>
          <w:rFonts w:cstheme="minorHAnsi"/>
          <w:sz w:val="24"/>
          <w:szCs w:val="24"/>
          <w:shd w:val="clear" w:color="auto" w:fill="FFFFFF"/>
        </w:rPr>
        <w:t>Gypens</w:t>
      </w:r>
      <w:proofErr w:type="spellEnd"/>
      <w:r w:rsidRPr="00F92F4B">
        <w:rPr>
          <w:rFonts w:cstheme="minorHAnsi"/>
          <w:sz w:val="24"/>
          <w:szCs w:val="24"/>
          <w:shd w:val="clear" w:color="auto" w:fill="FFFFFF"/>
        </w:rPr>
        <w:t>, N. (2010). Carbonate Chemistry in the Coastal Zone Responds More Strongly to Eutrophication than to Ocean Acidification. </w:t>
      </w:r>
      <w:r w:rsidRPr="00F92F4B">
        <w:rPr>
          <w:rFonts w:cstheme="minorHAnsi"/>
          <w:i/>
          <w:iCs/>
          <w:sz w:val="24"/>
          <w:szCs w:val="24"/>
          <w:shd w:val="clear" w:color="auto" w:fill="FFFFFF"/>
        </w:rPr>
        <w:t>Limnology and Oceanography</w:t>
      </w:r>
      <w:r w:rsidRPr="00F92F4B">
        <w:rPr>
          <w:rFonts w:cstheme="minorHAnsi"/>
          <w:sz w:val="24"/>
          <w:szCs w:val="24"/>
          <w:shd w:val="clear" w:color="auto" w:fill="FFFFFF"/>
        </w:rPr>
        <w:t>, </w:t>
      </w:r>
      <w:r w:rsidRPr="00F92F4B">
        <w:rPr>
          <w:rFonts w:cstheme="minorHAnsi"/>
          <w:i/>
          <w:iCs/>
          <w:sz w:val="24"/>
          <w:szCs w:val="24"/>
          <w:shd w:val="clear" w:color="auto" w:fill="FFFFFF"/>
        </w:rPr>
        <w:t>55</w:t>
      </w:r>
      <w:r w:rsidRPr="00F92F4B">
        <w:rPr>
          <w:rFonts w:cstheme="minorHAnsi"/>
          <w:sz w:val="24"/>
          <w:szCs w:val="24"/>
          <w:shd w:val="clear" w:color="auto" w:fill="FFFFFF"/>
        </w:rPr>
        <w:t xml:space="preserve">(1), 346–353. </w:t>
      </w:r>
      <w:hyperlink r:id="rId13" w:history="1">
        <w:r w:rsidRPr="00F92F4B">
          <w:rPr>
            <w:rStyle w:val="Hyperlink"/>
            <w:rFonts w:cstheme="minorHAnsi"/>
            <w:sz w:val="24"/>
            <w:szCs w:val="24"/>
            <w:shd w:val="clear" w:color="auto" w:fill="FFFFFF"/>
          </w:rPr>
          <w:t>https://doi.org/10.4319/lo.2010.55.1.0346</w:t>
        </w:r>
      </w:hyperlink>
      <w:r w:rsidRPr="00F92F4B">
        <w:rPr>
          <w:rFonts w:cstheme="minorHAnsi"/>
          <w:sz w:val="24"/>
          <w:szCs w:val="24"/>
          <w:shd w:val="clear" w:color="auto" w:fill="FFFFFF"/>
        </w:rPr>
        <w:t xml:space="preserve"> </w:t>
      </w:r>
    </w:p>
    <w:p w14:paraId="76469C6A" w14:textId="6DA6A22D" w:rsidR="00B64D8A" w:rsidRPr="00F92F4B" w:rsidRDefault="00B64D8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Cai, W.-J., Hu, X., Huang, W.-J., Murrell, M. C., </w:t>
      </w:r>
      <w:proofErr w:type="spellStart"/>
      <w:r w:rsidRPr="00F92F4B">
        <w:rPr>
          <w:rFonts w:cstheme="minorHAnsi"/>
          <w:sz w:val="24"/>
          <w:szCs w:val="24"/>
          <w:shd w:val="clear" w:color="auto" w:fill="FFFFFF"/>
        </w:rPr>
        <w:t>Lehrter</w:t>
      </w:r>
      <w:proofErr w:type="spellEnd"/>
      <w:r w:rsidRPr="00F92F4B">
        <w:rPr>
          <w:rFonts w:cstheme="minorHAnsi"/>
          <w:sz w:val="24"/>
          <w:szCs w:val="24"/>
          <w:shd w:val="clear" w:color="auto" w:fill="FFFFFF"/>
        </w:rPr>
        <w:t xml:space="preserve">, J. C., </w:t>
      </w:r>
      <w:proofErr w:type="spellStart"/>
      <w:r w:rsidRPr="00F92F4B">
        <w:rPr>
          <w:rFonts w:cstheme="minorHAnsi"/>
          <w:sz w:val="24"/>
          <w:szCs w:val="24"/>
          <w:shd w:val="clear" w:color="auto" w:fill="FFFFFF"/>
        </w:rPr>
        <w:t>Lohrenz</w:t>
      </w:r>
      <w:proofErr w:type="spellEnd"/>
      <w:r w:rsidRPr="00F92F4B">
        <w:rPr>
          <w:rFonts w:cstheme="minorHAnsi"/>
          <w:sz w:val="24"/>
          <w:szCs w:val="24"/>
          <w:shd w:val="clear" w:color="auto" w:fill="FFFFFF"/>
        </w:rPr>
        <w:t xml:space="preserve">, S. E., Chou, W.-C., </w:t>
      </w:r>
      <w:proofErr w:type="spellStart"/>
      <w:r w:rsidRPr="00F92F4B">
        <w:rPr>
          <w:rFonts w:cstheme="minorHAnsi"/>
          <w:sz w:val="24"/>
          <w:szCs w:val="24"/>
          <w:shd w:val="clear" w:color="auto" w:fill="FFFFFF"/>
        </w:rPr>
        <w:t>Zhai</w:t>
      </w:r>
      <w:proofErr w:type="spellEnd"/>
      <w:r w:rsidRPr="00F92F4B">
        <w:rPr>
          <w:rFonts w:cstheme="minorHAnsi"/>
          <w:sz w:val="24"/>
          <w:szCs w:val="24"/>
          <w:shd w:val="clear" w:color="auto" w:fill="FFFFFF"/>
        </w:rPr>
        <w:t xml:space="preserve">, W., </w:t>
      </w:r>
      <w:proofErr w:type="spellStart"/>
      <w:r w:rsidRPr="00F92F4B">
        <w:rPr>
          <w:rFonts w:cstheme="minorHAnsi"/>
          <w:sz w:val="24"/>
          <w:szCs w:val="24"/>
          <w:shd w:val="clear" w:color="auto" w:fill="FFFFFF"/>
        </w:rPr>
        <w:t>Hollibaugh</w:t>
      </w:r>
      <w:proofErr w:type="spellEnd"/>
      <w:r w:rsidRPr="00F92F4B">
        <w:rPr>
          <w:rFonts w:cstheme="minorHAnsi"/>
          <w:sz w:val="24"/>
          <w:szCs w:val="24"/>
          <w:shd w:val="clear" w:color="auto" w:fill="FFFFFF"/>
        </w:rPr>
        <w:t>, J. T., Wang, Y., Zhao, P., Guo, X., Gundersen, K., Dai, M., &amp; Gong, G.-C. (2011). Acidification of subsurface coastal waters enhanced by eutrophication. </w:t>
      </w:r>
      <w:r w:rsidRPr="00F92F4B">
        <w:rPr>
          <w:rFonts w:cstheme="minorHAnsi"/>
          <w:i/>
          <w:iCs/>
          <w:sz w:val="24"/>
          <w:szCs w:val="24"/>
          <w:shd w:val="clear" w:color="auto" w:fill="FFFFFF"/>
        </w:rPr>
        <w:t>Nature Geoscience</w:t>
      </w:r>
      <w:r w:rsidRPr="00F92F4B">
        <w:rPr>
          <w:rFonts w:cstheme="minorHAnsi"/>
          <w:sz w:val="24"/>
          <w:szCs w:val="24"/>
          <w:shd w:val="clear" w:color="auto" w:fill="FFFFFF"/>
        </w:rPr>
        <w:t>, </w:t>
      </w:r>
      <w:r w:rsidRPr="00F92F4B">
        <w:rPr>
          <w:rFonts w:cstheme="minorHAnsi"/>
          <w:i/>
          <w:iCs/>
          <w:sz w:val="24"/>
          <w:szCs w:val="24"/>
          <w:shd w:val="clear" w:color="auto" w:fill="FFFFFF"/>
        </w:rPr>
        <w:t>4</w:t>
      </w:r>
      <w:r w:rsidRPr="00F92F4B">
        <w:rPr>
          <w:rFonts w:cstheme="minorHAnsi"/>
          <w:sz w:val="24"/>
          <w:szCs w:val="24"/>
          <w:shd w:val="clear" w:color="auto" w:fill="FFFFFF"/>
        </w:rPr>
        <w:t xml:space="preserve">(11), 766–770. </w:t>
      </w:r>
      <w:hyperlink r:id="rId14" w:history="1">
        <w:r w:rsidRPr="00F92F4B">
          <w:rPr>
            <w:rStyle w:val="Hyperlink"/>
            <w:rFonts w:cstheme="minorHAnsi"/>
            <w:sz w:val="24"/>
            <w:szCs w:val="24"/>
            <w:shd w:val="clear" w:color="auto" w:fill="FFFFFF"/>
          </w:rPr>
          <w:t>https://doi.org/10.1038/ngeo1297</w:t>
        </w:r>
      </w:hyperlink>
      <w:r w:rsidRPr="00F92F4B">
        <w:rPr>
          <w:rFonts w:cstheme="minorHAnsi"/>
          <w:sz w:val="24"/>
          <w:szCs w:val="24"/>
          <w:shd w:val="clear" w:color="auto" w:fill="FFFFFF"/>
        </w:rPr>
        <w:t xml:space="preserve"> </w:t>
      </w:r>
    </w:p>
    <w:p w14:paraId="37ADCDF6" w14:textId="0491D242" w:rsidR="006E632A" w:rsidRPr="00F92F4B" w:rsidRDefault="006E632A" w:rsidP="0028267D">
      <w:pPr>
        <w:pStyle w:val="ListParagraph"/>
        <w:spacing w:line="240" w:lineRule="auto"/>
        <w:ind w:hanging="720"/>
        <w:mirrorIndents/>
        <w:rPr>
          <w:rFonts w:cstheme="minorHAnsi"/>
          <w:color w:val="3A3A3A"/>
          <w:sz w:val="24"/>
          <w:szCs w:val="24"/>
          <w:shd w:val="clear" w:color="auto" w:fill="FFFFFF"/>
        </w:rPr>
      </w:pPr>
      <w:r w:rsidRPr="00F92F4B">
        <w:rPr>
          <w:rFonts w:cstheme="minorHAnsi"/>
          <w:sz w:val="24"/>
          <w:szCs w:val="24"/>
          <w:shd w:val="clear" w:color="auto" w:fill="FFFFFF"/>
        </w:rPr>
        <w:t>Cao, Dai, M., Evans, W., Gan, J., &amp; Feely, R. (2014). Diagnosing CO</w:t>
      </w:r>
      <w:r w:rsidRPr="00F92F4B">
        <w:rPr>
          <w:rFonts w:cstheme="minorHAnsi"/>
          <w:sz w:val="24"/>
          <w:szCs w:val="24"/>
          <w:shd w:val="clear" w:color="auto" w:fill="FFFFFF"/>
          <w:vertAlign w:val="subscript"/>
        </w:rPr>
        <w:t>2</w:t>
      </w:r>
      <w:r w:rsidRPr="00F92F4B">
        <w:rPr>
          <w:rFonts w:cstheme="minorHAnsi"/>
          <w:sz w:val="24"/>
          <w:szCs w:val="24"/>
          <w:shd w:val="clear" w:color="auto" w:fill="FFFFFF"/>
        </w:rPr>
        <w:t xml:space="preserve"> fluxes in the upwelling system off the Oregon-California coast. </w:t>
      </w:r>
      <w:proofErr w:type="spellStart"/>
      <w:r w:rsidRPr="00F92F4B">
        <w:rPr>
          <w:rFonts w:cstheme="minorHAnsi"/>
          <w:i/>
          <w:iCs/>
          <w:sz w:val="24"/>
          <w:szCs w:val="24"/>
          <w:shd w:val="clear" w:color="auto" w:fill="FFFFFF"/>
        </w:rPr>
        <w:t>Biogeosciences</w:t>
      </w:r>
      <w:proofErr w:type="spellEnd"/>
      <w:r w:rsidRPr="00F92F4B">
        <w:rPr>
          <w:rFonts w:cstheme="minorHAnsi"/>
          <w:sz w:val="24"/>
          <w:szCs w:val="24"/>
          <w:shd w:val="clear" w:color="auto" w:fill="FFFFFF"/>
        </w:rPr>
        <w:t>, </w:t>
      </w:r>
      <w:r w:rsidRPr="00F92F4B">
        <w:rPr>
          <w:rFonts w:cstheme="minorHAnsi"/>
          <w:i/>
          <w:iCs/>
          <w:sz w:val="24"/>
          <w:szCs w:val="24"/>
          <w:shd w:val="clear" w:color="auto" w:fill="FFFFFF"/>
        </w:rPr>
        <w:t>11</w:t>
      </w:r>
      <w:r w:rsidRPr="00F92F4B">
        <w:rPr>
          <w:rFonts w:cstheme="minorHAnsi"/>
          <w:sz w:val="24"/>
          <w:szCs w:val="24"/>
          <w:shd w:val="clear" w:color="auto" w:fill="FFFFFF"/>
        </w:rPr>
        <w:t xml:space="preserve">(22), 6341–6354. </w:t>
      </w:r>
      <w:hyperlink r:id="rId15" w:history="1">
        <w:r w:rsidRPr="00F92F4B">
          <w:rPr>
            <w:rStyle w:val="Hyperlink"/>
            <w:rFonts w:cstheme="minorHAnsi"/>
            <w:sz w:val="24"/>
            <w:szCs w:val="24"/>
            <w:shd w:val="clear" w:color="auto" w:fill="FFFFFF"/>
          </w:rPr>
          <w:t>https://doi.org/10.5194/bg-11-6341-2014</w:t>
        </w:r>
      </w:hyperlink>
      <w:r w:rsidRPr="00F92F4B">
        <w:rPr>
          <w:rFonts w:cstheme="minorHAnsi"/>
          <w:color w:val="3A3A3A"/>
          <w:sz w:val="24"/>
          <w:szCs w:val="24"/>
          <w:shd w:val="clear" w:color="auto" w:fill="FFFFFF"/>
        </w:rPr>
        <w:t xml:space="preserve"> </w:t>
      </w:r>
    </w:p>
    <w:p w14:paraId="693BE20D" w14:textId="7B1A19E5" w:rsidR="004476C8" w:rsidRPr="00F92F4B" w:rsidRDefault="004476C8" w:rsidP="004476C8">
      <w:pPr>
        <w:pStyle w:val="NormalWeb"/>
        <w:spacing w:before="0" w:beforeAutospacing="0" w:after="0" w:afterAutospacing="0"/>
        <w:ind w:left="720" w:hanging="720"/>
        <w:rPr>
          <w:rFonts w:asciiTheme="minorHAnsi" w:hAnsiTheme="minorHAnsi" w:cstheme="minorHAnsi"/>
          <w:color w:val="000000"/>
        </w:rPr>
      </w:pPr>
      <w:r w:rsidRPr="00F92F4B">
        <w:rPr>
          <w:rFonts w:asciiTheme="minorHAnsi" w:hAnsiTheme="minorHAnsi" w:cstheme="minorHAnsi"/>
          <w:color w:val="000000"/>
        </w:rPr>
        <w:t xml:space="preserve">Chen, Y., Shi, X., &amp; Zhang, Y. (2019). Eutrophication and its challenges in urban waters: A review. </w:t>
      </w:r>
      <w:r w:rsidRPr="00F92F4B">
        <w:rPr>
          <w:rFonts w:asciiTheme="minorHAnsi" w:hAnsiTheme="minorHAnsi" w:cstheme="minorHAnsi"/>
          <w:i/>
          <w:iCs/>
          <w:color w:val="000000"/>
        </w:rPr>
        <w:t>Journal of Environmental Sciences</w:t>
      </w:r>
      <w:r w:rsidRPr="00F92F4B">
        <w:rPr>
          <w:rFonts w:asciiTheme="minorHAnsi" w:hAnsiTheme="minorHAnsi" w:cstheme="minorHAnsi"/>
          <w:color w:val="000000"/>
        </w:rPr>
        <w:t>, 84, 41-53.</w:t>
      </w:r>
    </w:p>
    <w:p w14:paraId="33606BF1" w14:textId="77777777" w:rsidR="004476C8" w:rsidRPr="00F92F4B" w:rsidRDefault="004476C8" w:rsidP="004476C8">
      <w:pPr>
        <w:pStyle w:val="NormalWeb"/>
        <w:spacing w:before="0" w:beforeAutospacing="0" w:after="0" w:afterAutospacing="0"/>
        <w:rPr>
          <w:rFonts w:asciiTheme="minorHAnsi" w:hAnsiTheme="minorHAnsi" w:cstheme="minorHAnsi"/>
        </w:rPr>
      </w:pPr>
    </w:p>
    <w:p w14:paraId="21C3195B" w14:textId="77777777" w:rsidR="006E632A" w:rsidRPr="00F92F4B" w:rsidRDefault="006E632A" w:rsidP="00203BD1">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Dobson, Newton, J. A., Widdicombe, S., </w:t>
      </w:r>
      <w:proofErr w:type="spellStart"/>
      <w:r w:rsidRPr="00F92F4B">
        <w:rPr>
          <w:rFonts w:cstheme="minorHAnsi"/>
          <w:sz w:val="24"/>
          <w:szCs w:val="24"/>
          <w:shd w:val="clear" w:color="auto" w:fill="FFFFFF"/>
        </w:rPr>
        <w:t>Schoo</w:t>
      </w:r>
      <w:proofErr w:type="spellEnd"/>
      <w:r w:rsidRPr="00F92F4B">
        <w:rPr>
          <w:rFonts w:cstheme="minorHAnsi"/>
          <w:sz w:val="24"/>
          <w:szCs w:val="24"/>
          <w:shd w:val="clear" w:color="auto" w:fill="FFFFFF"/>
        </w:rPr>
        <w:t xml:space="preserve">, K. L., </w:t>
      </w:r>
      <w:proofErr w:type="spellStart"/>
      <w:r w:rsidRPr="00F92F4B">
        <w:rPr>
          <w:rFonts w:cstheme="minorHAnsi"/>
          <w:sz w:val="24"/>
          <w:szCs w:val="24"/>
          <w:shd w:val="clear" w:color="auto" w:fill="FFFFFF"/>
        </w:rPr>
        <w:t>Acquafredda</w:t>
      </w:r>
      <w:proofErr w:type="spellEnd"/>
      <w:r w:rsidRPr="00F92F4B">
        <w:rPr>
          <w:rFonts w:cstheme="minorHAnsi"/>
          <w:sz w:val="24"/>
          <w:szCs w:val="24"/>
          <w:shd w:val="clear" w:color="auto" w:fill="FFFFFF"/>
        </w:rPr>
        <w:t xml:space="preserve">, M. P., </w:t>
      </w:r>
      <w:proofErr w:type="spellStart"/>
      <w:r w:rsidRPr="00F92F4B">
        <w:rPr>
          <w:rFonts w:cstheme="minorHAnsi"/>
          <w:sz w:val="24"/>
          <w:szCs w:val="24"/>
          <w:shd w:val="clear" w:color="auto" w:fill="FFFFFF"/>
        </w:rPr>
        <w:t>Kitch</w:t>
      </w:r>
      <w:proofErr w:type="spellEnd"/>
      <w:r w:rsidRPr="00F92F4B">
        <w:rPr>
          <w:rFonts w:cstheme="minorHAnsi"/>
          <w:sz w:val="24"/>
          <w:szCs w:val="24"/>
          <w:shd w:val="clear" w:color="auto" w:fill="FFFFFF"/>
        </w:rPr>
        <w:t xml:space="preserve">, G., </w:t>
      </w:r>
      <w:proofErr w:type="spellStart"/>
      <w:r w:rsidRPr="00F92F4B">
        <w:rPr>
          <w:rFonts w:cstheme="minorHAnsi"/>
          <w:sz w:val="24"/>
          <w:szCs w:val="24"/>
          <w:shd w:val="clear" w:color="auto" w:fill="FFFFFF"/>
        </w:rPr>
        <w:t>Bantelman</w:t>
      </w:r>
      <w:proofErr w:type="spellEnd"/>
      <w:r w:rsidRPr="00F92F4B">
        <w:rPr>
          <w:rFonts w:cstheme="minorHAnsi"/>
          <w:sz w:val="24"/>
          <w:szCs w:val="24"/>
          <w:shd w:val="clear" w:color="auto" w:fill="FFFFFF"/>
        </w:rPr>
        <w:t xml:space="preserve">, A., </w:t>
      </w:r>
      <w:proofErr w:type="spellStart"/>
      <w:r w:rsidRPr="00F92F4B">
        <w:rPr>
          <w:rFonts w:cstheme="minorHAnsi"/>
          <w:sz w:val="24"/>
          <w:szCs w:val="24"/>
          <w:shd w:val="clear" w:color="auto" w:fill="FFFFFF"/>
        </w:rPr>
        <w:t>Lowder</w:t>
      </w:r>
      <w:proofErr w:type="spellEnd"/>
      <w:r w:rsidRPr="00F92F4B">
        <w:rPr>
          <w:rFonts w:cstheme="minorHAnsi"/>
          <w:sz w:val="24"/>
          <w:szCs w:val="24"/>
          <w:shd w:val="clear" w:color="auto" w:fill="FFFFFF"/>
        </w:rPr>
        <w:t xml:space="preserve">, K., </w:t>
      </w:r>
      <w:proofErr w:type="spellStart"/>
      <w:r w:rsidRPr="00F92F4B">
        <w:rPr>
          <w:rFonts w:cstheme="minorHAnsi"/>
          <w:sz w:val="24"/>
          <w:szCs w:val="24"/>
          <w:shd w:val="clear" w:color="auto" w:fill="FFFFFF"/>
        </w:rPr>
        <w:t>Valauri</w:t>
      </w:r>
      <w:proofErr w:type="spellEnd"/>
      <w:r w:rsidRPr="00F92F4B">
        <w:rPr>
          <w:rFonts w:cstheme="minorHAnsi"/>
          <w:sz w:val="24"/>
          <w:szCs w:val="24"/>
          <w:shd w:val="clear" w:color="auto" w:fill="FFFFFF"/>
        </w:rPr>
        <w:t xml:space="preserve">-Orton, A., </w:t>
      </w:r>
      <w:proofErr w:type="spellStart"/>
      <w:r w:rsidRPr="00F92F4B">
        <w:rPr>
          <w:rFonts w:cstheme="minorHAnsi"/>
          <w:sz w:val="24"/>
          <w:szCs w:val="24"/>
          <w:shd w:val="clear" w:color="auto" w:fill="FFFFFF"/>
        </w:rPr>
        <w:t>Soapi</w:t>
      </w:r>
      <w:proofErr w:type="spellEnd"/>
      <w:r w:rsidRPr="00F92F4B">
        <w:rPr>
          <w:rFonts w:cstheme="minorHAnsi"/>
          <w:sz w:val="24"/>
          <w:szCs w:val="24"/>
          <w:shd w:val="clear" w:color="auto" w:fill="FFFFFF"/>
        </w:rPr>
        <w:t xml:space="preserve">, K., </w:t>
      </w:r>
      <w:proofErr w:type="spellStart"/>
      <w:r w:rsidRPr="00F92F4B">
        <w:rPr>
          <w:rFonts w:cstheme="minorHAnsi"/>
          <w:sz w:val="24"/>
          <w:szCs w:val="24"/>
          <w:shd w:val="clear" w:color="auto" w:fill="FFFFFF"/>
        </w:rPr>
        <w:t>Azetsu</w:t>
      </w:r>
      <w:proofErr w:type="spellEnd"/>
      <w:r w:rsidRPr="00F92F4B">
        <w:rPr>
          <w:rFonts w:cstheme="minorHAnsi"/>
          <w:sz w:val="24"/>
          <w:szCs w:val="24"/>
          <w:shd w:val="clear" w:color="auto" w:fill="FFFFFF"/>
        </w:rPr>
        <w:t xml:space="preserve">-Scott, K., &amp; </w:t>
      </w:r>
      <w:proofErr w:type="spellStart"/>
      <w:r w:rsidRPr="00F92F4B">
        <w:rPr>
          <w:rFonts w:cstheme="minorHAnsi"/>
          <w:sz w:val="24"/>
          <w:szCs w:val="24"/>
          <w:shd w:val="clear" w:color="auto" w:fill="FFFFFF"/>
        </w:rPr>
        <w:t>Isensee</w:t>
      </w:r>
      <w:proofErr w:type="spellEnd"/>
      <w:r w:rsidRPr="00F92F4B">
        <w:rPr>
          <w:rFonts w:cstheme="minorHAnsi"/>
          <w:sz w:val="24"/>
          <w:szCs w:val="24"/>
          <w:shd w:val="clear" w:color="auto" w:fill="FFFFFF"/>
        </w:rPr>
        <w:t>, K. (2022). Ocean acidification research for sustainability: co-designing global action on local scales. </w:t>
      </w:r>
      <w:r w:rsidRPr="00F92F4B">
        <w:rPr>
          <w:rFonts w:cstheme="minorHAnsi"/>
          <w:i/>
          <w:iCs/>
          <w:sz w:val="24"/>
          <w:szCs w:val="24"/>
          <w:shd w:val="clear" w:color="auto" w:fill="FFFFFF"/>
        </w:rPr>
        <w:t>ICES Journal of Marine Science</w:t>
      </w:r>
      <w:r w:rsidRPr="00F92F4B">
        <w:rPr>
          <w:rFonts w:cstheme="minorHAnsi"/>
          <w:sz w:val="24"/>
          <w:szCs w:val="24"/>
          <w:shd w:val="clear" w:color="auto" w:fill="FFFFFF"/>
        </w:rPr>
        <w:t xml:space="preserve">. </w:t>
      </w:r>
      <w:hyperlink r:id="rId16" w:history="1">
        <w:r w:rsidRPr="00F92F4B">
          <w:rPr>
            <w:rStyle w:val="Hyperlink"/>
            <w:rFonts w:cstheme="minorHAnsi"/>
            <w:color w:val="auto"/>
            <w:sz w:val="24"/>
            <w:szCs w:val="24"/>
            <w:shd w:val="clear" w:color="auto" w:fill="FFFFFF"/>
          </w:rPr>
          <w:t>https://doi.org/10.1093/icesjms/fsac158</w:t>
        </w:r>
      </w:hyperlink>
    </w:p>
    <w:p w14:paraId="54B07A5F" w14:textId="77777777" w:rsidR="006E632A" w:rsidRPr="00F92F4B" w:rsidRDefault="006E632A" w:rsidP="00203BD1">
      <w:pPr>
        <w:spacing w:line="240" w:lineRule="auto"/>
        <w:ind w:left="720" w:hanging="720"/>
        <w:mirrorIndents/>
        <w:rPr>
          <w:rFonts w:cstheme="minorHAnsi"/>
          <w:sz w:val="24"/>
          <w:szCs w:val="24"/>
          <w:shd w:val="clear" w:color="auto" w:fill="FFFFFF"/>
        </w:rPr>
      </w:pPr>
      <w:proofErr w:type="spellStart"/>
      <w:r w:rsidRPr="00F92F4B">
        <w:rPr>
          <w:rFonts w:cstheme="minorHAnsi"/>
          <w:sz w:val="24"/>
          <w:szCs w:val="24"/>
          <w:shd w:val="clear" w:color="auto" w:fill="FFFFFF"/>
        </w:rPr>
        <w:t>Doney</w:t>
      </w:r>
      <w:proofErr w:type="spellEnd"/>
      <w:r w:rsidRPr="00F92F4B">
        <w:rPr>
          <w:rFonts w:cstheme="minorHAnsi"/>
          <w:sz w:val="24"/>
          <w:szCs w:val="24"/>
          <w:shd w:val="clear" w:color="auto" w:fill="FFFFFF"/>
        </w:rPr>
        <w:t xml:space="preserve">, Fabry, V. J., Feely, R. A., &amp; </w:t>
      </w:r>
      <w:proofErr w:type="spellStart"/>
      <w:r w:rsidRPr="00F92F4B">
        <w:rPr>
          <w:rFonts w:cstheme="minorHAnsi"/>
          <w:sz w:val="24"/>
          <w:szCs w:val="24"/>
          <w:shd w:val="clear" w:color="auto" w:fill="FFFFFF"/>
        </w:rPr>
        <w:t>Kleypas</w:t>
      </w:r>
      <w:proofErr w:type="spellEnd"/>
      <w:r w:rsidRPr="00F92F4B">
        <w:rPr>
          <w:rFonts w:cstheme="minorHAnsi"/>
          <w:sz w:val="24"/>
          <w:szCs w:val="24"/>
          <w:shd w:val="clear" w:color="auto" w:fill="FFFFFF"/>
        </w:rPr>
        <w:t xml:space="preserve">, J. A. (2009). Ocean acidification: the other </w:t>
      </w:r>
      <w:r w:rsidRPr="00F92F4B">
        <w:rPr>
          <w:rFonts w:cstheme="minorHAnsi"/>
          <w:sz w:val="24"/>
          <w:szCs w:val="24"/>
        </w:rPr>
        <w:t>CO</w:t>
      </w:r>
      <w:r w:rsidRPr="00F92F4B">
        <w:rPr>
          <w:rFonts w:cstheme="minorHAnsi"/>
          <w:sz w:val="24"/>
          <w:szCs w:val="24"/>
          <w:vertAlign w:val="subscript"/>
        </w:rPr>
        <w:t>2</w:t>
      </w:r>
      <w:r w:rsidRPr="00F92F4B">
        <w:rPr>
          <w:rFonts w:cstheme="minorHAnsi"/>
          <w:b/>
          <w:bCs/>
          <w:sz w:val="24"/>
          <w:szCs w:val="24"/>
        </w:rPr>
        <w:t xml:space="preserve"> </w:t>
      </w:r>
      <w:r w:rsidRPr="00F92F4B">
        <w:rPr>
          <w:rFonts w:cstheme="minorHAnsi"/>
          <w:sz w:val="24"/>
          <w:szCs w:val="24"/>
          <w:shd w:val="clear" w:color="auto" w:fill="FFFFFF"/>
        </w:rPr>
        <w:t>problem. </w:t>
      </w:r>
      <w:r w:rsidRPr="00F92F4B">
        <w:rPr>
          <w:rFonts w:cstheme="minorHAnsi"/>
          <w:i/>
          <w:iCs/>
          <w:sz w:val="24"/>
          <w:szCs w:val="24"/>
          <w:shd w:val="clear" w:color="auto" w:fill="FFFFFF"/>
        </w:rPr>
        <w:t>Annual Review of Marine Science</w:t>
      </w:r>
      <w:r w:rsidRPr="00F92F4B">
        <w:rPr>
          <w:rFonts w:cstheme="minorHAnsi"/>
          <w:sz w:val="24"/>
          <w:szCs w:val="24"/>
          <w:shd w:val="clear" w:color="auto" w:fill="FFFFFF"/>
        </w:rPr>
        <w:t>, </w:t>
      </w:r>
      <w:r w:rsidRPr="00F92F4B">
        <w:rPr>
          <w:rFonts w:cstheme="minorHAnsi"/>
          <w:i/>
          <w:iCs/>
          <w:sz w:val="24"/>
          <w:szCs w:val="24"/>
          <w:shd w:val="clear" w:color="auto" w:fill="FFFFFF"/>
        </w:rPr>
        <w:t>1</w:t>
      </w:r>
      <w:r w:rsidRPr="00F92F4B">
        <w:rPr>
          <w:rFonts w:cstheme="minorHAnsi"/>
          <w:sz w:val="24"/>
          <w:szCs w:val="24"/>
          <w:shd w:val="clear" w:color="auto" w:fill="FFFFFF"/>
        </w:rPr>
        <w:t xml:space="preserve">, 169–192. </w:t>
      </w:r>
      <w:hyperlink r:id="rId17" w:history="1">
        <w:r w:rsidRPr="00F92F4B">
          <w:rPr>
            <w:rStyle w:val="Hyperlink"/>
            <w:rFonts w:cstheme="minorHAnsi"/>
            <w:color w:val="auto"/>
            <w:sz w:val="24"/>
            <w:szCs w:val="24"/>
            <w:shd w:val="clear" w:color="auto" w:fill="FFFFFF"/>
          </w:rPr>
          <w:t>https://doi.org/10.1146/annurev.marine.010908.163834</w:t>
        </w:r>
      </w:hyperlink>
    </w:p>
    <w:p w14:paraId="11535ED7" w14:textId="1E040153" w:rsidR="006E632A" w:rsidRPr="00F92F4B" w:rsidRDefault="006E632A" w:rsidP="00203BD1">
      <w:pPr>
        <w:spacing w:line="240" w:lineRule="auto"/>
        <w:ind w:left="720" w:hanging="720"/>
        <w:mirrorIndents/>
        <w:rPr>
          <w:rStyle w:val="Hyperlink"/>
          <w:rFonts w:cstheme="minorHAnsi"/>
          <w:color w:val="auto"/>
          <w:sz w:val="24"/>
          <w:szCs w:val="24"/>
          <w:shd w:val="clear" w:color="auto" w:fill="FFFFFF"/>
        </w:rPr>
      </w:pPr>
      <w:r w:rsidRPr="00F92F4B">
        <w:rPr>
          <w:rFonts w:cstheme="minorHAnsi"/>
          <w:sz w:val="24"/>
          <w:szCs w:val="24"/>
          <w:shd w:val="clear" w:color="auto" w:fill="FFFFFF"/>
        </w:rPr>
        <w:t xml:space="preserve">Gimenez, </w:t>
      </w:r>
      <w:proofErr w:type="spellStart"/>
      <w:r w:rsidRPr="00F92F4B">
        <w:rPr>
          <w:rFonts w:cstheme="minorHAnsi"/>
          <w:sz w:val="24"/>
          <w:szCs w:val="24"/>
          <w:shd w:val="clear" w:color="auto" w:fill="FFFFFF"/>
        </w:rPr>
        <w:t>Waldbusser</w:t>
      </w:r>
      <w:proofErr w:type="spellEnd"/>
      <w:r w:rsidRPr="00F92F4B">
        <w:rPr>
          <w:rFonts w:cstheme="minorHAnsi"/>
          <w:sz w:val="24"/>
          <w:szCs w:val="24"/>
          <w:shd w:val="clear" w:color="auto" w:fill="FFFFFF"/>
        </w:rPr>
        <w:t>, G. G., &amp; Hales, B. (2018). Ocean acidification stress index for shellfish (OASIS): Linking Pacific oyster larval survival and exposure to variable carbonate chemistry regimes. </w:t>
      </w:r>
      <w:r w:rsidRPr="00F92F4B">
        <w:rPr>
          <w:rFonts w:cstheme="minorHAnsi"/>
          <w:i/>
          <w:iCs/>
          <w:sz w:val="24"/>
          <w:szCs w:val="24"/>
          <w:shd w:val="clear" w:color="auto" w:fill="FFFFFF"/>
        </w:rPr>
        <w:t>Elementa (Washington, D.C.)</w:t>
      </w:r>
      <w:r w:rsidRPr="00F92F4B">
        <w:rPr>
          <w:rFonts w:cstheme="minorHAnsi"/>
          <w:sz w:val="24"/>
          <w:szCs w:val="24"/>
          <w:shd w:val="clear" w:color="auto" w:fill="FFFFFF"/>
        </w:rPr>
        <w:t>, </w:t>
      </w:r>
      <w:r w:rsidRPr="00F92F4B">
        <w:rPr>
          <w:rFonts w:cstheme="minorHAnsi"/>
          <w:i/>
          <w:iCs/>
          <w:sz w:val="24"/>
          <w:szCs w:val="24"/>
          <w:shd w:val="clear" w:color="auto" w:fill="FFFFFF"/>
        </w:rPr>
        <w:t>6</w:t>
      </w:r>
      <w:r w:rsidRPr="00F92F4B">
        <w:rPr>
          <w:rFonts w:cstheme="minorHAnsi"/>
          <w:sz w:val="24"/>
          <w:szCs w:val="24"/>
          <w:shd w:val="clear" w:color="auto" w:fill="FFFFFF"/>
        </w:rPr>
        <w:t xml:space="preserve">(1). </w:t>
      </w:r>
      <w:hyperlink r:id="rId18" w:history="1">
        <w:r w:rsidRPr="00F92F4B">
          <w:rPr>
            <w:rStyle w:val="Hyperlink"/>
            <w:rFonts w:cstheme="minorHAnsi"/>
            <w:color w:val="auto"/>
            <w:sz w:val="24"/>
            <w:szCs w:val="24"/>
            <w:shd w:val="clear" w:color="auto" w:fill="FFFFFF"/>
          </w:rPr>
          <w:t>https://doi.org/10.1525/elementa.306</w:t>
        </w:r>
      </w:hyperlink>
    </w:p>
    <w:p w14:paraId="1AB397C9" w14:textId="097759E0" w:rsidR="00B64721" w:rsidRPr="00F92F4B" w:rsidRDefault="00B64721" w:rsidP="00203BD1">
      <w:pPr>
        <w:spacing w:line="240" w:lineRule="auto"/>
        <w:ind w:left="720" w:hanging="720"/>
        <w:mirrorIndents/>
        <w:rPr>
          <w:rStyle w:val="Hyperlink"/>
          <w:rFonts w:cstheme="minorHAnsi"/>
          <w:color w:val="auto"/>
          <w:sz w:val="24"/>
          <w:szCs w:val="24"/>
          <w:shd w:val="clear" w:color="auto" w:fill="FFFFFF"/>
        </w:rPr>
      </w:pPr>
      <w:r w:rsidRPr="00F92F4B">
        <w:rPr>
          <w:rFonts w:cstheme="minorHAnsi"/>
          <w:sz w:val="24"/>
          <w:szCs w:val="24"/>
          <w:shd w:val="clear" w:color="auto" w:fill="FFFFFF"/>
        </w:rPr>
        <w:t xml:space="preserve">Guan, Y., </w:t>
      </w:r>
      <w:proofErr w:type="spellStart"/>
      <w:r w:rsidRPr="00F92F4B">
        <w:rPr>
          <w:rFonts w:cstheme="minorHAnsi"/>
          <w:sz w:val="24"/>
          <w:szCs w:val="24"/>
          <w:shd w:val="clear" w:color="auto" w:fill="FFFFFF"/>
        </w:rPr>
        <w:t>Hohn</w:t>
      </w:r>
      <w:proofErr w:type="spellEnd"/>
      <w:r w:rsidRPr="00F92F4B">
        <w:rPr>
          <w:rFonts w:cstheme="minorHAnsi"/>
          <w:sz w:val="24"/>
          <w:szCs w:val="24"/>
          <w:shd w:val="clear" w:color="auto" w:fill="FFFFFF"/>
        </w:rPr>
        <w:t xml:space="preserve">, S., Wild, C., &amp; Merico, A. (2020). Vulnerability of global coral reef habitat suitability to ocean warming, </w:t>
      </w:r>
      <w:proofErr w:type="gramStart"/>
      <w:r w:rsidRPr="00F92F4B">
        <w:rPr>
          <w:rFonts w:cstheme="minorHAnsi"/>
          <w:sz w:val="24"/>
          <w:szCs w:val="24"/>
          <w:shd w:val="clear" w:color="auto" w:fill="FFFFFF"/>
        </w:rPr>
        <w:t>acidification</w:t>
      </w:r>
      <w:proofErr w:type="gramEnd"/>
      <w:r w:rsidRPr="00F92F4B">
        <w:rPr>
          <w:rFonts w:cstheme="minorHAnsi"/>
          <w:sz w:val="24"/>
          <w:szCs w:val="24"/>
          <w:shd w:val="clear" w:color="auto" w:fill="FFFFFF"/>
        </w:rPr>
        <w:t xml:space="preserve"> and eutrophication. </w:t>
      </w:r>
      <w:r w:rsidRPr="00F92F4B">
        <w:rPr>
          <w:rFonts w:cstheme="minorHAnsi"/>
          <w:i/>
          <w:iCs/>
          <w:sz w:val="24"/>
          <w:szCs w:val="24"/>
          <w:shd w:val="clear" w:color="auto" w:fill="FFFFFF"/>
        </w:rPr>
        <w:t>Global Change Biology</w:t>
      </w:r>
      <w:r w:rsidRPr="00F92F4B">
        <w:rPr>
          <w:rFonts w:cstheme="minorHAnsi"/>
          <w:sz w:val="24"/>
          <w:szCs w:val="24"/>
          <w:shd w:val="clear" w:color="auto" w:fill="FFFFFF"/>
        </w:rPr>
        <w:t>, </w:t>
      </w:r>
      <w:r w:rsidRPr="00F92F4B">
        <w:rPr>
          <w:rFonts w:cstheme="minorHAnsi"/>
          <w:i/>
          <w:iCs/>
          <w:sz w:val="24"/>
          <w:szCs w:val="24"/>
          <w:shd w:val="clear" w:color="auto" w:fill="FFFFFF"/>
        </w:rPr>
        <w:t>26</w:t>
      </w:r>
      <w:r w:rsidRPr="00F92F4B">
        <w:rPr>
          <w:rFonts w:cstheme="minorHAnsi"/>
          <w:sz w:val="24"/>
          <w:szCs w:val="24"/>
          <w:shd w:val="clear" w:color="auto" w:fill="FFFFFF"/>
        </w:rPr>
        <w:t xml:space="preserve">(10), 5646–5660. </w:t>
      </w:r>
      <w:hyperlink r:id="rId19" w:history="1">
        <w:r w:rsidRPr="00F92F4B">
          <w:rPr>
            <w:rStyle w:val="Hyperlink"/>
            <w:rFonts w:cstheme="minorHAnsi"/>
            <w:sz w:val="24"/>
            <w:szCs w:val="24"/>
            <w:shd w:val="clear" w:color="auto" w:fill="FFFFFF"/>
          </w:rPr>
          <w:t>https://doi.org/10.1111/gcb.15293</w:t>
        </w:r>
      </w:hyperlink>
      <w:r w:rsidRPr="00F92F4B">
        <w:rPr>
          <w:rFonts w:cstheme="minorHAnsi"/>
          <w:sz w:val="24"/>
          <w:szCs w:val="24"/>
          <w:shd w:val="clear" w:color="auto" w:fill="FFFFFF"/>
        </w:rPr>
        <w:t xml:space="preserve"> </w:t>
      </w:r>
    </w:p>
    <w:p w14:paraId="7803DDC5" w14:textId="57151355" w:rsidR="004476C8" w:rsidRPr="00F92F4B" w:rsidRDefault="004476C8" w:rsidP="00203BD1">
      <w:pPr>
        <w:spacing w:line="240" w:lineRule="auto"/>
        <w:ind w:left="720" w:hanging="720"/>
        <w:mirrorIndents/>
        <w:rPr>
          <w:rFonts w:cstheme="minorHAnsi"/>
          <w:sz w:val="24"/>
          <w:szCs w:val="24"/>
          <w:shd w:val="clear" w:color="auto" w:fill="FFFFFF"/>
        </w:rPr>
      </w:pPr>
      <w:r w:rsidRPr="00F92F4B">
        <w:rPr>
          <w:rFonts w:cstheme="minorHAnsi"/>
          <w:color w:val="000000"/>
          <w:sz w:val="24"/>
          <w:szCs w:val="24"/>
        </w:rPr>
        <w:lastRenderedPageBreak/>
        <w:t>He, W., Wu, F., Wu, J., &amp; Zhang, B. (2018). Spatial pattern and temporal variation of eutrophication in Chinese inland waters under rapid urbanization. Ecological Indicators, 85, 1259-1269.</w:t>
      </w:r>
    </w:p>
    <w:p w14:paraId="466A06CB" w14:textId="2B178B7B" w:rsidR="006E632A" w:rsidRPr="00F92F4B" w:rsidRDefault="006E632A" w:rsidP="0028267D">
      <w:pPr>
        <w:pStyle w:val="ListParagraph"/>
        <w:spacing w:line="240" w:lineRule="auto"/>
        <w:ind w:hanging="720"/>
        <w:mirrorIndents/>
        <w:rPr>
          <w:rFonts w:cstheme="minorHAnsi"/>
          <w:color w:val="3A3A3A"/>
          <w:sz w:val="24"/>
          <w:szCs w:val="24"/>
          <w:shd w:val="clear" w:color="auto" w:fill="FFFFFF"/>
        </w:rPr>
      </w:pPr>
      <w:r w:rsidRPr="00F92F4B">
        <w:rPr>
          <w:rFonts w:cstheme="minorHAnsi"/>
          <w:sz w:val="24"/>
          <w:szCs w:val="24"/>
          <w:shd w:val="clear" w:color="auto" w:fill="FFFFFF"/>
        </w:rPr>
        <w:t xml:space="preserve">Ishii, Kosugi, N., </w:t>
      </w:r>
      <w:proofErr w:type="spellStart"/>
      <w:r w:rsidRPr="00F92F4B">
        <w:rPr>
          <w:rFonts w:cstheme="minorHAnsi"/>
          <w:sz w:val="24"/>
          <w:szCs w:val="24"/>
          <w:shd w:val="clear" w:color="auto" w:fill="FFFFFF"/>
        </w:rPr>
        <w:t>Sasano</w:t>
      </w:r>
      <w:proofErr w:type="spellEnd"/>
      <w:r w:rsidRPr="00F92F4B">
        <w:rPr>
          <w:rFonts w:cstheme="minorHAnsi"/>
          <w:sz w:val="24"/>
          <w:szCs w:val="24"/>
          <w:shd w:val="clear" w:color="auto" w:fill="FFFFFF"/>
        </w:rPr>
        <w:t xml:space="preserve">, D., Saito, S., </w:t>
      </w:r>
      <w:proofErr w:type="spellStart"/>
      <w:r w:rsidRPr="00F92F4B">
        <w:rPr>
          <w:rFonts w:cstheme="minorHAnsi"/>
          <w:sz w:val="24"/>
          <w:szCs w:val="24"/>
          <w:shd w:val="clear" w:color="auto" w:fill="FFFFFF"/>
        </w:rPr>
        <w:t>Midorikawa</w:t>
      </w:r>
      <w:proofErr w:type="spellEnd"/>
      <w:r w:rsidRPr="00F92F4B">
        <w:rPr>
          <w:rFonts w:cstheme="minorHAnsi"/>
          <w:sz w:val="24"/>
          <w:szCs w:val="24"/>
          <w:shd w:val="clear" w:color="auto" w:fill="FFFFFF"/>
        </w:rPr>
        <w:t>, T., &amp; Inoue, H. Y. (2011). Ocean acidification off the south coast of Japan: A result from time series observations of CO2 parameters from 1994 to 2008. </w:t>
      </w:r>
      <w:r w:rsidRPr="00F92F4B">
        <w:rPr>
          <w:rFonts w:cstheme="minorHAnsi"/>
          <w:i/>
          <w:iCs/>
          <w:sz w:val="24"/>
          <w:szCs w:val="24"/>
          <w:shd w:val="clear" w:color="auto" w:fill="FFFFFF"/>
        </w:rPr>
        <w:t>Journal of Geophysical Research: Oceans</w:t>
      </w:r>
      <w:r w:rsidRPr="00F92F4B">
        <w:rPr>
          <w:rFonts w:cstheme="minorHAnsi"/>
          <w:sz w:val="24"/>
          <w:szCs w:val="24"/>
          <w:shd w:val="clear" w:color="auto" w:fill="FFFFFF"/>
        </w:rPr>
        <w:t>, </w:t>
      </w:r>
      <w:r w:rsidRPr="00F92F4B">
        <w:rPr>
          <w:rFonts w:cstheme="minorHAnsi"/>
          <w:i/>
          <w:iCs/>
          <w:sz w:val="24"/>
          <w:szCs w:val="24"/>
          <w:shd w:val="clear" w:color="auto" w:fill="FFFFFF"/>
        </w:rPr>
        <w:t>116</w:t>
      </w:r>
      <w:r w:rsidRPr="00F92F4B">
        <w:rPr>
          <w:rFonts w:cstheme="minorHAnsi"/>
          <w:sz w:val="24"/>
          <w:szCs w:val="24"/>
          <w:shd w:val="clear" w:color="auto" w:fill="FFFFFF"/>
        </w:rPr>
        <w:t xml:space="preserve">(C6). </w:t>
      </w:r>
      <w:hyperlink r:id="rId20" w:history="1">
        <w:r w:rsidRPr="00F92F4B">
          <w:rPr>
            <w:rStyle w:val="Hyperlink"/>
            <w:rFonts w:cstheme="minorHAnsi"/>
            <w:sz w:val="24"/>
            <w:szCs w:val="24"/>
            <w:shd w:val="clear" w:color="auto" w:fill="FFFFFF"/>
          </w:rPr>
          <w:t>https://doi.org/10.1029/2010JC006831</w:t>
        </w:r>
      </w:hyperlink>
      <w:r w:rsidRPr="00F92F4B">
        <w:rPr>
          <w:rFonts w:cstheme="minorHAnsi"/>
          <w:color w:val="3A3A3A"/>
          <w:sz w:val="24"/>
          <w:szCs w:val="24"/>
          <w:shd w:val="clear" w:color="auto" w:fill="FFFFFF"/>
        </w:rPr>
        <w:t xml:space="preserve"> </w:t>
      </w:r>
    </w:p>
    <w:p w14:paraId="55B9DE53" w14:textId="77777777" w:rsidR="00F92F4B" w:rsidRPr="00F92F4B" w:rsidRDefault="00F92F4B" w:rsidP="0028267D">
      <w:pPr>
        <w:pStyle w:val="ListParagraph"/>
        <w:spacing w:line="240" w:lineRule="auto"/>
        <w:ind w:hanging="720"/>
        <w:mirrorIndents/>
        <w:rPr>
          <w:rFonts w:cstheme="minorHAnsi"/>
          <w:color w:val="3A3A3A"/>
          <w:sz w:val="24"/>
          <w:szCs w:val="24"/>
          <w:shd w:val="clear" w:color="auto" w:fill="FFFFFF"/>
        </w:rPr>
      </w:pPr>
    </w:p>
    <w:p w14:paraId="414EC98C" w14:textId="225622B8" w:rsidR="00901102" w:rsidRDefault="00901102" w:rsidP="0028267D">
      <w:pPr>
        <w:pStyle w:val="ListParagraph"/>
        <w:spacing w:line="240" w:lineRule="auto"/>
        <w:ind w:hanging="720"/>
        <w:mirrorIndents/>
        <w:rPr>
          <w:rFonts w:cstheme="minorHAnsi"/>
          <w:sz w:val="24"/>
          <w:szCs w:val="24"/>
          <w:shd w:val="clear" w:color="auto" w:fill="FFFFFF"/>
        </w:rPr>
      </w:pPr>
      <w:r w:rsidRPr="00F92F4B">
        <w:rPr>
          <w:rFonts w:cstheme="minorHAnsi"/>
          <w:sz w:val="24"/>
          <w:szCs w:val="24"/>
          <w:shd w:val="clear" w:color="auto" w:fill="FFFFFF"/>
        </w:rPr>
        <w:t xml:space="preserve">Jiang, Li-Qing; Feely, Richard A.; </w:t>
      </w:r>
      <w:proofErr w:type="spellStart"/>
      <w:r w:rsidRPr="00F92F4B">
        <w:rPr>
          <w:rFonts w:cstheme="minorHAnsi"/>
          <w:sz w:val="24"/>
          <w:szCs w:val="24"/>
          <w:shd w:val="clear" w:color="auto" w:fill="FFFFFF"/>
        </w:rPr>
        <w:t>Wanninkhof</w:t>
      </w:r>
      <w:proofErr w:type="spellEnd"/>
      <w:r w:rsidRPr="00F92F4B">
        <w:rPr>
          <w:rFonts w:cstheme="minorHAnsi"/>
          <w:sz w:val="24"/>
          <w:szCs w:val="24"/>
          <w:shd w:val="clear" w:color="auto" w:fill="FFFFFF"/>
        </w:rPr>
        <w:t xml:space="preserve">, Rik; Greeley, Dana; </w:t>
      </w:r>
      <w:proofErr w:type="spellStart"/>
      <w:r w:rsidRPr="00F92F4B">
        <w:rPr>
          <w:rFonts w:cstheme="minorHAnsi"/>
          <w:sz w:val="24"/>
          <w:szCs w:val="24"/>
          <w:shd w:val="clear" w:color="auto" w:fill="FFFFFF"/>
        </w:rPr>
        <w:t>Barbero</w:t>
      </w:r>
      <w:proofErr w:type="spellEnd"/>
      <w:r w:rsidRPr="00F92F4B">
        <w:rPr>
          <w:rFonts w:cstheme="minorHAnsi"/>
          <w:sz w:val="24"/>
          <w:szCs w:val="24"/>
          <w:shd w:val="clear" w:color="auto" w:fill="FFFFFF"/>
        </w:rPr>
        <w:t xml:space="preserve">, Leticia; Alin, Simone R.; Carter, Brendan R.; Pierrot, Denis; Featherstone, Charles; Hooper V, James A.; Melrose, Donald C.; </w:t>
      </w:r>
      <w:proofErr w:type="spellStart"/>
      <w:r w:rsidRPr="00F92F4B">
        <w:rPr>
          <w:rFonts w:cstheme="minorHAnsi"/>
          <w:sz w:val="24"/>
          <w:szCs w:val="24"/>
          <w:shd w:val="clear" w:color="auto" w:fill="FFFFFF"/>
        </w:rPr>
        <w:t>Monacci</w:t>
      </w:r>
      <w:proofErr w:type="spellEnd"/>
      <w:r w:rsidRPr="00F92F4B">
        <w:rPr>
          <w:rFonts w:cstheme="minorHAnsi"/>
          <w:sz w:val="24"/>
          <w:szCs w:val="24"/>
          <w:shd w:val="clear" w:color="auto" w:fill="FFFFFF"/>
        </w:rPr>
        <w:t xml:space="preserve">, Natalie M.; Sharp, Jonathan D.; </w:t>
      </w:r>
      <w:proofErr w:type="spellStart"/>
      <w:r w:rsidRPr="00F92F4B">
        <w:rPr>
          <w:rFonts w:cstheme="minorHAnsi"/>
          <w:sz w:val="24"/>
          <w:szCs w:val="24"/>
          <w:shd w:val="clear" w:color="auto" w:fill="FFFFFF"/>
        </w:rPr>
        <w:t>Shellito</w:t>
      </w:r>
      <w:proofErr w:type="spellEnd"/>
      <w:r w:rsidRPr="00F92F4B">
        <w:rPr>
          <w:rFonts w:cstheme="minorHAnsi"/>
          <w:sz w:val="24"/>
          <w:szCs w:val="24"/>
          <w:shd w:val="clear" w:color="auto" w:fill="FFFFFF"/>
        </w:rPr>
        <w:t xml:space="preserve">, Shawn M.; Xu, Yuan-Yuan; </w:t>
      </w:r>
      <w:proofErr w:type="spellStart"/>
      <w:r w:rsidRPr="00F92F4B">
        <w:rPr>
          <w:rFonts w:cstheme="minorHAnsi"/>
          <w:sz w:val="24"/>
          <w:szCs w:val="24"/>
          <w:shd w:val="clear" w:color="auto" w:fill="FFFFFF"/>
        </w:rPr>
        <w:t>Kozyr</w:t>
      </w:r>
      <w:proofErr w:type="spellEnd"/>
      <w:r w:rsidRPr="00F92F4B">
        <w:rPr>
          <w:rFonts w:cstheme="minorHAnsi"/>
          <w:sz w:val="24"/>
          <w:szCs w:val="24"/>
          <w:shd w:val="clear" w:color="auto" w:fill="FFFFFF"/>
        </w:rPr>
        <w:t xml:space="preserve">, Alex; Byrne, Robert H.; Cai, Wei-Jun; Cross, Jessica N.; Johnson, Gregory C.; Hales, Burke; Langdon, Chris; Mathis, Jeremy T.; Salisbury, Joseph E.; Townsend, David W. (2020). Coastal Ocean Data Analysis Product in North America (CODAP-NA, Version 2021) (NCEI Accession 0219960). [indicate subset used]. NOAA National Centers for Environmental Information. Dataset. </w:t>
      </w:r>
      <w:hyperlink r:id="rId21" w:history="1">
        <w:r w:rsidRPr="00F92F4B">
          <w:rPr>
            <w:rStyle w:val="Hyperlink"/>
            <w:rFonts w:cstheme="minorHAnsi"/>
            <w:sz w:val="24"/>
            <w:szCs w:val="24"/>
            <w:shd w:val="clear" w:color="auto" w:fill="FFFFFF"/>
          </w:rPr>
          <w:t>https://doi.org/10.25921/531n-c230</w:t>
        </w:r>
      </w:hyperlink>
      <w:r w:rsidRPr="00F92F4B">
        <w:rPr>
          <w:rFonts w:cstheme="minorHAnsi"/>
          <w:sz w:val="24"/>
          <w:szCs w:val="24"/>
          <w:shd w:val="clear" w:color="auto" w:fill="FFFFFF"/>
        </w:rPr>
        <w:t xml:space="preserve">  </w:t>
      </w:r>
    </w:p>
    <w:p w14:paraId="36D88636" w14:textId="5AEE26B3" w:rsidR="00197E4C" w:rsidRPr="00197E4C" w:rsidRDefault="00197E4C" w:rsidP="0028267D">
      <w:pPr>
        <w:pStyle w:val="ListParagraph"/>
        <w:spacing w:line="240" w:lineRule="auto"/>
        <w:ind w:hanging="720"/>
        <w:mirrorIndents/>
        <w:rPr>
          <w:rFonts w:cstheme="minorHAnsi"/>
          <w:sz w:val="24"/>
          <w:szCs w:val="24"/>
          <w:shd w:val="clear" w:color="auto" w:fill="FFFFFF"/>
        </w:rPr>
      </w:pPr>
      <w:r w:rsidRPr="00197E4C">
        <w:rPr>
          <w:rFonts w:cstheme="minorHAnsi"/>
          <w:sz w:val="24"/>
          <w:szCs w:val="24"/>
          <w:shd w:val="clear" w:color="auto" w:fill="FFFFFF"/>
        </w:rPr>
        <w:t xml:space="preserve">Jones, C. M., &amp; </w:t>
      </w:r>
      <w:proofErr w:type="spellStart"/>
      <w:r w:rsidRPr="00197E4C">
        <w:rPr>
          <w:rFonts w:cstheme="minorHAnsi"/>
          <w:sz w:val="24"/>
          <w:szCs w:val="24"/>
          <w:shd w:val="clear" w:color="auto" w:fill="FFFFFF"/>
        </w:rPr>
        <w:t>Kammen</w:t>
      </w:r>
      <w:proofErr w:type="spellEnd"/>
      <w:r w:rsidRPr="00197E4C">
        <w:rPr>
          <w:rFonts w:cstheme="minorHAnsi"/>
          <w:sz w:val="24"/>
          <w:szCs w:val="24"/>
          <w:shd w:val="clear" w:color="auto" w:fill="FFFFFF"/>
        </w:rPr>
        <w:t>, D. M. (2011). Quantifying Carbon Footprint Reduction Opportunities for U.S. Households and Communities. </w:t>
      </w:r>
      <w:r w:rsidRPr="00197E4C">
        <w:rPr>
          <w:rFonts w:cstheme="minorHAnsi"/>
          <w:i/>
          <w:iCs/>
          <w:sz w:val="24"/>
          <w:szCs w:val="24"/>
          <w:shd w:val="clear" w:color="auto" w:fill="FFFFFF"/>
        </w:rPr>
        <w:t>Environmental Science &amp; Technology</w:t>
      </w:r>
      <w:r w:rsidRPr="00197E4C">
        <w:rPr>
          <w:rFonts w:cstheme="minorHAnsi"/>
          <w:sz w:val="24"/>
          <w:szCs w:val="24"/>
          <w:shd w:val="clear" w:color="auto" w:fill="FFFFFF"/>
        </w:rPr>
        <w:t>, </w:t>
      </w:r>
      <w:r w:rsidRPr="00197E4C">
        <w:rPr>
          <w:rFonts w:cstheme="minorHAnsi"/>
          <w:i/>
          <w:iCs/>
          <w:sz w:val="24"/>
          <w:szCs w:val="24"/>
          <w:shd w:val="clear" w:color="auto" w:fill="FFFFFF"/>
        </w:rPr>
        <w:t>45</w:t>
      </w:r>
      <w:r w:rsidRPr="00197E4C">
        <w:rPr>
          <w:rFonts w:cstheme="minorHAnsi"/>
          <w:sz w:val="24"/>
          <w:szCs w:val="24"/>
          <w:shd w:val="clear" w:color="auto" w:fill="FFFFFF"/>
        </w:rPr>
        <w:t xml:space="preserve">(9), 4088–4095. </w:t>
      </w:r>
      <w:hyperlink r:id="rId22" w:history="1">
        <w:r w:rsidRPr="00E37352">
          <w:rPr>
            <w:rStyle w:val="Hyperlink"/>
            <w:rFonts w:cstheme="minorHAnsi"/>
            <w:sz w:val="24"/>
            <w:szCs w:val="24"/>
            <w:shd w:val="clear" w:color="auto" w:fill="FFFFFF"/>
          </w:rPr>
          <w:t>https://doi.org/10.1021/es102221h</w:t>
        </w:r>
      </w:hyperlink>
      <w:r>
        <w:rPr>
          <w:rFonts w:cstheme="minorHAnsi"/>
          <w:sz w:val="24"/>
          <w:szCs w:val="24"/>
          <w:shd w:val="clear" w:color="auto" w:fill="FFFFFF"/>
        </w:rPr>
        <w:t xml:space="preserve"> </w:t>
      </w:r>
    </w:p>
    <w:p w14:paraId="2F728F87" w14:textId="52B3517C" w:rsidR="00B24F88" w:rsidRPr="00F92F4B" w:rsidRDefault="00B24F88" w:rsidP="0028267D">
      <w:pPr>
        <w:pStyle w:val="ListParagraph"/>
        <w:spacing w:line="240" w:lineRule="auto"/>
        <w:ind w:hanging="720"/>
        <w:mirrorIndents/>
        <w:rPr>
          <w:rFonts w:cstheme="minorHAnsi"/>
          <w:sz w:val="24"/>
          <w:szCs w:val="24"/>
          <w:shd w:val="clear" w:color="auto" w:fill="FFFFFF"/>
        </w:rPr>
      </w:pPr>
      <w:r w:rsidRPr="00B24F88">
        <w:rPr>
          <w:rFonts w:cstheme="minorHAnsi"/>
          <w:sz w:val="24"/>
          <w:szCs w:val="24"/>
          <w:shd w:val="clear" w:color="auto" w:fill="FFFFFF"/>
        </w:rPr>
        <w:t xml:space="preserve">Krogstad, K. A., &amp; </w:t>
      </w:r>
      <w:proofErr w:type="spellStart"/>
      <w:r w:rsidRPr="00B24F88">
        <w:rPr>
          <w:rFonts w:cstheme="minorHAnsi"/>
          <w:sz w:val="24"/>
          <w:szCs w:val="24"/>
          <w:shd w:val="clear" w:color="auto" w:fill="FFFFFF"/>
        </w:rPr>
        <w:t>Skjelkvåle</w:t>
      </w:r>
      <w:proofErr w:type="spellEnd"/>
      <w:r w:rsidRPr="00B24F88">
        <w:rPr>
          <w:rFonts w:cstheme="minorHAnsi"/>
          <w:sz w:val="24"/>
          <w:szCs w:val="24"/>
          <w:shd w:val="clear" w:color="auto" w:fill="FFFFFF"/>
        </w:rPr>
        <w:t xml:space="preserve">, B. L. (2006). Effects of source-separated organic household waste management on nutrient and contaminant concentrations in receiving waters. Journal of Environmental Quality, 35(6), 2213-2222. </w:t>
      </w:r>
      <w:proofErr w:type="spellStart"/>
      <w:r w:rsidRPr="00B24F88">
        <w:rPr>
          <w:rFonts w:cstheme="minorHAnsi"/>
          <w:sz w:val="24"/>
          <w:szCs w:val="24"/>
          <w:shd w:val="clear" w:color="auto" w:fill="FFFFFF"/>
        </w:rPr>
        <w:t>doi</w:t>
      </w:r>
      <w:proofErr w:type="spellEnd"/>
      <w:r w:rsidRPr="00B24F88">
        <w:rPr>
          <w:rFonts w:cstheme="minorHAnsi"/>
          <w:sz w:val="24"/>
          <w:szCs w:val="24"/>
          <w:shd w:val="clear" w:color="auto" w:fill="FFFFFF"/>
        </w:rPr>
        <w:t>: 10.2134/jeq2006.0034</w:t>
      </w:r>
      <w:r>
        <w:rPr>
          <w:rFonts w:cstheme="minorHAnsi"/>
          <w:sz w:val="24"/>
          <w:szCs w:val="24"/>
          <w:shd w:val="clear" w:color="auto" w:fill="FFFFFF"/>
        </w:rPr>
        <w:t xml:space="preserve"> </w:t>
      </w:r>
    </w:p>
    <w:p w14:paraId="6C93656C" w14:textId="0C347B6C" w:rsidR="006E632A" w:rsidRPr="00F92F4B" w:rsidRDefault="006E632A" w:rsidP="00203BD1">
      <w:pPr>
        <w:spacing w:line="240" w:lineRule="auto"/>
        <w:ind w:left="720" w:hanging="720"/>
        <w:mirrorIndents/>
        <w:rPr>
          <w:rStyle w:val="Hyperlink"/>
          <w:rFonts w:cstheme="minorHAnsi"/>
          <w:color w:val="auto"/>
          <w:sz w:val="24"/>
          <w:szCs w:val="24"/>
          <w:shd w:val="clear" w:color="auto" w:fill="FFFFFF"/>
        </w:rPr>
      </w:pPr>
      <w:r w:rsidRPr="00F92F4B">
        <w:rPr>
          <w:rFonts w:cstheme="minorHAnsi"/>
          <w:sz w:val="24"/>
          <w:szCs w:val="24"/>
          <w:shd w:val="clear" w:color="auto" w:fill="FFFFFF"/>
        </w:rPr>
        <w:t xml:space="preserve">Licker, </w:t>
      </w:r>
      <w:proofErr w:type="spellStart"/>
      <w:r w:rsidRPr="00F92F4B">
        <w:rPr>
          <w:rFonts w:cstheme="minorHAnsi"/>
          <w:sz w:val="24"/>
          <w:szCs w:val="24"/>
          <w:shd w:val="clear" w:color="auto" w:fill="FFFFFF"/>
        </w:rPr>
        <w:t>Ekwurzel</w:t>
      </w:r>
      <w:proofErr w:type="spellEnd"/>
      <w:r w:rsidRPr="00F92F4B">
        <w:rPr>
          <w:rFonts w:cstheme="minorHAnsi"/>
          <w:sz w:val="24"/>
          <w:szCs w:val="24"/>
          <w:shd w:val="clear" w:color="auto" w:fill="FFFFFF"/>
        </w:rPr>
        <w:t xml:space="preserve">, B., </w:t>
      </w:r>
      <w:proofErr w:type="spellStart"/>
      <w:r w:rsidRPr="00F92F4B">
        <w:rPr>
          <w:rFonts w:cstheme="minorHAnsi"/>
          <w:sz w:val="24"/>
          <w:szCs w:val="24"/>
          <w:shd w:val="clear" w:color="auto" w:fill="FFFFFF"/>
        </w:rPr>
        <w:t>Doney</w:t>
      </w:r>
      <w:proofErr w:type="spellEnd"/>
      <w:r w:rsidRPr="00F92F4B">
        <w:rPr>
          <w:rFonts w:cstheme="minorHAnsi"/>
          <w:sz w:val="24"/>
          <w:szCs w:val="24"/>
          <w:shd w:val="clear" w:color="auto" w:fill="FFFFFF"/>
        </w:rPr>
        <w:t xml:space="preserve">, S. C., Cooley, S. R., Lima, I. D., </w:t>
      </w:r>
      <w:proofErr w:type="spellStart"/>
      <w:r w:rsidRPr="00F92F4B">
        <w:rPr>
          <w:rFonts w:cstheme="minorHAnsi"/>
          <w:sz w:val="24"/>
          <w:szCs w:val="24"/>
          <w:shd w:val="clear" w:color="auto" w:fill="FFFFFF"/>
        </w:rPr>
        <w:t>Heede</w:t>
      </w:r>
      <w:proofErr w:type="spellEnd"/>
      <w:r w:rsidRPr="00F92F4B">
        <w:rPr>
          <w:rFonts w:cstheme="minorHAnsi"/>
          <w:sz w:val="24"/>
          <w:szCs w:val="24"/>
          <w:shd w:val="clear" w:color="auto" w:fill="FFFFFF"/>
        </w:rPr>
        <w:t xml:space="preserve">, R., &amp; </w:t>
      </w:r>
      <w:proofErr w:type="spellStart"/>
      <w:r w:rsidRPr="00F92F4B">
        <w:rPr>
          <w:rFonts w:cstheme="minorHAnsi"/>
          <w:sz w:val="24"/>
          <w:szCs w:val="24"/>
          <w:shd w:val="clear" w:color="auto" w:fill="FFFFFF"/>
        </w:rPr>
        <w:t>Frumhoff</w:t>
      </w:r>
      <w:proofErr w:type="spellEnd"/>
      <w:r w:rsidRPr="00F92F4B">
        <w:rPr>
          <w:rFonts w:cstheme="minorHAnsi"/>
          <w:sz w:val="24"/>
          <w:szCs w:val="24"/>
          <w:shd w:val="clear" w:color="auto" w:fill="FFFFFF"/>
        </w:rPr>
        <w:t>, P. C. (2019). Attributing ocean acidification to major carbon producers. </w:t>
      </w:r>
      <w:r w:rsidRPr="00F92F4B">
        <w:rPr>
          <w:rFonts w:cstheme="minorHAnsi"/>
          <w:i/>
          <w:iCs/>
          <w:sz w:val="24"/>
          <w:szCs w:val="24"/>
          <w:shd w:val="clear" w:color="auto" w:fill="FFFFFF"/>
        </w:rPr>
        <w:t>Environmental Research Letters</w:t>
      </w:r>
      <w:r w:rsidRPr="00F92F4B">
        <w:rPr>
          <w:rFonts w:cstheme="minorHAnsi"/>
          <w:sz w:val="24"/>
          <w:szCs w:val="24"/>
          <w:shd w:val="clear" w:color="auto" w:fill="FFFFFF"/>
        </w:rPr>
        <w:t>, </w:t>
      </w:r>
      <w:r w:rsidRPr="00F92F4B">
        <w:rPr>
          <w:rFonts w:cstheme="minorHAnsi"/>
          <w:i/>
          <w:iCs/>
          <w:sz w:val="24"/>
          <w:szCs w:val="24"/>
          <w:shd w:val="clear" w:color="auto" w:fill="FFFFFF"/>
        </w:rPr>
        <w:t>14</w:t>
      </w:r>
      <w:r w:rsidRPr="00F92F4B">
        <w:rPr>
          <w:rFonts w:cstheme="minorHAnsi"/>
          <w:sz w:val="24"/>
          <w:szCs w:val="24"/>
          <w:shd w:val="clear" w:color="auto" w:fill="FFFFFF"/>
        </w:rPr>
        <w:t xml:space="preserve">(12), 124060–. </w:t>
      </w:r>
      <w:hyperlink r:id="rId23" w:history="1">
        <w:r w:rsidRPr="00F92F4B">
          <w:rPr>
            <w:rStyle w:val="Hyperlink"/>
            <w:rFonts w:cstheme="minorHAnsi"/>
            <w:color w:val="auto"/>
            <w:sz w:val="24"/>
            <w:szCs w:val="24"/>
            <w:shd w:val="clear" w:color="auto" w:fill="FFFFFF"/>
          </w:rPr>
          <w:t>https://doi.org/10.1088/1748-9326/ab5abc</w:t>
        </w:r>
      </w:hyperlink>
    </w:p>
    <w:p w14:paraId="1AA620AA" w14:textId="77777777" w:rsidR="00B64721" w:rsidRPr="00F92F4B" w:rsidRDefault="00B64721" w:rsidP="00B64721">
      <w:pPr>
        <w:shd w:val="clear" w:color="auto" w:fill="FFFFFF"/>
        <w:spacing w:after="0" w:line="240" w:lineRule="auto"/>
        <w:ind w:left="720" w:hanging="720"/>
        <w:rPr>
          <w:rFonts w:eastAsia="Times New Roman" w:cstheme="minorHAnsi"/>
          <w:sz w:val="24"/>
          <w:szCs w:val="24"/>
        </w:rPr>
      </w:pPr>
      <w:r w:rsidRPr="00F92F4B">
        <w:rPr>
          <w:rFonts w:eastAsia="Times New Roman" w:cstheme="minorHAnsi"/>
          <w:sz w:val="24"/>
          <w:szCs w:val="24"/>
        </w:rPr>
        <w:t xml:space="preserve">Liu, </w:t>
      </w:r>
      <w:proofErr w:type="spellStart"/>
      <w:proofErr w:type="gramStart"/>
      <w:r w:rsidRPr="00F92F4B">
        <w:rPr>
          <w:rFonts w:eastAsia="Times New Roman" w:cstheme="minorHAnsi"/>
          <w:sz w:val="24"/>
          <w:szCs w:val="24"/>
        </w:rPr>
        <w:t>Yuxin</w:t>
      </w:r>
      <w:proofErr w:type="spellEnd"/>
      <w:r w:rsidRPr="00F92F4B">
        <w:rPr>
          <w:rFonts w:eastAsia="Times New Roman" w:cstheme="minorHAnsi"/>
          <w:sz w:val="24"/>
          <w:szCs w:val="24"/>
        </w:rPr>
        <w:t xml:space="preserve"> ;</w:t>
      </w:r>
      <w:proofErr w:type="gramEnd"/>
      <w:r w:rsidRPr="00F92F4B">
        <w:rPr>
          <w:rFonts w:eastAsia="Times New Roman" w:cstheme="minorHAnsi"/>
          <w:sz w:val="24"/>
          <w:szCs w:val="24"/>
        </w:rPr>
        <w:t xml:space="preserve"> Cao, </w:t>
      </w:r>
      <w:proofErr w:type="spellStart"/>
      <w:r w:rsidRPr="00F92F4B">
        <w:rPr>
          <w:rFonts w:eastAsia="Times New Roman" w:cstheme="minorHAnsi"/>
          <w:sz w:val="24"/>
          <w:szCs w:val="24"/>
        </w:rPr>
        <w:t>Jiazhen</w:t>
      </w:r>
      <w:proofErr w:type="spellEnd"/>
      <w:r w:rsidRPr="00F92F4B">
        <w:rPr>
          <w:rFonts w:eastAsia="Times New Roman" w:cstheme="minorHAnsi"/>
          <w:sz w:val="24"/>
          <w:szCs w:val="24"/>
        </w:rPr>
        <w:t xml:space="preserve"> ; Chu, </w:t>
      </w:r>
      <w:proofErr w:type="spellStart"/>
      <w:r w:rsidRPr="00F92F4B">
        <w:rPr>
          <w:rFonts w:eastAsia="Times New Roman" w:cstheme="minorHAnsi"/>
          <w:sz w:val="24"/>
          <w:szCs w:val="24"/>
        </w:rPr>
        <w:t>Yaoyao</w:t>
      </w:r>
      <w:proofErr w:type="spellEnd"/>
      <w:r w:rsidRPr="00F92F4B">
        <w:rPr>
          <w:rFonts w:eastAsia="Times New Roman" w:cstheme="minorHAnsi"/>
          <w:sz w:val="24"/>
          <w:szCs w:val="24"/>
        </w:rPr>
        <w:t xml:space="preserve"> ; Liu, Yan ; Wang, </w:t>
      </w:r>
      <w:proofErr w:type="spellStart"/>
      <w:r w:rsidRPr="00F92F4B">
        <w:rPr>
          <w:rFonts w:eastAsia="Times New Roman" w:cstheme="minorHAnsi"/>
          <w:sz w:val="24"/>
          <w:szCs w:val="24"/>
        </w:rPr>
        <w:t>Qiaohan</w:t>
      </w:r>
      <w:proofErr w:type="spellEnd"/>
      <w:r w:rsidRPr="00F92F4B">
        <w:rPr>
          <w:rFonts w:eastAsia="Times New Roman" w:cstheme="minorHAnsi"/>
          <w:sz w:val="24"/>
          <w:szCs w:val="24"/>
        </w:rPr>
        <w:t xml:space="preserve"> ; Gong, </w:t>
      </w:r>
      <w:proofErr w:type="spellStart"/>
      <w:r w:rsidRPr="00F92F4B">
        <w:rPr>
          <w:rFonts w:eastAsia="Times New Roman" w:cstheme="minorHAnsi"/>
          <w:sz w:val="24"/>
          <w:szCs w:val="24"/>
        </w:rPr>
        <w:t>Qingli</w:t>
      </w:r>
      <w:proofErr w:type="spellEnd"/>
      <w:r w:rsidRPr="00F92F4B">
        <w:rPr>
          <w:rFonts w:eastAsia="Times New Roman" w:cstheme="minorHAnsi"/>
          <w:sz w:val="24"/>
          <w:szCs w:val="24"/>
        </w:rPr>
        <w:t xml:space="preserve"> ; Li, </w:t>
      </w:r>
      <w:proofErr w:type="spellStart"/>
      <w:r w:rsidRPr="00F92F4B">
        <w:rPr>
          <w:rFonts w:eastAsia="Times New Roman" w:cstheme="minorHAnsi"/>
          <w:sz w:val="24"/>
          <w:szCs w:val="24"/>
        </w:rPr>
        <w:t>Jingyu</w:t>
      </w:r>
      <w:proofErr w:type="spellEnd"/>
    </w:p>
    <w:p w14:paraId="5A029494" w14:textId="789F0093" w:rsidR="00B64721" w:rsidRPr="00F92F4B" w:rsidRDefault="00B64721" w:rsidP="00B64721">
      <w:pPr>
        <w:shd w:val="clear" w:color="auto" w:fill="FFFFFF"/>
        <w:spacing w:after="0" w:line="240" w:lineRule="auto"/>
        <w:ind w:left="720"/>
        <w:rPr>
          <w:rFonts w:eastAsia="Times New Roman" w:cstheme="minorHAnsi"/>
          <w:sz w:val="24"/>
          <w:szCs w:val="24"/>
        </w:rPr>
      </w:pPr>
      <w:r w:rsidRPr="00F92F4B">
        <w:rPr>
          <w:rFonts w:eastAsia="Times New Roman" w:cstheme="minorHAnsi"/>
          <w:sz w:val="24"/>
          <w:szCs w:val="24"/>
        </w:rPr>
        <w:t>Journal of Ocean University of China, 2021, Vol.20 (5), p.1253-1262</w:t>
      </w:r>
    </w:p>
    <w:p w14:paraId="06E5F926" w14:textId="77777777" w:rsidR="00B64721" w:rsidRPr="00F92F4B" w:rsidRDefault="00B64721" w:rsidP="00B64721">
      <w:pPr>
        <w:shd w:val="clear" w:color="auto" w:fill="FFFFFF"/>
        <w:spacing w:after="0" w:line="240" w:lineRule="auto"/>
        <w:rPr>
          <w:rStyle w:val="Hyperlink"/>
          <w:rFonts w:eastAsia="Times New Roman" w:cstheme="minorHAnsi"/>
          <w:color w:val="auto"/>
          <w:sz w:val="24"/>
          <w:szCs w:val="24"/>
          <w:u w:val="none"/>
        </w:rPr>
      </w:pPr>
    </w:p>
    <w:p w14:paraId="63D2BF90" w14:textId="5EAEADB4" w:rsidR="00B64D8A" w:rsidRPr="00F92F4B" w:rsidRDefault="00B64D8A" w:rsidP="00203BD1">
      <w:pPr>
        <w:spacing w:line="240" w:lineRule="auto"/>
        <w:ind w:left="720" w:hanging="720"/>
        <w:mirrorIndents/>
        <w:rPr>
          <w:rStyle w:val="Hyperlink"/>
          <w:rFonts w:cstheme="minorHAnsi"/>
          <w:color w:val="auto"/>
          <w:sz w:val="24"/>
          <w:szCs w:val="24"/>
          <w:shd w:val="clear" w:color="auto" w:fill="FFFFFF"/>
        </w:rPr>
      </w:pPr>
      <w:r w:rsidRPr="00F92F4B">
        <w:rPr>
          <w:rFonts w:cstheme="minorHAnsi"/>
          <w:sz w:val="24"/>
          <w:szCs w:val="24"/>
          <w:shd w:val="clear" w:color="auto" w:fill="FFFFFF"/>
        </w:rPr>
        <w:t>Livingston, R. J. (2001). </w:t>
      </w:r>
      <w:r w:rsidRPr="00F92F4B">
        <w:rPr>
          <w:rFonts w:cstheme="minorHAnsi"/>
          <w:i/>
          <w:iCs/>
          <w:sz w:val="24"/>
          <w:szCs w:val="24"/>
          <w:shd w:val="clear" w:color="auto" w:fill="FFFFFF"/>
        </w:rPr>
        <w:t xml:space="preserve">Eutrophication processes in coastal </w:t>
      </w:r>
      <w:r w:rsidR="00F92F4B" w:rsidRPr="00F92F4B">
        <w:rPr>
          <w:rFonts w:cstheme="minorHAnsi"/>
          <w:i/>
          <w:iCs/>
          <w:sz w:val="24"/>
          <w:szCs w:val="24"/>
          <w:shd w:val="clear" w:color="auto" w:fill="FFFFFF"/>
        </w:rPr>
        <w:t>systems:</w:t>
      </w:r>
      <w:r w:rsidRPr="00F92F4B">
        <w:rPr>
          <w:rFonts w:cstheme="minorHAnsi"/>
          <w:i/>
          <w:iCs/>
          <w:sz w:val="24"/>
          <w:szCs w:val="24"/>
          <w:shd w:val="clear" w:color="auto" w:fill="FFFFFF"/>
        </w:rPr>
        <w:t xml:space="preserve"> origin and succession of plankton blooms and effects on secondary production in Gulf Coast estuaries</w:t>
      </w:r>
      <w:r w:rsidRPr="00F92F4B">
        <w:rPr>
          <w:rFonts w:cstheme="minorHAnsi"/>
          <w:sz w:val="24"/>
          <w:szCs w:val="24"/>
          <w:shd w:val="clear" w:color="auto" w:fill="FFFFFF"/>
        </w:rPr>
        <w:t>. CRC Press.</w:t>
      </w:r>
    </w:p>
    <w:p w14:paraId="39C1ACE4" w14:textId="39FB2D09" w:rsidR="00D82C46" w:rsidRPr="00F92F4B" w:rsidRDefault="00D82C46" w:rsidP="00203BD1">
      <w:pPr>
        <w:spacing w:line="240" w:lineRule="auto"/>
        <w:ind w:left="720" w:hanging="720"/>
        <w:mirrorIndents/>
        <w:rPr>
          <w:rStyle w:val="Hyperlink"/>
          <w:rFonts w:cstheme="minorHAnsi"/>
          <w:color w:val="auto"/>
          <w:sz w:val="24"/>
          <w:szCs w:val="24"/>
          <w:shd w:val="clear" w:color="auto" w:fill="FFFFFF"/>
        </w:rPr>
      </w:pPr>
      <w:r w:rsidRPr="00F92F4B">
        <w:rPr>
          <w:rFonts w:cstheme="minorHAnsi"/>
          <w:sz w:val="24"/>
          <w:szCs w:val="24"/>
          <w:shd w:val="clear" w:color="auto" w:fill="FFFFFF"/>
        </w:rPr>
        <w:t xml:space="preserve">Mohsen, M., &amp; Yang, H. (2021). </w:t>
      </w:r>
      <w:proofErr w:type="spellStart"/>
      <w:r w:rsidRPr="00F92F4B">
        <w:rPr>
          <w:rFonts w:cstheme="minorHAnsi"/>
          <w:sz w:val="24"/>
          <w:szCs w:val="24"/>
          <w:shd w:val="clear" w:color="auto" w:fill="FFFFFF"/>
        </w:rPr>
        <w:t>Behaviour</w:t>
      </w:r>
      <w:proofErr w:type="spellEnd"/>
      <w:r w:rsidRPr="00F92F4B">
        <w:rPr>
          <w:rFonts w:cstheme="minorHAnsi"/>
          <w:sz w:val="24"/>
          <w:szCs w:val="24"/>
          <w:shd w:val="clear" w:color="auto" w:fill="FFFFFF"/>
        </w:rPr>
        <w:t xml:space="preserve"> and ecology. In </w:t>
      </w:r>
      <w:r w:rsidRPr="00F92F4B">
        <w:rPr>
          <w:rFonts w:cstheme="minorHAnsi"/>
          <w:i/>
          <w:iCs/>
          <w:sz w:val="24"/>
          <w:szCs w:val="24"/>
          <w:shd w:val="clear" w:color="auto" w:fill="FFFFFF"/>
        </w:rPr>
        <w:t>Sea Cucumbers</w:t>
      </w:r>
      <w:r w:rsidRPr="00F92F4B">
        <w:rPr>
          <w:rFonts w:cstheme="minorHAnsi"/>
          <w:sz w:val="24"/>
          <w:szCs w:val="24"/>
          <w:shd w:val="clear" w:color="auto" w:fill="FFFFFF"/>
        </w:rPr>
        <w:t xml:space="preserve">. Elsevier Science &amp; Technology. </w:t>
      </w:r>
      <w:hyperlink r:id="rId24" w:history="1">
        <w:r w:rsidRPr="00F92F4B">
          <w:rPr>
            <w:rStyle w:val="Hyperlink"/>
            <w:rFonts w:cstheme="minorHAnsi"/>
            <w:sz w:val="24"/>
            <w:szCs w:val="24"/>
            <w:shd w:val="clear" w:color="auto" w:fill="FFFFFF"/>
          </w:rPr>
          <w:t>https://doi.org/10.1016/B978-0-12-824377-0.00004-9</w:t>
        </w:r>
      </w:hyperlink>
      <w:r w:rsidRPr="00F92F4B">
        <w:rPr>
          <w:rFonts w:cstheme="minorHAnsi"/>
          <w:color w:val="3A3A3A"/>
          <w:sz w:val="24"/>
          <w:szCs w:val="24"/>
          <w:shd w:val="clear" w:color="auto" w:fill="FFFFFF"/>
        </w:rPr>
        <w:t xml:space="preserve"> </w:t>
      </w:r>
    </w:p>
    <w:p w14:paraId="6DA6CB9B" w14:textId="77777777" w:rsidR="006E632A" w:rsidRDefault="006E632A" w:rsidP="007353DE">
      <w:pPr>
        <w:spacing w:line="240" w:lineRule="auto"/>
        <w:ind w:left="720" w:hanging="720"/>
        <w:mirrorIndents/>
        <w:rPr>
          <w:rStyle w:val="Hyperlink"/>
          <w:rFonts w:cstheme="minorHAnsi"/>
          <w:sz w:val="24"/>
          <w:szCs w:val="24"/>
          <w:shd w:val="clear" w:color="auto" w:fill="FFFFFF"/>
        </w:rPr>
      </w:pPr>
      <w:r w:rsidRPr="00F92F4B">
        <w:rPr>
          <w:rFonts w:cstheme="minorHAnsi"/>
          <w:sz w:val="24"/>
          <w:szCs w:val="24"/>
          <w:shd w:val="clear" w:color="auto" w:fill="FFFFFF"/>
        </w:rPr>
        <w:t xml:space="preserve">NCCOS. (2017). Climate Change Impacts on Intertidal Zone Populations. </w:t>
      </w:r>
      <w:r w:rsidRPr="00F92F4B">
        <w:rPr>
          <w:rFonts w:cstheme="minorHAnsi"/>
          <w:i/>
          <w:iCs/>
          <w:sz w:val="24"/>
          <w:szCs w:val="24"/>
          <w:shd w:val="clear" w:color="auto" w:fill="FFFFFF"/>
        </w:rPr>
        <w:t>National Centers for Coastal Ocean Science</w:t>
      </w:r>
      <w:r w:rsidRPr="00F92F4B">
        <w:rPr>
          <w:rFonts w:cstheme="minorHAnsi"/>
          <w:sz w:val="24"/>
          <w:szCs w:val="24"/>
          <w:shd w:val="clear" w:color="auto" w:fill="FFFFFF"/>
        </w:rPr>
        <w:t xml:space="preserve">. </w:t>
      </w:r>
      <w:hyperlink r:id="rId25" w:history="1">
        <w:r w:rsidRPr="00F92F4B">
          <w:rPr>
            <w:rStyle w:val="Hyperlink"/>
            <w:rFonts w:cstheme="minorHAnsi"/>
            <w:sz w:val="24"/>
            <w:szCs w:val="24"/>
            <w:shd w:val="clear" w:color="auto" w:fill="FFFFFF"/>
          </w:rPr>
          <w:t>https://coastalscience.noaa.gov/project/climate-change-impacts-intertidal-zone-populations/</w:t>
        </w:r>
      </w:hyperlink>
    </w:p>
    <w:p w14:paraId="70075DB6" w14:textId="3BEB8A66" w:rsidR="00AB04F0" w:rsidRPr="00AB04F0" w:rsidRDefault="00AB04F0" w:rsidP="00AB04F0">
      <w:pPr>
        <w:spacing w:line="240" w:lineRule="auto"/>
        <w:ind w:left="720" w:hanging="720"/>
        <w:mirrorIndents/>
        <w:rPr>
          <w:rStyle w:val="Hyperlink"/>
          <w:rFonts w:cstheme="minorHAnsi"/>
          <w:color w:val="auto"/>
          <w:sz w:val="24"/>
          <w:szCs w:val="24"/>
          <w:u w:val="none"/>
          <w:shd w:val="clear" w:color="auto" w:fill="FFFFFF"/>
        </w:rPr>
      </w:pPr>
      <w:r>
        <w:rPr>
          <w:rFonts w:cstheme="minorHAnsi"/>
          <w:sz w:val="24"/>
          <w:szCs w:val="24"/>
          <w:shd w:val="clear" w:color="auto" w:fill="FFFFFF"/>
        </w:rPr>
        <w:t xml:space="preserve">NOAA. (2023). How far does light travel in the ocean? National Ocean Service Website, </w:t>
      </w:r>
      <w:hyperlink r:id="rId26" w:history="1">
        <w:r w:rsidRPr="002271A9">
          <w:rPr>
            <w:rStyle w:val="Hyperlink"/>
            <w:rFonts w:cstheme="minorHAnsi"/>
            <w:sz w:val="24"/>
            <w:szCs w:val="24"/>
            <w:shd w:val="clear" w:color="auto" w:fill="FFFFFF"/>
          </w:rPr>
          <w:t>https://oceanservice.noaa.gov/facts/light_travel.html</w:t>
        </w:r>
      </w:hyperlink>
      <w:r>
        <w:rPr>
          <w:rFonts w:cstheme="minorHAnsi"/>
          <w:sz w:val="24"/>
          <w:szCs w:val="24"/>
          <w:shd w:val="clear" w:color="auto" w:fill="FFFFFF"/>
        </w:rPr>
        <w:t xml:space="preserve"> </w:t>
      </w:r>
    </w:p>
    <w:p w14:paraId="32DDDE63" w14:textId="56C67EEA" w:rsidR="006E632A" w:rsidRDefault="006E632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NOAA. (2020). Ocean acidification. </w:t>
      </w:r>
      <w:r w:rsidRPr="00F92F4B">
        <w:rPr>
          <w:rFonts w:cstheme="minorHAnsi"/>
          <w:i/>
          <w:iCs/>
          <w:sz w:val="24"/>
          <w:szCs w:val="24"/>
          <w:shd w:val="clear" w:color="auto" w:fill="FFFFFF"/>
        </w:rPr>
        <w:t>National Oceanic and Atmospheric Administration</w:t>
      </w:r>
      <w:r w:rsidRPr="00F92F4B">
        <w:rPr>
          <w:rFonts w:cstheme="minorHAnsi"/>
          <w:sz w:val="24"/>
          <w:szCs w:val="24"/>
          <w:shd w:val="clear" w:color="auto" w:fill="FFFFFF"/>
        </w:rPr>
        <w:t xml:space="preserve">. </w:t>
      </w:r>
      <w:hyperlink r:id="rId27" w:anchor=":~:text=The%20ocean%20absorbs%20about%2030,by%20the%20ocean%20also%20increases" w:history="1">
        <w:r w:rsidRPr="00F92F4B">
          <w:rPr>
            <w:rStyle w:val="Hyperlink"/>
            <w:rFonts w:cstheme="minorHAnsi"/>
            <w:sz w:val="24"/>
            <w:szCs w:val="24"/>
            <w:shd w:val="clear" w:color="auto" w:fill="FFFFFF"/>
          </w:rPr>
          <w:t>https://www.noaa.gov/education/resource-collections/ocean-coasts/ocean-</w:t>
        </w:r>
        <w:r w:rsidRPr="00F92F4B">
          <w:rPr>
            <w:rStyle w:val="Hyperlink"/>
            <w:rFonts w:cstheme="minorHAnsi"/>
            <w:sz w:val="24"/>
            <w:szCs w:val="24"/>
            <w:shd w:val="clear" w:color="auto" w:fill="FFFFFF"/>
          </w:rPr>
          <w:lastRenderedPageBreak/>
          <w:t>acidification#:~:text=The%20ocean%20absorbs%20about%2030,by%20the%20ocean%20also%20increases</w:t>
        </w:r>
      </w:hyperlink>
      <w:r w:rsidRPr="00F92F4B">
        <w:rPr>
          <w:rFonts w:cstheme="minorHAnsi"/>
          <w:sz w:val="24"/>
          <w:szCs w:val="24"/>
          <w:shd w:val="clear" w:color="auto" w:fill="FFFFFF"/>
        </w:rPr>
        <w:t xml:space="preserve"> </w:t>
      </w:r>
    </w:p>
    <w:p w14:paraId="17FFAF80" w14:textId="4195E6EB" w:rsidR="005100BA" w:rsidRPr="00F92F4B" w:rsidRDefault="005100B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National Research Council,</w:t>
      </w:r>
      <w:r w:rsidRPr="00F92F4B">
        <w:rPr>
          <w:rFonts w:cstheme="minorHAnsi"/>
          <w:sz w:val="24"/>
          <w:szCs w:val="24"/>
        </w:rPr>
        <w:t xml:space="preserve"> </w:t>
      </w:r>
      <w:r w:rsidRPr="00F92F4B">
        <w:rPr>
          <w:rFonts w:cstheme="minorHAnsi"/>
          <w:sz w:val="24"/>
          <w:szCs w:val="24"/>
          <w:shd w:val="clear" w:color="auto" w:fill="FFFFFF"/>
        </w:rPr>
        <w:t>Division on Earth and Life Studies,</w:t>
      </w:r>
      <w:r w:rsidRPr="00F92F4B">
        <w:rPr>
          <w:rFonts w:cstheme="minorHAnsi"/>
          <w:sz w:val="24"/>
          <w:szCs w:val="24"/>
        </w:rPr>
        <w:t xml:space="preserve"> </w:t>
      </w:r>
      <w:r w:rsidRPr="00F92F4B">
        <w:rPr>
          <w:rFonts w:cstheme="minorHAnsi"/>
          <w:sz w:val="24"/>
          <w:szCs w:val="24"/>
          <w:shd w:val="clear" w:color="auto" w:fill="FFFFFF"/>
        </w:rPr>
        <w:t>Ocean Studies Board,</w:t>
      </w:r>
      <w:r w:rsidRPr="00F92F4B">
        <w:rPr>
          <w:rFonts w:cstheme="minorHAnsi"/>
          <w:sz w:val="24"/>
          <w:szCs w:val="24"/>
        </w:rPr>
        <w:br/>
      </w:r>
      <w:r w:rsidRPr="00F92F4B">
        <w:rPr>
          <w:rFonts w:cstheme="minorHAnsi"/>
          <w:sz w:val="24"/>
          <w:szCs w:val="24"/>
          <w:shd w:val="clear" w:color="auto" w:fill="FFFFFF"/>
        </w:rPr>
        <w:t xml:space="preserve">and Committee on the Development of an Integrated Science Strategy for Ocean Acidification Monitoring. </w:t>
      </w:r>
      <w:r w:rsidRPr="00F92F4B">
        <w:rPr>
          <w:rFonts w:cstheme="minorHAnsi"/>
          <w:i/>
          <w:iCs/>
          <w:sz w:val="24"/>
          <w:szCs w:val="24"/>
          <w:shd w:val="clear" w:color="auto" w:fill="FFFFFF"/>
        </w:rPr>
        <w:t xml:space="preserve">Ocean </w:t>
      </w:r>
      <w:r w:rsidR="00F92F4B" w:rsidRPr="00F92F4B">
        <w:rPr>
          <w:rFonts w:cstheme="minorHAnsi"/>
          <w:i/>
          <w:iCs/>
          <w:sz w:val="24"/>
          <w:szCs w:val="24"/>
          <w:shd w:val="clear" w:color="auto" w:fill="FFFFFF"/>
        </w:rPr>
        <w:t>acidification:</w:t>
      </w:r>
      <w:r w:rsidRPr="00F92F4B">
        <w:rPr>
          <w:rFonts w:cstheme="minorHAnsi"/>
          <w:i/>
          <w:iCs/>
          <w:sz w:val="24"/>
          <w:szCs w:val="24"/>
          <w:shd w:val="clear" w:color="auto" w:fill="FFFFFF"/>
        </w:rPr>
        <w:t xml:space="preserve"> a national strategy to meet the challenges of a changing ocean</w:t>
      </w:r>
      <w:r w:rsidRPr="00F92F4B">
        <w:rPr>
          <w:rFonts w:cstheme="minorHAnsi"/>
          <w:sz w:val="24"/>
          <w:szCs w:val="24"/>
          <w:shd w:val="clear" w:color="auto" w:fill="FFFFFF"/>
        </w:rPr>
        <w:t xml:space="preserve">. (2010). The National Academies Press. </w:t>
      </w:r>
    </w:p>
    <w:p w14:paraId="7B6A6067" w14:textId="38D1C11E" w:rsidR="00B64D8A" w:rsidRPr="00F92F4B" w:rsidRDefault="00B64D8A" w:rsidP="00B64D8A">
      <w:pPr>
        <w:pStyle w:val="NormalWeb"/>
        <w:ind w:left="567" w:hanging="567"/>
        <w:rPr>
          <w:rFonts w:asciiTheme="minorHAnsi" w:hAnsiTheme="minorHAnsi" w:cstheme="minorHAnsi"/>
        </w:rPr>
      </w:pPr>
      <w:r w:rsidRPr="00F92F4B">
        <w:rPr>
          <w:rFonts w:asciiTheme="minorHAnsi" w:hAnsiTheme="minorHAnsi" w:cstheme="minorHAnsi"/>
        </w:rPr>
        <w:t xml:space="preserve">“Nutrients and Eutrophication Active.” </w:t>
      </w:r>
      <w:r w:rsidRPr="00F92F4B">
        <w:rPr>
          <w:rFonts w:asciiTheme="minorHAnsi" w:hAnsiTheme="minorHAnsi" w:cstheme="minorHAnsi"/>
          <w:i/>
          <w:iCs/>
        </w:rPr>
        <w:t>Nutrients and Eutrophication | U.S. Geological Survey</w:t>
      </w:r>
      <w:r w:rsidRPr="00F92F4B">
        <w:rPr>
          <w:rFonts w:asciiTheme="minorHAnsi" w:hAnsiTheme="minorHAnsi" w:cstheme="minorHAnsi"/>
        </w:rPr>
        <w:t xml:space="preserve">, 2010, </w:t>
      </w:r>
      <w:hyperlink r:id="rId28" w:anchor=":~:text=An%20overabundance%20of%20nutrients%E2%80%94primarily,release%20toxins%20in%20some%20cases" w:history="1">
        <w:r w:rsidRPr="00F92F4B">
          <w:rPr>
            <w:rStyle w:val="Hyperlink"/>
            <w:rFonts w:asciiTheme="minorHAnsi" w:hAnsiTheme="minorHAnsi" w:cstheme="minorHAnsi"/>
          </w:rPr>
          <w:t>https://www.usgs.gov/mission-areas/water-resources/science/nutrients-and-eutrophication#:~:text=An%20overabundance%20of%20nutrients%E2%80%94primarily,release%20toxins%20in%20some%20cases</w:t>
        </w:r>
      </w:hyperlink>
      <w:r w:rsidRPr="00F92F4B">
        <w:rPr>
          <w:rFonts w:asciiTheme="minorHAnsi" w:hAnsiTheme="minorHAnsi" w:cstheme="minorHAnsi"/>
        </w:rPr>
        <w:t xml:space="preserve">  </w:t>
      </w:r>
    </w:p>
    <w:p w14:paraId="04A95728" w14:textId="77777777" w:rsidR="006E632A" w:rsidRPr="00F92F4B" w:rsidRDefault="006E632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O’Keeffe, Juliette. (2022). Climate change, coastal communities, and food from the sea. </w:t>
      </w:r>
      <w:r w:rsidRPr="00F92F4B">
        <w:rPr>
          <w:rFonts w:cstheme="minorHAnsi"/>
          <w:i/>
          <w:iCs/>
          <w:sz w:val="24"/>
          <w:szCs w:val="24"/>
          <w:shd w:val="clear" w:color="auto" w:fill="FFFFFF"/>
        </w:rPr>
        <w:t>National Collaborating Centre for Environmental Health</w:t>
      </w:r>
      <w:r w:rsidRPr="00F92F4B">
        <w:rPr>
          <w:rFonts w:cstheme="minorHAnsi"/>
          <w:sz w:val="24"/>
          <w:szCs w:val="24"/>
          <w:shd w:val="clear" w:color="auto" w:fill="FFFFFF"/>
        </w:rPr>
        <w:t xml:space="preserve">. </w:t>
      </w:r>
      <w:hyperlink r:id="rId29" w:history="1">
        <w:r w:rsidRPr="00F92F4B">
          <w:rPr>
            <w:rStyle w:val="Hyperlink"/>
            <w:rFonts w:cstheme="minorHAnsi"/>
            <w:sz w:val="24"/>
            <w:szCs w:val="24"/>
            <w:shd w:val="clear" w:color="auto" w:fill="FFFFFF"/>
          </w:rPr>
          <w:t>https://ncceh.ca/content/blog/climate-change-coastal-communities-and-food-sea</w:t>
        </w:r>
      </w:hyperlink>
      <w:r w:rsidRPr="00F92F4B">
        <w:rPr>
          <w:rFonts w:cstheme="minorHAnsi"/>
          <w:sz w:val="24"/>
          <w:szCs w:val="24"/>
          <w:shd w:val="clear" w:color="auto" w:fill="FFFFFF"/>
        </w:rPr>
        <w:t xml:space="preserve"> </w:t>
      </w:r>
    </w:p>
    <w:p w14:paraId="6F814F2D" w14:textId="64508F6A" w:rsidR="006E632A" w:rsidRDefault="006E632A" w:rsidP="007353DE">
      <w:pPr>
        <w:spacing w:line="240" w:lineRule="auto"/>
        <w:ind w:left="720" w:hanging="720"/>
        <w:mirrorIndents/>
        <w:rPr>
          <w:rFonts w:cstheme="minorHAnsi"/>
          <w:color w:val="3A3A3A"/>
          <w:sz w:val="24"/>
          <w:szCs w:val="24"/>
          <w:shd w:val="clear" w:color="auto" w:fill="FFFFFF"/>
        </w:rPr>
      </w:pPr>
      <w:proofErr w:type="spellStart"/>
      <w:r w:rsidRPr="00F92F4B">
        <w:rPr>
          <w:rFonts w:cstheme="minorHAnsi"/>
          <w:sz w:val="24"/>
          <w:szCs w:val="24"/>
          <w:shd w:val="clear" w:color="auto" w:fill="FFFFFF"/>
        </w:rPr>
        <w:t>Porzio</w:t>
      </w:r>
      <w:proofErr w:type="spellEnd"/>
      <w:r w:rsidRPr="00F92F4B">
        <w:rPr>
          <w:rFonts w:cstheme="minorHAnsi"/>
          <w:sz w:val="24"/>
          <w:szCs w:val="24"/>
          <w:shd w:val="clear" w:color="auto" w:fill="FFFFFF"/>
        </w:rPr>
        <w:t xml:space="preserve">, </w:t>
      </w:r>
      <w:proofErr w:type="spellStart"/>
      <w:r w:rsidRPr="00F92F4B">
        <w:rPr>
          <w:rFonts w:cstheme="minorHAnsi"/>
          <w:sz w:val="24"/>
          <w:szCs w:val="24"/>
          <w:shd w:val="clear" w:color="auto" w:fill="FFFFFF"/>
        </w:rPr>
        <w:t>Buia</w:t>
      </w:r>
      <w:proofErr w:type="spellEnd"/>
      <w:r w:rsidRPr="00F92F4B">
        <w:rPr>
          <w:rFonts w:cstheme="minorHAnsi"/>
          <w:sz w:val="24"/>
          <w:szCs w:val="24"/>
          <w:shd w:val="clear" w:color="auto" w:fill="FFFFFF"/>
        </w:rPr>
        <w:t>, M. C., &amp; Hall-Spencer, J. M. (2011). Effects of ocean acidification on macroalgal communities. </w:t>
      </w:r>
      <w:r w:rsidRPr="00F92F4B">
        <w:rPr>
          <w:rFonts w:cstheme="minorHAnsi"/>
          <w:i/>
          <w:iCs/>
          <w:sz w:val="24"/>
          <w:szCs w:val="24"/>
          <w:shd w:val="clear" w:color="auto" w:fill="FFFFFF"/>
        </w:rPr>
        <w:t>Journal of Experimental Marine Biology and Ecology</w:t>
      </w:r>
      <w:r w:rsidRPr="00F92F4B">
        <w:rPr>
          <w:rFonts w:cstheme="minorHAnsi"/>
          <w:sz w:val="24"/>
          <w:szCs w:val="24"/>
          <w:shd w:val="clear" w:color="auto" w:fill="FFFFFF"/>
        </w:rPr>
        <w:t>, </w:t>
      </w:r>
      <w:r w:rsidRPr="00F92F4B">
        <w:rPr>
          <w:rFonts w:cstheme="minorHAnsi"/>
          <w:i/>
          <w:iCs/>
          <w:sz w:val="24"/>
          <w:szCs w:val="24"/>
          <w:shd w:val="clear" w:color="auto" w:fill="FFFFFF"/>
        </w:rPr>
        <w:t>400</w:t>
      </w:r>
      <w:r w:rsidRPr="00F92F4B">
        <w:rPr>
          <w:rFonts w:cstheme="minorHAnsi"/>
          <w:sz w:val="24"/>
          <w:szCs w:val="24"/>
          <w:shd w:val="clear" w:color="auto" w:fill="FFFFFF"/>
        </w:rPr>
        <w:t xml:space="preserve">(1), 278–287. </w:t>
      </w:r>
      <w:hyperlink r:id="rId30" w:history="1">
        <w:r w:rsidRPr="00F92F4B">
          <w:rPr>
            <w:rStyle w:val="Hyperlink"/>
            <w:rFonts w:cstheme="minorHAnsi"/>
            <w:sz w:val="24"/>
            <w:szCs w:val="24"/>
            <w:shd w:val="clear" w:color="auto" w:fill="FFFFFF"/>
          </w:rPr>
          <w:t>https://doi.org/10.1016/j.jembe.2011.02.011</w:t>
        </w:r>
      </w:hyperlink>
      <w:r w:rsidRPr="00F92F4B">
        <w:rPr>
          <w:rFonts w:cstheme="minorHAnsi"/>
          <w:color w:val="3A3A3A"/>
          <w:sz w:val="24"/>
          <w:szCs w:val="24"/>
          <w:shd w:val="clear" w:color="auto" w:fill="FFFFFF"/>
        </w:rPr>
        <w:t xml:space="preserve"> </w:t>
      </w:r>
    </w:p>
    <w:p w14:paraId="390F4F10" w14:textId="7A8D108F" w:rsidR="00014FF7" w:rsidRPr="00014FF7" w:rsidRDefault="00014FF7" w:rsidP="007353DE">
      <w:pPr>
        <w:spacing w:line="240" w:lineRule="auto"/>
        <w:ind w:left="720" w:hanging="720"/>
        <w:mirrorIndents/>
        <w:rPr>
          <w:rFonts w:cstheme="minorHAnsi"/>
          <w:color w:val="000000" w:themeColor="text1"/>
          <w:sz w:val="24"/>
          <w:szCs w:val="24"/>
          <w:shd w:val="clear" w:color="auto" w:fill="FFFFFF"/>
        </w:rPr>
      </w:pPr>
      <w:proofErr w:type="spellStart"/>
      <w:r w:rsidRPr="00014FF7">
        <w:rPr>
          <w:rFonts w:cstheme="minorHAnsi"/>
          <w:color w:val="000000" w:themeColor="text1"/>
          <w:sz w:val="24"/>
          <w:szCs w:val="24"/>
          <w:shd w:val="clear" w:color="auto" w:fill="FFFFFF"/>
        </w:rPr>
        <w:t>Rabalais</w:t>
      </w:r>
      <w:proofErr w:type="spellEnd"/>
      <w:r w:rsidRPr="00014FF7">
        <w:rPr>
          <w:rFonts w:cstheme="minorHAnsi"/>
          <w:color w:val="000000" w:themeColor="text1"/>
          <w:sz w:val="24"/>
          <w:szCs w:val="24"/>
          <w:shd w:val="clear" w:color="auto" w:fill="FFFFFF"/>
        </w:rPr>
        <w:t xml:space="preserve">, N. N., Turner, R. E., &amp; Wiseman, W. J. (2002). Gulf of Mexico Hypoxia, A.K.A. “The Dead Zone.” Annual Review of Ecology and Systematics, 33(1), 235–263. </w:t>
      </w:r>
      <w:hyperlink r:id="rId31" w:history="1">
        <w:r w:rsidRPr="008966E3">
          <w:rPr>
            <w:rStyle w:val="Hyperlink"/>
            <w:rFonts w:cstheme="minorHAnsi"/>
            <w:sz w:val="24"/>
            <w:szCs w:val="24"/>
            <w:shd w:val="clear" w:color="auto" w:fill="FFFFFF"/>
          </w:rPr>
          <w:t>https://doi.org/10.1146/annurev.ecolsys.33.010802.150513</w:t>
        </w:r>
      </w:hyperlink>
      <w:r>
        <w:rPr>
          <w:rFonts w:cstheme="minorHAnsi"/>
          <w:color w:val="000000" w:themeColor="text1"/>
          <w:sz w:val="24"/>
          <w:szCs w:val="24"/>
          <w:shd w:val="clear" w:color="auto" w:fill="FFFFFF"/>
        </w:rPr>
        <w:t xml:space="preserve"> </w:t>
      </w:r>
    </w:p>
    <w:p w14:paraId="019ABBCA" w14:textId="14C95454" w:rsidR="00AA6FCE" w:rsidRPr="00F92F4B" w:rsidRDefault="00AA6FCE" w:rsidP="00B64D8A">
      <w:pPr>
        <w:autoSpaceDE w:val="0"/>
        <w:autoSpaceDN w:val="0"/>
        <w:adjustRightInd w:val="0"/>
        <w:spacing w:after="0" w:line="240" w:lineRule="auto"/>
        <w:ind w:left="720" w:hanging="720"/>
        <w:rPr>
          <w:rFonts w:cstheme="minorHAnsi"/>
          <w:sz w:val="24"/>
          <w:szCs w:val="24"/>
        </w:rPr>
      </w:pPr>
      <w:r w:rsidRPr="00F92F4B">
        <w:rPr>
          <w:rFonts w:cstheme="minorHAnsi"/>
          <w:sz w:val="24"/>
          <w:szCs w:val="24"/>
        </w:rPr>
        <w:t xml:space="preserve">R. Ramesh, A. Lakshmi, R. Purvaja, S.D. Costanzo, R.H. Kelsey, </w:t>
      </w:r>
      <w:proofErr w:type="spellStart"/>
      <w:proofErr w:type="gramStart"/>
      <w:r w:rsidRPr="00F92F4B">
        <w:rPr>
          <w:rFonts w:cstheme="minorHAnsi"/>
          <w:sz w:val="24"/>
          <w:szCs w:val="24"/>
        </w:rPr>
        <w:t>J.Hawkey</w:t>
      </w:r>
      <w:proofErr w:type="spellEnd"/>
      <w:proofErr w:type="gramEnd"/>
      <w:r w:rsidRPr="00F92F4B">
        <w:rPr>
          <w:rFonts w:cstheme="minorHAnsi"/>
          <w:sz w:val="24"/>
          <w:szCs w:val="24"/>
        </w:rPr>
        <w:t xml:space="preserve">, A. Datta, and W.C. Dennison. 2014. </w:t>
      </w:r>
      <w:r w:rsidRPr="00F92F4B">
        <w:rPr>
          <w:rFonts w:cstheme="minorHAnsi"/>
          <w:i/>
          <w:iCs/>
          <w:sz w:val="24"/>
          <w:szCs w:val="24"/>
        </w:rPr>
        <w:t>A Policy Brief Eutrophication and Ocean Acidification.</w:t>
      </w:r>
      <w:r w:rsidRPr="00F92F4B">
        <w:rPr>
          <w:rFonts w:cstheme="minorHAnsi"/>
          <w:sz w:val="24"/>
          <w:szCs w:val="24"/>
        </w:rPr>
        <w:t xml:space="preserve"> A joint publication of GPNM, NCSCM, and IAN/UMCES.</w:t>
      </w:r>
    </w:p>
    <w:p w14:paraId="681EAF50" w14:textId="5F44E627" w:rsidR="000B1089" w:rsidRPr="00F92F4B" w:rsidRDefault="00DB043F" w:rsidP="000B1089">
      <w:pPr>
        <w:pStyle w:val="NormalWeb"/>
        <w:ind w:left="567" w:hanging="567"/>
        <w:rPr>
          <w:rFonts w:asciiTheme="minorHAnsi" w:hAnsiTheme="minorHAnsi" w:cstheme="minorHAnsi"/>
        </w:rPr>
      </w:pPr>
      <w:r w:rsidRPr="00F92F4B">
        <w:rPr>
          <w:rFonts w:asciiTheme="minorHAnsi" w:hAnsiTheme="minorHAnsi" w:cstheme="minorHAnsi"/>
        </w:rPr>
        <w:t xml:space="preserve">Ritchie, H., &amp; </w:t>
      </w:r>
      <w:proofErr w:type="spellStart"/>
      <w:r w:rsidRPr="00F92F4B">
        <w:rPr>
          <w:rFonts w:asciiTheme="minorHAnsi" w:hAnsiTheme="minorHAnsi" w:cstheme="minorHAnsi"/>
        </w:rPr>
        <w:t>Roser</w:t>
      </w:r>
      <w:proofErr w:type="spellEnd"/>
      <w:r w:rsidRPr="00F92F4B">
        <w:rPr>
          <w:rFonts w:asciiTheme="minorHAnsi" w:hAnsiTheme="minorHAnsi" w:cstheme="minorHAnsi"/>
        </w:rPr>
        <w:t xml:space="preserve">, M. (2017). </w:t>
      </w:r>
      <w:r w:rsidRPr="00F92F4B">
        <w:rPr>
          <w:rFonts w:asciiTheme="minorHAnsi" w:hAnsiTheme="minorHAnsi" w:cstheme="minorHAnsi"/>
          <w:i/>
          <w:iCs/>
        </w:rPr>
        <w:t>Air Pollution</w:t>
      </w:r>
      <w:r w:rsidRPr="00F92F4B">
        <w:rPr>
          <w:rFonts w:asciiTheme="minorHAnsi" w:hAnsiTheme="minorHAnsi" w:cstheme="minorHAnsi"/>
        </w:rPr>
        <w:t xml:space="preserve">. Our World in Data. </w:t>
      </w:r>
      <w:r w:rsidRPr="00F92F4B">
        <w:rPr>
          <w:rFonts w:asciiTheme="minorHAnsi" w:hAnsiTheme="minorHAnsi" w:cstheme="minorHAnsi"/>
        </w:rPr>
        <w:tab/>
      </w:r>
      <w:hyperlink r:id="rId32" w:anchor="citation" w:history="1">
        <w:r w:rsidRPr="00F92F4B">
          <w:rPr>
            <w:rStyle w:val="Hyperlink"/>
            <w:rFonts w:asciiTheme="minorHAnsi" w:hAnsiTheme="minorHAnsi" w:cstheme="minorHAnsi"/>
          </w:rPr>
          <w:t>https://ourworldindata.org/air-pollution#citation</w:t>
        </w:r>
      </w:hyperlink>
      <w:r w:rsidRPr="00F92F4B">
        <w:rPr>
          <w:rFonts w:asciiTheme="minorHAnsi" w:hAnsiTheme="minorHAnsi" w:cstheme="minorHAnsi"/>
        </w:rPr>
        <w:t xml:space="preserve"> </w:t>
      </w:r>
    </w:p>
    <w:p w14:paraId="713E623F" w14:textId="1F94EE5D" w:rsidR="000B1089" w:rsidRPr="00F92F4B" w:rsidRDefault="000B1089" w:rsidP="000B1089">
      <w:pPr>
        <w:pStyle w:val="NormalWeb"/>
        <w:ind w:left="567" w:hanging="567"/>
        <w:rPr>
          <w:rFonts w:asciiTheme="minorHAnsi" w:hAnsiTheme="minorHAnsi" w:cstheme="minorHAnsi"/>
        </w:rPr>
      </w:pPr>
      <w:r w:rsidRPr="00F92F4B">
        <w:rPr>
          <w:rFonts w:asciiTheme="minorHAnsi" w:hAnsiTheme="minorHAnsi" w:cstheme="minorHAnsi"/>
          <w:color w:val="000000"/>
        </w:rPr>
        <w:t xml:space="preserve"> Sinha, E., Michalak, A. M., Balaji, V., </w:t>
      </w:r>
      <w:proofErr w:type="spellStart"/>
      <w:r w:rsidRPr="00F92F4B">
        <w:rPr>
          <w:rFonts w:asciiTheme="minorHAnsi" w:hAnsiTheme="minorHAnsi" w:cstheme="minorHAnsi"/>
          <w:color w:val="000000"/>
        </w:rPr>
        <w:t>Bouman</w:t>
      </w:r>
      <w:proofErr w:type="spellEnd"/>
      <w:r w:rsidRPr="00F92F4B">
        <w:rPr>
          <w:rFonts w:asciiTheme="minorHAnsi" w:hAnsiTheme="minorHAnsi" w:cstheme="minorHAnsi"/>
          <w:color w:val="000000"/>
        </w:rPr>
        <w:t xml:space="preserve">, H. A., &amp; Downing, J. A. (2017). Eutrophication will increase during the 21st century </w:t>
      </w:r>
      <w:proofErr w:type="gramStart"/>
      <w:r w:rsidRPr="00F92F4B">
        <w:rPr>
          <w:rFonts w:asciiTheme="minorHAnsi" w:hAnsiTheme="minorHAnsi" w:cstheme="minorHAnsi"/>
          <w:color w:val="000000"/>
        </w:rPr>
        <w:t>as a result of</w:t>
      </w:r>
      <w:proofErr w:type="gramEnd"/>
      <w:r w:rsidRPr="00F92F4B">
        <w:rPr>
          <w:rFonts w:asciiTheme="minorHAnsi" w:hAnsiTheme="minorHAnsi" w:cstheme="minorHAnsi"/>
          <w:color w:val="000000"/>
        </w:rPr>
        <w:t xml:space="preserve"> precipitation changes. </w:t>
      </w:r>
      <w:r w:rsidRPr="00F92F4B">
        <w:rPr>
          <w:rFonts w:asciiTheme="minorHAnsi" w:hAnsiTheme="minorHAnsi" w:cstheme="minorHAnsi"/>
          <w:i/>
          <w:iCs/>
          <w:color w:val="000000"/>
        </w:rPr>
        <w:t>Science</w:t>
      </w:r>
      <w:r w:rsidRPr="00F92F4B">
        <w:rPr>
          <w:rFonts w:asciiTheme="minorHAnsi" w:hAnsiTheme="minorHAnsi" w:cstheme="minorHAnsi"/>
          <w:color w:val="000000"/>
        </w:rPr>
        <w:t xml:space="preserve">, 357(6349), 405-408. </w:t>
      </w:r>
      <w:proofErr w:type="spellStart"/>
      <w:r w:rsidRPr="00F92F4B">
        <w:rPr>
          <w:rFonts w:asciiTheme="minorHAnsi" w:hAnsiTheme="minorHAnsi" w:cstheme="minorHAnsi"/>
          <w:color w:val="000000"/>
        </w:rPr>
        <w:t>doi</w:t>
      </w:r>
      <w:proofErr w:type="spellEnd"/>
      <w:r w:rsidRPr="00F92F4B">
        <w:rPr>
          <w:rFonts w:asciiTheme="minorHAnsi" w:hAnsiTheme="minorHAnsi" w:cstheme="minorHAnsi"/>
          <w:color w:val="000000"/>
        </w:rPr>
        <w:t>: 10.1126/</w:t>
      </w:r>
      <w:proofErr w:type="gramStart"/>
      <w:r w:rsidRPr="00F92F4B">
        <w:rPr>
          <w:rFonts w:asciiTheme="minorHAnsi" w:hAnsiTheme="minorHAnsi" w:cstheme="minorHAnsi"/>
          <w:color w:val="000000"/>
        </w:rPr>
        <w:t>science.aan</w:t>
      </w:r>
      <w:proofErr w:type="gramEnd"/>
      <w:r w:rsidRPr="00F92F4B">
        <w:rPr>
          <w:rFonts w:asciiTheme="minorHAnsi" w:hAnsiTheme="minorHAnsi" w:cstheme="minorHAnsi"/>
          <w:color w:val="000000"/>
        </w:rPr>
        <w:t>2409</w:t>
      </w:r>
    </w:p>
    <w:p w14:paraId="4EC773A6" w14:textId="704026D5" w:rsidR="006E632A" w:rsidRPr="00F92F4B" w:rsidRDefault="006E632A" w:rsidP="0028267D">
      <w:pPr>
        <w:pStyle w:val="ListParagraph"/>
        <w:spacing w:line="240" w:lineRule="auto"/>
        <w:ind w:hanging="720"/>
        <w:mirrorIndents/>
        <w:rPr>
          <w:rFonts w:cstheme="minorHAnsi"/>
          <w:sz w:val="24"/>
          <w:szCs w:val="24"/>
          <w:shd w:val="clear" w:color="auto" w:fill="FFFFFF"/>
        </w:rPr>
      </w:pPr>
      <w:r w:rsidRPr="00F92F4B">
        <w:rPr>
          <w:rFonts w:cstheme="minorHAnsi"/>
          <w:sz w:val="24"/>
          <w:szCs w:val="24"/>
          <w:shd w:val="clear" w:color="auto" w:fill="FFFFFF"/>
        </w:rPr>
        <w:t>Spalding, Finnegan, S., &amp; Fischer, W. W. (2017). Energetic costs of calcification under ocean acidification. </w:t>
      </w:r>
      <w:r w:rsidRPr="00F92F4B">
        <w:rPr>
          <w:rFonts w:cstheme="minorHAnsi"/>
          <w:i/>
          <w:iCs/>
          <w:sz w:val="24"/>
          <w:szCs w:val="24"/>
          <w:shd w:val="clear" w:color="auto" w:fill="FFFFFF"/>
        </w:rPr>
        <w:t>Global Biogeochemical Cycles</w:t>
      </w:r>
      <w:r w:rsidRPr="00F92F4B">
        <w:rPr>
          <w:rFonts w:cstheme="minorHAnsi"/>
          <w:sz w:val="24"/>
          <w:szCs w:val="24"/>
          <w:shd w:val="clear" w:color="auto" w:fill="FFFFFF"/>
        </w:rPr>
        <w:t>, </w:t>
      </w:r>
      <w:r w:rsidRPr="00F92F4B">
        <w:rPr>
          <w:rFonts w:cstheme="minorHAnsi"/>
          <w:i/>
          <w:iCs/>
          <w:sz w:val="24"/>
          <w:szCs w:val="24"/>
          <w:shd w:val="clear" w:color="auto" w:fill="FFFFFF"/>
        </w:rPr>
        <w:t>31</w:t>
      </w:r>
      <w:r w:rsidRPr="00F92F4B">
        <w:rPr>
          <w:rFonts w:cstheme="minorHAnsi"/>
          <w:sz w:val="24"/>
          <w:szCs w:val="24"/>
          <w:shd w:val="clear" w:color="auto" w:fill="FFFFFF"/>
        </w:rPr>
        <w:t xml:space="preserve">(5), 866–877. </w:t>
      </w:r>
      <w:hyperlink r:id="rId33" w:history="1">
        <w:r w:rsidRPr="00F92F4B">
          <w:rPr>
            <w:rStyle w:val="Hyperlink"/>
            <w:rFonts w:cstheme="minorHAnsi"/>
            <w:sz w:val="24"/>
            <w:szCs w:val="24"/>
            <w:shd w:val="clear" w:color="auto" w:fill="FFFFFF"/>
          </w:rPr>
          <w:t>https://doi.org/10.1002/2016GB005597</w:t>
        </w:r>
      </w:hyperlink>
      <w:r w:rsidRPr="00F92F4B">
        <w:rPr>
          <w:rFonts w:cstheme="minorHAnsi"/>
          <w:color w:val="3A3A3A"/>
          <w:sz w:val="24"/>
          <w:szCs w:val="24"/>
          <w:shd w:val="clear" w:color="auto" w:fill="FFFFFF"/>
        </w:rPr>
        <w:t xml:space="preserve"> </w:t>
      </w:r>
    </w:p>
    <w:p w14:paraId="54AC7C59" w14:textId="77777777" w:rsidR="006E632A" w:rsidRPr="00F92F4B" w:rsidRDefault="006E632A" w:rsidP="007353DE">
      <w:pPr>
        <w:spacing w:line="240" w:lineRule="auto"/>
        <w:ind w:left="720" w:hanging="720"/>
        <w:mirrorIndents/>
        <w:rPr>
          <w:rFonts w:cstheme="minorHAnsi"/>
          <w:sz w:val="24"/>
          <w:szCs w:val="24"/>
          <w:shd w:val="clear" w:color="auto" w:fill="FFFFFF"/>
        </w:rPr>
      </w:pPr>
      <w:r w:rsidRPr="00F92F4B">
        <w:rPr>
          <w:rFonts w:cstheme="minorHAnsi"/>
          <w:sz w:val="24"/>
          <w:szCs w:val="24"/>
          <w:shd w:val="clear" w:color="auto" w:fill="FFFFFF"/>
        </w:rPr>
        <w:t xml:space="preserve">Speers, Besedin, E. Y., </w:t>
      </w:r>
      <w:proofErr w:type="spellStart"/>
      <w:r w:rsidRPr="00F92F4B">
        <w:rPr>
          <w:rFonts w:cstheme="minorHAnsi"/>
          <w:sz w:val="24"/>
          <w:szCs w:val="24"/>
          <w:shd w:val="clear" w:color="auto" w:fill="FFFFFF"/>
        </w:rPr>
        <w:t>Palardy</w:t>
      </w:r>
      <w:proofErr w:type="spellEnd"/>
      <w:r w:rsidRPr="00F92F4B">
        <w:rPr>
          <w:rFonts w:cstheme="minorHAnsi"/>
          <w:sz w:val="24"/>
          <w:szCs w:val="24"/>
          <w:shd w:val="clear" w:color="auto" w:fill="FFFFFF"/>
        </w:rPr>
        <w:t>, J. E., &amp; Moore, C. (2016). Impacts of climate change and ocean acidification on coral reef fisheries: An integrated ecological–economic model. </w:t>
      </w:r>
      <w:r w:rsidRPr="00F92F4B">
        <w:rPr>
          <w:rFonts w:cstheme="minorHAnsi"/>
          <w:i/>
          <w:iCs/>
          <w:sz w:val="24"/>
          <w:szCs w:val="24"/>
          <w:shd w:val="clear" w:color="auto" w:fill="FFFFFF"/>
        </w:rPr>
        <w:t>Ecological Economics</w:t>
      </w:r>
      <w:r w:rsidRPr="00F92F4B">
        <w:rPr>
          <w:rFonts w:cstheme="minorHAnsi"/>
          <w:sz w:val="24"/>
          <w:szCs w:val="24"/>
          <w:shd w:val="clear" w:color="auto" w:fill="FFFFFF"/>
        </w:rPr>
        <w:t>, </w:t>
      </w:r>
      <w:r w:rsidRPr="00F92F4B">
        <w:rPr>
          <w:rFonts w:cstheme="minorHAnsi"/>
          <w:i/>
          <w:iCs/>
          <w:sz w:val="24"/>
          <w:szCs w:val="24"/>
          <w:shd w:val="clear" w:color="auto" w:fill="FFFFFF"/>
        </w:rPr>
        <w:t>128</w:t>
      </w:r>
      <w:r w:rsidRPr="00F92F4B">
        <w:rPr>
          <w:rFonts w:cstheme="minorHAnsi"/>
          <w:sz w:val="24"/>
          <w:szCs w:val="24"/>
          <w:shd w:val="clear" w:color="auto" w:fill="FFFFFF"/>
        </w:rPr>
        <w:t xml:space="preserve">, 33–43. </w:t>
      </w:r>
      <w:hyperlink r:id="rId34" w:history="1">
        <w:r w:rsidRPr="00F92F4B">
          <w:rPr>
            <w:rStyle w:val="Hyperlink"/>
            <w:rFonts w:cstheme="minorHAnsi"/>
            <w:color w:val="auto"/>
            <w:sz w:val="24"/>
            <w:szCs w:val="24"/>
            <w:shd w:val="clear" w:color="auto" w:fill="FFFFFF"/>
          </w:rPr>
          <w:t>https://doi.org/10.1016/j.ecolecon.2016.04.012</w:t>
        </w:r>
      </w:hyperlink>
      <w:r w:rsidRPr="00F92F4B">
        <w:rPr>
          <w:rFonts w:cstheme="minorHAnsi"/>
          <w:sz w:val="24"/>
          <w:szCs w:val="24"/>
          <w:shd w:val="clear" w:color="auto" w:fill="FFFFFF"/>
        </w:rPr>
        <w:t xml:space="preserve"> </w:t>
      </w:r>
    </w:p>
    <w:p w14:paraId="365440B4" w14:textId="49945DF5" w:rsidR="005F1CC9" w:rsidRPr="00F92F4B" w:rsidRDefault="006E632A" w:rsidP="005F1CC9">
      <w:pPr>
        <w:pStyle w:val="ListParagraph"/>
        <w:spacing w:line="240" w:lineRule="auto"/>
        <w:ind w:hanging="720"/>
        <w:mirrorIndents/>
        <w:rPr>
          <w:rFonts w:cstheme="minorHAnsi"/>
          <w:color w:val="3A3A3A"/>
          <w:sz w:val="24"/>
          <w:szCs w:val="24"/>
          <w:shd w:val="clear" w:color="auto" w:fill="FFFFFF"/>
        </w:rPr>
      </w:pPr>
      <w:proofErr w:type="spellStart"/>
      <w:r w:rsidRPr="00F92F4B">
        <w:rPr>
          <w:rFonts w:cstheme="minorHAnsi"/>
          <w:sz w:val="24"/>
          <w:szCs w:val="24"/>
          <w:shd w:val="clear" w:color="auto" w:fill="FFFFFF"/>
        </w:rPr>
        <w:t>Stiasny</w:t>
      </w:r>
      <w:proofErr w:type="spellEnd"/>
      <w:r w:rsidRPr="00F92F4B">
        <w:rPr>
          <w:rFonts w:cstheme="minorHAnsi"/>
          <w:sz w:val="24"/>
          <w:szCs w:val="24"/>
          <w:shd w:val="clear" w:color="auto" w:fill="FFFFFF"/>
        </w:rPr>
        <w:t xml:space="preserve">, </w:t>
      </w:r>
      <w:proofErr w:type="spellStart"/>
      <w:r w:rsidRPr="00F92F4B">
        <w:rPr>
          <w:rFonts w:cstheme="minorHAnsi"/>
          <w:sz w:val="24"/>
          <w:szCs w:val="24"/>
          <w:shd w:val="clear" w:color="auto" w:fill="FFFFFF"/>
        </w:rPr>
        <w:t>Mittermayer</w:t>
      </w:r>
      <w:proofErr w:type="spellEnd"/>
      <w:r w:rsidRPr="00F92F4B">
        <w:rPr>
          <w:rFonts w:cstheme="minorHAnsi"/>
          <w:sz w:val="24"/>
          <w:szCs w:val="24"/>
          <w:shd w:val="clear" w:color="auto" w:fill="FFFFFF"/>
        </w:rPr>
        <w:t xml:space="preserve">, F. H., </w:t>
      </w:r>
      <w:proofErr w:type="spellStart"/>
      <w:r w:rsidRPr="00F92F4B">
        <w:rPr>
          <w:rFonts w:cstheme="minorHAnsi"/>
          <w:sz w:val="24"/>
          <w:szCs w:val="24"/>
          <w:shd w:val="clear" w:color="auto" w:fill="FFFFFF"/>
        </w:rPr>
        <w:t>Sswat</w:t>
      </w:r>
      <w:proofErr w:type="spellEnd"/>
      <w:r w:rsidRPr="00F92F4B">
        <w:rPr>
          <w:rFonts w:cstheme="minorHAnsi"/>
          <w:sz w:val="24"/>
          <w:szCs w:val="24"/>
          <w:shd w:val="clear" w:color="auto" w:fill="FFFFFF"/>
        </w:rPr>
        <w:t xml:space="preserve">, M., Voss, R., </w:t>
      </w:r>
      <w:proofErr w:type="spellStart"/>
      <w:r w:rsidRPr="00F92F4B">
        <w:rPr>
          <w:rFonts w:cstheme="minorHAnsi"/>
          <w:sz w:val="24"/>
          <w:szCs w:val="24"/>
          <w:shd w:val="clear" w:color="auto" w:fill="FFFFFF"/>
        </w:rPr>
        <w:t>Jutfelt</w:t>
      </w:r>
      <w:proofErr w:type="spellEnd"/>
      <w:r w:rsidRPr="00F92F4B">
        <w:rPr>
          <w:rFonts w:cstheme="minorHAnsi"/>
          <w:sz w:val="24"/>
          <w:szCs w:val="24"/>
          <w:shd w:val="clear" w:color="auto" w:fill="FFFFFF"/>
        </w:rPr>
        <w:t xml:space="preserve">, F., </w:t>
      </w:r>
      <w:proofErr w:type="spellStart"/>
      <w:r w:rsidRPr="00F92F4B">
        <w:rPr>
          <w:rFonts w:cstheme="minorHAnsi"/>
          <w:sz w:val="24"/>
          <w:szCs w:val="24"/>
          <w:shd w:val="clear" w:color="auto" w:fill="FFFFFF"/>
        </w:rPr>
        <w:t>Chierici</w:t>
      </w:r>
      <w:proofErr w:type="spellEnd"/>
      <w:r w:rsidRPr="00F92F4B">
        <w:rPr>
          <w:rFonts w:cstheme="minorHAnsi"/>
          <w:sz w:val="24"/>
          <w:szCs w:val="24"/>
          <w:shd w:val="clear" w:color="auto" w:fill="FFFFFF"/>
        </w:rPr>
        <w:t xml:space="preserve">, M., </w:t>
      </w:r>
      <w:proofErr w:type="spellStart"/>
      <w:r w:rsidRPr="00F92F4B">
        <w:rPr>
          <w:rFonts w:cstheme="minorHAnsi"/>
          <w:sz w:val="24"/>
          <w:szCs w:val="24"/>
          <w:shd w:val="clear" w:color="auto" w:fill="FFFFFF"/>
        </w:rPr>
        <w:t>Puvanendran</w:t>
      </w:r>
      <w:proofErr w:type="spellEnd"/>
      <w:r w:rsidRPr="00F92F4B">
        <w:rPr>
          <w:rFonts w:cstheme="minorHAnsi"/>
          <w:sz w:val="24"/>
          <w:szCs w:val="24"/>
          <w:shd w:val="clear" w:color="auto" w:fill="FFFFFF"/>
        </w:rPr>
        <w:t xml:space="preserve">, V., Mortensen, A., </w:t>
      </w:r>
      <w:proofErr w:type="spellStart"/>
      <w:r w:rsidRPr="00F92F4B">
        <w:rPr>
          <w:rFonts w:cstheme="minorHAnsi"/>
          <w:sz w:val="24"/>
          <w:szCs w:val="24"/>
          <w:shd w:val="clear" w:color="auto" w:fill="FFFFFF"/>
        </w:rPr>
        <w:t>Reusch</w:t>
      </w:r>
      <w:proofErr w:type="spellEnd"/>
      <w:r w:rsidRPr="00F92F4B">
        <w:rPr>
          <w:rFonts w:cstheme="minorHAnsi"/>
          <w:sz w:val="24"/>
          <w:szCs w:val="24"/>
          <w:shd w:val="clear" w:color="auto" w:fill="FFFFFF"/>
        </w:rPr>
        <w:t xml:space="preserve">, T. B. H., &amp; </w:t>
      </w:r>
      <w:proofErr w:type="spellStart"/>
      <w:r w:rsidRPr="00F92F4B">
        <w:rPr>
          <w:rFonts w:cstheme="minorHAnsi"/>
          <w:sz w:val="24"/>
          <w:szCs w:val="24"/>
          <w:shd w:val="clear" w:color="auto" w:fill="FFFFFF"/>
        </w:rPr>
        <w:t>Clemmesen</w:t>
      </w:r>
      <w:proofErr w:type="spellEnd"/>
      <w:r w:rsidRPr="00F92F4B">
        <w:rPr>
          <w:rFonts w:cstheme="minorHAnsi"/>
          <w:sz w:val="24"/>
          <w:szCs w:val="24"/>
          <w:shd w:val="clear" w:color="auto" w:fill="FFFFFF"/>
        </w:rPr>
        <w:t xml:space="preserve">, C. (2016). Ocean Acidification Effects on </w:t>
      </w:r>
      <w:r w:rsidRPr="00F92F4B">
        <w:rPr>
          <w:rFonts w:cstheme="minorHAnsi"/>
          <w:sz w:val="24"/>
          <w:szCs w:val="24"/>
          <w:shd w:val="clear" w:color="auto" w:fill="FFFFFF"/>
        </w:rPr>
        <w:lastRenderedPageBreak/>
        <w:t>Atlantic Cod Larval Survival and Recruitment to the Fished Population. </w:t>
      </w:r>
      <w:proofErr w:type="spellStart"/>
      <w:r w:rsidRPr="00F92F4B">
        <w:rPr>
          <w:rFonts w:cstheme="minorHAnsi"/>
          <w:i/>
          <w:iCs/>
          <w:sz w:val="24"/>
          <w:szCs w:val="24"/>
          <w:shd w:val="clear" w:color="auto" w:fill="FFFFFF"/>
        </w:rPr>
        <w:t>PloS</w:t>
      </w:r>
      <w:proofErr w:type="spellEnd"/>
      <w:r w:rsidRPr="00F92F4B">
        <w:rPr>
          <w:rFonts w:cstheme="minorHAnsi"/>
          <w:i/>
          <w:iCs/>
          <w:sz w:val="24"/>
          <w:szCs w:val="24"/>
          <w:shd w:val="clear" w:color="auto" w:fill="FFFFFF"/>
        </w:rPr>
        <w:t xml:space="preserve"> One</w:t>
      </w:r>
      <w:r w:rsidRPr="00F92F4B">
        <w:rPr>
          <w:rFonts w:cstheme="minorHAnsi"/>
          <w:sz w:val="24"/>
          <w:szCs w:val="24"/>
          <w:shd w:val="clear" w:color="auto" w:fill="FFFFFF"/>
        </w:rPr>
        <w:t>, </w:t>
      </w:r>
      <w:r w:rsidRPr="00F92F4B">
        <w:rPr>
          <w:rFonts w:cstheme="minorHAnsi"/>
          <w:i/>
          <w:iCs/>
          <w:sz w:val="24"/>
          <w:szCs w:val="24"/>
          <w:shd w:val="clear" w:color="auto" w:fill="FFFFFF"/>
        </w:rPr>
        <w:t>11</w:t>
      </w:r>
      <w:r w:rsidRPr="00F92F4B">
        <w:rPr>
          <w:rFonts w:cstheme="minorHAnsi"/>
          <w:sz w:val="24"/>
          <w:szCs w:val="24"/>
          <w:shd w:val="clear" w:color="auto" w:fill="FFFFFF"/>
        </w:rPr>
        <w:t xml:space="preserve">(8), e0155448–e0155448. </w:t>
      </w:r>
      <w:hyperlink r:id="rId35" w:history="1">
        <w:r w:rsidRPr="00F92F4B">
          <w:rPr>
            <w:rStyle w:val="Hyperlink"/>
            <w:rFonts w:cstheme="minorHAnsi"/>
            <w:sz w:val="24"/>
            <w:szCs w:val="24"/>
            <w:shd w:val="clear" w:color="auto" w:fill="FFFFFF"/>
          </w:rPr>
          <w:t>https://doi.org/10.1371/journal.pone.0155448</w:t>
        </w:r>
      </w:hyperlink>
      <w:r w:rsidRPr="00F92F4B">
        <w:rPr>
          <w:rFonts w:cstheme="minorHAnsi"/>
          <w:color w:val="3A3A3A"/>
          <w:sz w:val="24"/>
          <w:szCs w:val="24"/>
          <w:shd w:val="clear" w:color="auto" w:fill="FFFFFF"/>
        </w:rPr>
        <w:t xml:space="preserve"> </w:t>
      </w:r>
    </w:p>
    <w:p w14:paraId="5BE56887" w14:textId="77777777" w:rsidR="005F1CC9" w:rsidRPr="00F92F4B" w:rsidRDefault="005F1CC9" w:rsidP="005F1CC9">
      <w:pPr>
        <w:pStyle w:val="ListParagraph"/>
        <w:spacing w:line="240" w:lineRule="auto"/>
        <w:ind w:hanging="720"/>
        <w:mirrorIndents/>
        <w:rPr>
          <w:rFonts w:cstheme="minorHAnsi"/>
          <w:sz w:val="24"/>
          <w:szCs w:val="24"/>
          <w:shd w:val="clear" w:color="auto" w:fill="FFFFFF"/>
        </w:rPr>
      </w:pPr>
    </w:p>
    <w:p w14:paraId="48FB0454" w14:textId="0AE7EBCC" w:rsidR="005F1CC9" w:rsidRPr="00F92F4B" w:rsidRDefault="007353DE" w:rsidP="005F1CC9">
      <w:pPr>
        <w:pStyle w:val="ListParagraph"/>
        <w:spacing w:line="240" w:lineRule="auto"/>
        <w:ind w:hanging="720"/>
        <w:mirrorIndents/>
        <w:rPr>
          <w:rFonts w:cstheme="minorHAnsi"/>
          <w:color w:val="3A3A3A"/>
          <w:sz w:val="24"/>
          <w:szCs w:val="24"/>
          <w:shd w:val="clear" w:color="auto" w:fill="FFFFFF"/>
        </w:rPr>
      </w:pPr>
      <w:r w:rsidRPr="00F92F4B">
        <w:rPr>
          <w:rFonts w:cstheme="minorHAnsi"/>
          <w:sz w:val="24"/>
          <w:szCs w:val="24"/>
          <w:shd w:val="clear" w:color="auto" w:fill="FFFFFF"/>
        </w:rPr>
        <w:t xml:space="preserve">Torres, Pantoja, S., Harada, N., González, H. E., </w:t>
      </w:r>
      <w:proofErr w:type="spellStart"/>
      <w:r w:rsidRPr="00F92F4B">
        <w:rPr>
          <w:rFonts w:cstheme="minorHAnsi"/>
          <w:sz w:val="24"/>
          <w:szCs w:val="24"/>
          <w:shd w:val="clear" w:color="auto" w:fill="FFFFFF"/>
        </w:rPr>
        <w:t>Daneri</w:t>
      </w:r>
      <w:proofErr w:type="spellEnd"/>
      <w:r w:rsidRPr="00F92F4B">
        <w:rPr>
          <w:rFonts w:cstheme="minorHAnsi"/>
          <w:sz w:val="24"/>
          <w:szCs w:val="24"/>
          <w:shd w:val="clear" w:color="auto" w:fill="FFFFFF"/>
        </w:rPr>
        <w:t xml:space="preserve">, G., </w:t>
      </w:r>
      <w:proofErr w:type="spellStart"/>
      <w:r w:rsidRPr="00F92F4B">
        <w:rPr>
          <w:rFonts w:cstheme="minorHAnsi"/>
          <w:sz w:val="24"/>
          <w:szCs w:val="24"/>
          <w:shd w:val="clear" w:color="auto" w:fill="FFFFFF"/>
        </w:rPr>
        <w:t>Frangopulos</w:t>
      </w:r>
      <w:proofErr w:type="spellEnd"/>
      <w:r w:rsidRPr="00F92F4B">
        <w:rPr>
          <w:rFonts w:cstheme="minorHAnsi"/>
          <w:sz w:val="24"/>
          <w:szCs w:val="24"/>
          <w:shd w:val="clear" w:color="auto" w:fill="FFFFFF"/>
        </w:rPr>
        <w:t xml:space="preserve">, M., </w:t>
      </w:r>
      <w:proofErr w:type="spellStart"/>
      <w:r w:rsidRPr="00F92F4B">
        <w:rPr>
          <w:rFonts w:cstheme="minorHAnsi"/>
          <w:sz w:val="24"/>
          <w:szCs w:val="24"/>
          <w:shd w:val="clear" w:color="auto" w:fill="FFFFFF"/>
        </w:rPr>
        <w:t>Rutllant</w:t>
      </w:r>
      <w:proofErr w:type="spellEnd"/>
      <w:r w:rsidRPr="00F92F4B">
        <w:rPr>
          <w:rFonts w:cstheme="minorHAnsi"/>
          <w:sz w:val="24"/>
          <w:szCs w:val="24"/>
          <w:shd w:val="clear" w:color="auto" w:fill="FFFFFF"/>
        </w:rPr>
        <w:t xml:space="preserve">, J. A., Duarte, C. M., </w:t>
      </w:r>
      <w:proofErr w:type="spellStart"/>
      <w:r w:rsidRPr="00F92F4B">
        <w:rPr>
          <w:rFonts w:cstheme="minorHAnsi"/>
          <w:sz w:val="24"/>
          <w:szCs w:val="24"/>
          <w:shd w:val="clear" w:color="auto" w:fill="FFFFFF"/>
        </w:rPr>
        <w:t>Rúiz</w:t>
      </w:r>
      <w:proofErr w:type="spellEnd"/>
      <w:r w:rsidRPr="00F92F4B">
        <w:rPr>
          <w:rFonts w:cstheme="minorHAnsi"/>
          <w:sz w:val="24"/>
          <w:szCs w:val="24"/>
          <w:shd w:val="clear" w:color="auto" w:fill="FFFFFF"/>
        </w:rPr>
        <w:t xml:space="preserve">-Halpern, S., </w:t>
      </w:r>
      <w:proofErr w:type="spellStart"/>
      <w:r w:rsidRPr="00F92F4B">
        <w:rPr>
          <w:rFonts w:cstheme="minorHAnsi"/>
          <w:sz w:val="24"/>
          <w:szCs w:val="24"/>
          <w:shd w:val="clear" w:color="auto" w:fill="FFFFFF"/>
        </w:rPr>
        <w:t>Mayol</w:t>
      </w:r>
      <w:proofErr w:type="spellEnd"/>
      <w:r w:rsidRPr="00F92F4B">
        <w:rPr>
          <w:rFonts w:cstheme="minorHAnsi"/>
          <w:sz w:val="24"/>
          <w:szCs w:val="24"/>
          <w:shd w:val="clear" w:color="auto" w:fill="FFFFFF"/>
        </w:rPr>
        <w:t xml:space="preserve">, E., &amp; </w:t>
      </w:r>
      <w:proofErr w:type="spellStart"/>
      <w:r w:rsidRPr="00F92F4B">
        <w:rPr>
          <w:rFonts w:cstheme="minorHAnsi"/>
          <w:sz w:val="24"/>
          <w:szCs w:val="24"/>
          <w:shd w:val="clear" w:color="auto" w:fill="FFFFFF"/>
        </w:rPr>
        <w:t>Fukasawa</w:t>
      </w:r>
      <w:proofErr w:type="spellEnd"/>
      <w:r w:rsidRPr="00F92F4B">
        <w:rPr>
          <w:rFonts w:cstheme="minorHAnsi"/>
          <w:sz w:val="24"/>
          <w:szCs w:val="24"/>
          <w:shd w:val="clear" w:color="auto" w:fill="FFFFFF"/>
        </w:rPr>
        <w:t>, M. (2011). Air-sea CO2 fluxes along the coast of Chile: From CO2 outgassing in central northern upwelling waters to CO2 uptake in southern Patagonian fjords. </w:t>
      </w:r>
      <w:r w:rsidRPr="00F92F4B">
        <w:rPr>
          <w:rFonts w:cstheme="minorHAnsi"/>
          <w:i/>
          <w:iCs/>
          <w:sz w:val="24"/>
          <w:szCs w:val="24"/>
          <w:shd w:val="clear" w:color="auto" w:fill="FFFFFF"/>
        </w:rPr>
        <w:t>Journal of Geophysical Research: Oceans</w:t>
      </w:r>
      <w:r w:rsidRPr="00F92F4B">
        <w:rPr>
          <w:rFonts w:cstheme="minorHAnsi"/>
          <w:sz w:val="24"/>
          <w:szCs w:val="24"/>
          <w:shd w:val="clear" w:color="auto" w:fill="FFFFFF"/>
        </w:rPr>
        <w:t>, </w:t>
      </w:r>
      <w:r w:rsidRPr="00F92F4B">
        <w:rPr>
          <w:rFonts w:cstheme="minorHAnsi"/>
          <w:i/>
          <w:iCs/>
          <w:sz w:val="24"/>
          <w:szCs w:val="24"/>
          <w:shd w:val="clear" w:color="auto" w:fill="FFFFFF"/>
        </w:rPr>
        <w:t>116</w:t>
      </w:r>
      <w:r w:rsidRPr="00F92F4B">
        <w:rPr>
          <w:rFonts w:cstheme="minorHAnsi"/>
          <w:sz w:val="24"/>
          <w:szCs w:val="24"/>
          <w:shd w:val="clear" w:color="auto" w:fill="FFFFFF"/>
        </w:rPr>
        <w:t xml:space="preserve">(C9). </w:t>
      </w:r>
      <w:hyperlink r:id="rId36" w:history="1">
        <w:r w:rsidRPr="00F92F4B">
          <w:rPr>
            <w:rStyle w:val="Hyperlink"/>
            <w:rFonts w:cstheme="minorHAnsi"/>
            <w:sz w:val="24"/>
            <w:szCs w:val="24"/>
            <w:shd w:val="clear" w:color="auto" w:fill="FFFFFF"/>
          </w:rPr>
          <w:t>https://doi.org/10.1029/2010JC006344</w:t>
        </w:r>
      </w:hyperlink>
      <w:r w:rsidRPr="00F92F4B">
        <w:rPr>
          <w:rFonts w:cstheme="minorHAnsi"/>
          <w:color w:val="3A3A3A"/>
          <w:sz w:val="24"/>
          <w:szCs w:val="24"/>
          <w:shd w:val="clear" w:color="auto" w:fill="FFFFFF"/>
        </w:rPr>
        <w:t xml:space="preserve"> </w:t>
      </w:r>
    </w:p>
    <w:p w14:paraId="7E4DA209" w14:textId="77777777" w:rsidR="005F1CC9" w:rsidRPr="00F92F4B" w:rsidRDefault="005F1CC9" w:rsidP="005F1CC9">
      <w:pPr>
        <w:pStyle w:val="ListParagraph"/>
        <w:spacing w:line="240" w:lineRule="auto"/>
        <w:ind w:hanging="720"/>
        <w:mirrorIndents/>
        <w:rPr>
          <w:rFonts w:cstheme="minorHAnsi"/>
          <w:color w:val="3A3A3A"/>
          <w:sz w:val="24"/>
          <w:szCs w:val="24"/>
          <w:shd w:val="clear" w:color="auto" w:fill="FFFFFF"/>
        </w:rPr>
      </w:pPr>
    </w:p>
    <w:p w14:paraId="3C51DA61" w14:textId="3BA0ADF7" w:rsidR="005F1CC9" w:rsidRPr="00F92F4B" w:rsidRDefault="005F1CC9" w:rsidP="005F1CC9">
      <w:pPr>
        <w:pStyle w:val="ListParagraph"/>
        <w:spacing w:line="240" w:lineRule="auto"/>
        <w:ind w:hanging="720"/>
        <w:mirrorIndents/>
        <w:rPr>
          <w:rFonts w:cstheme="minorHAnsi"/>
          <w:sz w:val="24"/>
          <w:szCs w:val="24"/>
        </w:rPr>
      </w:pPr>
      <w:r w:rsidRPr="00F92F4B">
        <w:rPr>
          <w:rFonts w:cstheme="minorHAnsi"/>
          <w:sz w:val="24"/>
          <w:szCs w:val="24"/>
        </w:rPr>
        <w:t xml:space="preserve">United Nations Statistics Division. (2010, July). </w:t>
      </w:r>
      <w:r w:rsidRPr="00F92F4B">
        <w:rPr>
          <w:rFonts w:cstheme="minorHAnsi"/>
          <w:i/>
          <w:iCs/>
          <w:sz w:val="24"/>
          <w:szCs w:val="24"/>
        </w:rPr>
        <w:t>United Nations Statistics Division - Environment Statistics</w:t>
      </w:r>
      <w:r w:rsidRPr="00F92F4B">
        <w:rPr>
          <w:rFonts w:cstheme="minorHAnsi"/>
          <w:sz w:val="24"/>
          <w:szCs w:val="24"/>
        </w:rPr>
        <w:t xml:space="preserve">. United Nations. </w:t>
      </w:r>
      <w:hyperlink r:id="rId37" w:history="1">
        <w:r w:rsidRPr="00F92F4B">
          <w:rPr>
            <w:rStyle w:val="Hyperlink"/>
            <w:rFonts w:cstheme="minorHAnsi"/>
            <w:sz w:val="24"/>
            <w:szCs w:val="24"/>
          </w:rPr>
          <w:t>https://unstats.un.org/unsd/environment/air_co2_emissions.htm</w:t>
        </w:r>
      </w:hyperlink>
      <w:r w:rsidRPr="00F92F4B">
        <w:rPr>
          <w:rFonts w:cstheme="minorHAnsi"/>
          <w:sz w:val="24"/>
          <w:szCs w:val="24"/>
        </w:rPr>
        <w:t xml:space="preserve"> </w:t>
      </w:r>
    </w:p>
    <w:p w14:paraId="1E3EC230" w14:textId="3E428FDA" w:rsidR="00B64D8A" w:rsidRPr="00F92F4B" w:rsidRDefault="00B64D8A" w:rsidP="005F1CC9">
      <w:pPr>
        <w:pStyle w:val="ListParagraph"/>
        <w:spacing w:line="240" w:lineRule="auto"/>
        <w:ind w:hanging="720"/>
        <w:mirrorIndents/>
        <w:rPr>
          <w:rFonts w:cstheme="minorHAnsi"/>
          <w:sz w:val="24"/>
          <w:szCs w:val="24"/>
          <w:shd w:val="clear" w:color="auto" w:fill="FFFFFF"/>
        </w:rPr>
      </w:pPr>
      <w:r w:rsidRPr="00F92F4B">
        <w:rPr>
          <w:rFonts w:cstheme="minorHAnsi"/>
          <w:sz w:val="24"/>
          <w:szCs w:val="24"/>
          <w:shd w:val="clear" w:color="auto" w:fill="FFFFFF"/>
        </w:rPr>
        <w:t xml:space="preserve">Wallace, R. B., Baumann, H., </w:t>
      </w:r>
      <w:proofErr w:type="spellStart"/>
      <w:r w:rsidRPr="00F92F4B">
        <w:rPr>
          <w:rFonts w:cstheme="minorHAnsi"/>
          <w:sz w:val="24"/>
          <w:szCs w:val="24"/>
          <w:shd w:val="clear" w:color="auto" w:fill="FFFFFF"/>
        </w:rPr>
        <w:t>Grear</w:t>
      </w:r>
      <w:proofErr w:type="spellEnd"/>
      <w:r w:rsidRPr="00F92F4B">
        <w:rPr>
          <w:rFonts w:cstheme="minorHAnsi"/>
          <w:sz w:val="24"/>
          <w:szCs w:val="24"/>
          <w:shd w:val="clear" w:color="auto" w:fill="FFFFFF"/>
        </w:rPr>
        <w:t xml:space="preserve">, J. S., Aller, R. C., &amp; </w:t>
      </w:r>
      <w:proofErr w:type="spellStart"/>
      <w:r w:rsidRPr="00F92F4B">
        <w:rPr>
          <w:rFonts w:cstheme="minorHAnsi"/>
          <w:sz w:val="24"/>
          <w:szCs w:val="24"/>
          <w:shd w:val="clear" w:color="auto" w:fill="FFFFFF"/>
        </w:rPr>
        <w:t>Gobler</w:t>
      </w:r>
      <w:proofErr w:type="spellEnd"/>
      <w:r w:rsidRPr="00F92F4B">
        <w:rPr>
          <w:rFonts w:cstheme="minorHAnsi"/>
          <w:sz w:val="24"/>
          <w:szCs w:val="24"/>
          <w:shd w:val="clear" w:color="auto" w:fill="FFFFFF"/>
        </w:rPr>
        <w:t>, C. J. (2014). Coastal ocean acidification: The other eutrophication problem. </w:t>
      </w:r>
      <w:r w:rsidRPr="00F92F4B">
        <w:rPr>
          <w:rFonts w:cstheme="minorHAnsi"/>
          <w:i/>
          <w:iCs/>
          <w:sz w:val="24"/>
          <w:szCs w:val="24"/>
          <w:shd w:val="clear" w:color="auto" w:fill="FFFFFF"/>
        </w:rPr>
        <w:t>Estuarine, Coastal and Shelf Science</w:t>
      </w:r>
      <w:r w:rsidRPr="00F92F4B">
        <w:rPr>
          <w:rFonts w:cstheme="minorHAnsi"/>
          <w:sz w:val="24"/>
          <w:szCs w:val="24"/>
          <w:shd w:val="clear" w:color="auto" w:fill="FFFFFF"/>
        </w:rPr>
        <w:t>, </w:t>
      </w:r>
      <w:r w:rsidRPr="00F92F4B">
        <w:rPr>
          <w:rFonts w:cstheme="minorHAnsi"/>
          <w:i/>
          <w:iCs/>
          <w:sz w:val="24"/>
          <w:szCs w:val="24"/>
          <w:shd w:val="clear" w:color="auto" w:fill="FFFFFF"/>
        </w:rPr>
        <w:t>148</w:t>
      </w:r>
      <w:r w:rsidRPr="00F92F4B">
        <w:rPr>
          <w:rFonts w:cstheme="minorHAnsi"/>
          <w:sz w:val="24"/>
          <w:szCs w:val="24"/>
          <w:shd w:val="clear" w:color="auto" w:fill="FFFFFF"/>
        </w:rPr>
        <w:t xml:space="preserve">, 1–13. </w:t>
      </w:r>
      <w:hyperlink r:id="rId38" w:history="1">
        <w:r w:rsidRPr="00F92F4B">
          <w:rPr>
            <w:rStyle w:val="Hyperlink"/>
            <w:rFonts w:cstheme="minorHAnsi"/>
            <w:sz w:val="24"/>
            <w:szCs w:val="24"/>
            <w:shd w:val="clear" w:color="auto" w:fill="FFFFFF"/>
          </w:rPr>
          <w:t>https://doi.org/10.1016/j.ecss.2014.05.027</w:t>
        </w:r>
      </w:hyperlink>
      <w:r w:rsidRPr="00F92F4B">
        <w:rPr>
          <w:rFonts w:cstheme="minorHAnsi"/>
          <w:sz w:val="24"/>
          <w:szCs w:val="24"/>
          <w:shd w:val="clear" w:color="auto" w:fill="FFFFFF"/>
        </w:rPr>
        <w:t xml:space="preserve"> </w:t>
      </w:r>
    </w:p>
    <w:p w14:paraId="1A9560BC" w14:textId="6F7779BF" w:rsidR="00600357" w:rsidRPr="00F92F4B" w:rsidRDefault="00600357" w:rsidP="005F1CC9">
      <w:pPr>
        <w:pStyle w:val="ListParagraph"/>
        <w:spacing w:line="240" w:lineRule="auto"/>
        <w:ind w:hanging="720"/>
        <w:mirrorIndents/>
        <w:rPr>
          <w:rFonts w:cstheme="minorHAnsi"/>
          <w:sz w:val="24"/>
          <w:szCs w:val="24"/>
          <w:shd w:val="clear" w:color="auto" w:fill="FFFFFF"/>
        </w:rPr>
      </w:pPr>
      <w:r w:rsidRPr="00F92F4B">
        <w:rPr>
          <w:rFonts w:cstheme="minorHAnsi"/>
          <w:sz w:val="24"/>
          <w:szCs w:val="24"/>
          <w:shd w:val="clear" w:color="auto" w:fill="FFFFFF"/>
        </w:rPr>
        <w:t>World Resources Institute. 2011. "Eutrophication &amp; Hypoxia Map Data Set." World Resources Institute. </w:t>
      </w:r>
      <w:hyperlink r:id="rId39" w:history="1">
        <w:r w:rsidRPr="00F92F4B">
          <w:rPr>
            <w:rStyle w:val="Hyperlink"/>
            <w:rFonts w:cstheme="minorHAnsi"/>
            <w:sz w:val="24"/>
            <w:szCs w:val="24"/>
            <w:shd w:val="clear" w:color="auto" w:fill="FFFFFF"/>
          </w:rPr>
          <w:t>http://www.wri.org/resources/data-sets/eutrophication-hypoxia-map-data-set</w:t>
        </w:r>
      </w:hyperlink>
      <w:r w:rsidRPr="00F92F4B">
        <w:rPr>
          <w:rFonts w:cstheme="minorHAnsi"/>
          <w:color w:val="393F44"/>
          <w:sz w:val="24"/>
          <w:szCs w:val="24"/>
          <w:shd w:val="clear" w:color="auto" w:fill="FFFFFF"/>
        </w:rPr>
        <w:t xml:space="preserve"> </w:t>
      </w:r>
    </w:p>
    <w:p w14:paraId="1ADD7B51" w14:textId="77777777" w:rsidR="005F1CC9" w:rsidRDefault="005F1CC9" w:rsidP="005F1CC9">
      <w:pPr>
        <w:pStyle w:val="ListParagraph"/>
        <w:spacing w:line="240" w:lineRule="auto"/>
        <w:ind w:hanging="720"/>
        <w:mirrorIndents/>
        <w:rPr>
          <w:rFonts w:ascii="Source Sans Pro" w:hAnsi="Source Sans Pro"/>
          <w:sz w:val="23"/>
          <w:szCs w:val="23"/>
          <w:shd w:val="clear" w:color="auto" w:fill="FFFFFF"/>
        </w:rPr>
      </w:pPr>
    </w:p>
    <w:p w14:paraId="2B1687D3" w14:textId="77777777" w:rsidR="007866A7" w:rsidRDefault="007866A7" w:rsidP="005F1CC9">
      <w:pPr>
        <w:pStyle w:val="ListParagraph"/>
        <w:spacing w:line="240" w:lineRule="auto"/>
        <w:ind w:hanging="720"/>
        <w:mirrorIndents/>
        <w:rPr>
          <w:rFonts w:ascii="Source Sans Pro" w:hAnsi="Source Sans Pro"/>
          <w:sz w:val="23"/>
          <w:szCs w:val="23"/>
          <w:shd w:val="clear" w:color="auto" w:fill="FFFFFF"/>
        </w:rPr>
      </w:pPr>
    </w:p>
    <w:p w14:paraId="3EA121ED" w14:textId="6C3ECFA5" w:rsidR="007866A7" w:rsidRPr="00B33BED" w:rsidRDefault="007866A7" w:rsidP="005F1CC9">
      <w:pPr>
        <w:pStyle w:val="ListParagraph"/>
        <w:spacing w:line="240" w:lineRule="auto"/>
        <w:ind w:hanging="720"/>
        <w:mirrorIndents/>
        <w:rPr>
          <w:rFonts w:ascii="Source Sans Pro" w:hAnsi="Source Sans Pro"/>
          <w:sz w:val="23"/>
          <w:szCs w:val="23"/>
          <w:shd w:val="clear" w:color="auto" w:fill="FFFFFF"/>
        </w:rPr>
      </w:pPr>
    </w:p>
    <w:sectPr w:rsidR="007866A7" w:rsidRPr="00B33BED" w:rsidSect="00BC3302">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E95BC" w14:textId="77777777" w:rsidR="00295418" w:rsidRDefault="00295418" w:rsidP="00B20283">
      <w:pPr>
        <w:spacing w:after="0" w:line="240" w:lineRule="auto"/>
      </w:pPr>
      <w:r>
        <w:separator/>
      </w:r>
    </w:p>
  </w:endnote>
  <w:endnote w:type="continuationSeparator" w:id="0">
    <w:p w14:paraId="79A7945C" w14:textId="77777777" w:rsidR="00295418" w:rsidRDefault="00295418" w:rsidP="00B20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altName w:val="Arial"/>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4428"/>
      <w:docPartObj>
        <w:docPartGallery w:val="Page Numbers (Bottom of Page)"/>
        <w:docPartUnique/>
      </w:docPartObj>
    </w:sdtPr>
    <w:sdtEndPr>
      <w:rPr>
        <w:noProof/>
      </w:rPr>
    </w:sdtEndPr>
    <w:sdtContent>
      <w:p w14:paraId="37710D14" w14:textId="34E62738" w:rsidR="00222E99" w:rsidRDefault="00222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83991E" w14:textId="77777777" w:rsidR="00222E99" w:rsidRDefault="00222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D2DCC" w14:textId="77777777" w:rsidR="00295418" w:rsidRDefault="00295418" w:rsidP="00B20283">
      <w:pPr>
        <w:spacing w:after="0" w:line="240" w:lineRule="auto"/>
      </w:pPr>
      <w:r>
        <w:separator/>
      </w:r>
    </w:p>
  </w:footnote>
  <w:footnote w:type="continuationSeparator" w:id="0">
    <w:p w14:paraId="5A57EB59" w14:textId="77777777" w:rsidR="00295418" w:rsidRDefault="00295418" w:rsidP="00B20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87E60"/>
    <w:multiLevelType w:val="hybridMultilevel"/>
    <w:tmpl w:val="FCA8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1A5705"/>
    <w:multiLevelType w:val="multilevel"/>
    <w:tmpl w:val="50CE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E2616"/>
    <w:multiLevelType w:val="hybridMultilevel"/>
    <w:tmpl w:val="A5A40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89121388">
    <w:abstractNumId w:val="2"/>
  </w:num>
  <w:num w:numId="2" w16cid:durableId="356809064">
    <w:abstractNumId w:val="0"/>
  </w:num>
  <w:num w:numId="3" w16cid:durableId="279460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283"/>
    <w:rsid w:val="00014FF7"/>
    <w:rsid w:val="00022400"/>
    <w:rsid w:val="00036BB3"/>
    <w:rsid w:val="000607C2"/>
    <w:rsid w:val="0006306E"/>
    <w:rsid w:val="00070CB9"/>
    <w:rsid w:val="000778CD"/>
    <w:rsid w:val="000B1089"/>
    <w:rsid w:val="000F7574"/>
    <w:rsid w:val="00111DEC"/>
    <w:rsid w:val="001129D4"/>
    <w:rsid w:val="00114574"/>
    <w:rsid w:val="00124B8C"/>
    <w:rsid w:val="00127016"/>
    <w:rsid w:val="0016223D"/>
    <w:rsid w:val="001727C2"/>
    <w:rsid w:val="00174CAD"/>
    <w:rsid w:val="00176E5C"/>
    <w:rsid w:val="00180244"/>
    <w:rsid w:val="00197E4C"/>
    <w:rsid w:val="00203BD1"/>
    <w:rsid w:val="00222E99"/>
    <w:rsid w:val="00227882"/>
    <w:rsid w:val="002350C4"/>
    <w:rsid w:val="00236790"/>
    <w:rsid w:val="002378B0"/>
    <w:rsid w:val="00263F46"/>
    <w:rsid w:val="00265551"/>
    <w:rsid w:val="002739E9"/>
    <w:rsid w:val="0028267D"/>
    <w:rsid w:val="00295418"/>
    <w:rsid w:val="002C43BF"/>
    <w:rsid w:val="002E153E"/>
    <w:rsid w:val="0030616D"/>
    <w:rsid w:val="00307947"/>
    <w:rsid w:val="00307E12"/>
    <w:rsid w:val="0031323A"/>
    <w:rsid w:val="00327D96"/>
    <w:rsid w:val="00344F91"/>
    <w:rsid w:val="00381FA5"/>
    <w:rsid w:val="00386BFE"/>
    <w:rsid w:val="003F7E44"/>
    <w:rsid w:val="00435CE1"/>
    <w:rsid w:val="0044179B"/>
    <w:rsid w:val="00442B6B"/>
    <w:rsid w:val="004476C8"/>
    <w:rsid w:val="004C432C"/>
    <w:rsid w:val="005100BA"/>
    <w:rsid w:val="00510E60"/>
    <w:rsid w:val="00545231"/>
    <w:rsid w:val="00557E48"/>
    <w:rsid w:val="005756AC"/>
    <w:rsid w:val="00595922"/>
    <w:rsid w:val="005B2A22"/>
    <w:rsid w:val="005C5296"/>
    <w:rsid w:val="005D53E8"/>
    <w:rsid w:val="005E0751"/>
    <w:rsid w:val="005F1CC9"/>
    <w:rsid w:val="005F7AD8"/>
    <w:rsid w:val="00600357"/>
    <w:rsid w:val="0060653C"/>
    <w:rsid w:val="00627BCA"/>
    <w:rsid w:val="0066132E"/>
    <w:rsid w:val="00691CD0"/>
    <w:rsid w:val="006A1300"/>
    <w:rsid w:val="006A51B5"/>
    <w:rsid w:val="006B2BAD"/>
    <w:rsid w:val="006C2034"/>
    <w:rsid w:val="006D2806"/>
    <w:rsid w:val="006E632A"/>
    <w:rsid w:val="006F46BB"/>
    <w:rsid w:val="007122BC"/>
    <w:rsid w:val="007144EC"/>
    <w:rsid w:val="007353DE"/>
    <w:rsid w:val="00750CE6"/>
    <w:rsid w:val="00757FA3"/>
    <w:rsid w:val="0076416E"/>
    <w:rsid w:val="00772DA1"/>
    <w:rsid w:val="007830E1"/>
    <w:rsid w:val="00784BC7"/>
    <w:rsid w:val="007866A7"/>
    <w:rsid w:val="00795CD1"/>
    <w:rsid w:val="007A42B0"/>
    <w:rsid w:val="007A4572"/>
    <w:rsid w:val="007E1696"/>
    <w:rsid w:val="008253B9"/>
    <w:rsid w:val="0086303B"/>
    <w:rsid w:val="00875A77"/>
    <w:rsid w:val="00881DB1"/>
    <w:rsid w:val="008A149A"/>
    <w:rsid w:val="008A3052"/>
    <w:rsid w:val="00901102"/>
    <w:rsid w:val="009112A9"/>
    <w:rsid w:val="0092042F"/>
    <w:rsid w:val="00960473"/>
    <w:rsid w:val="00961A2A"/>
    <w:rsid w:val="00963EFE"/>
    <w:rsid w:val="00971CA4"/>
    <w:rsid w:val="0098022E"/>
    <w:rsid w:val="009934ED"/>
    <w:rsid w:val="009D0DB9"/>
    <w:rsid w:val="009D2E81"/>
    <w:rsid w:val="00A462A5"/>
    <w:rsid w:val="00A61272"/>
    <w:rsid w:val="00A864A5"/>
    <w:rsid w:val="00A95BB0"/>
    <w:rsid w:val="00AA6FCE"/>
    <w:rsid w:val="00AB04F0"/>
    <w:rsid w:val="00AB6929"/>
    <w:rsid w:val="00AE247F"/>
    <w:rsid w:val="00B20283"/>
    <w:rsid w:val="00B22E1E"/>
    <w:rsid w:val="00B24F88"/>
    <w:rsid w:val="00B33BED"/>
    <w:rsid w:val="00B4625B"/>
    <w:rsid w:val="00B64721"/>
    <w:rsid w:val="00B64D8A"/>
    <w:rsid w:val="00B72F23"/>
    <w:rsid w:val="00BB4676"/>
    <w:rsid w:val="00BC3302"/>
    <w:rsid w:val="00BC6B9D"/>
    <w:rsid w:val="00BD7027"/>
    <w:rsid w:val="00BF2D5E"/>
    <w:rsid w:val="00C63FD8"/>
    <w:rsid w:val="00CE60CB"/>
    <w:rsid w:val="00D06E63"/>
    <w:rsid w:val="00D3336C"/>
    <w:rsid w:val="00D42837"/>
    <w:rsid w:val="00D82C46"/>
    <w:rsid w:val="00D83F4D"/>
    <w:rsid w:val="00DB043F"/>
    <w:rsid w:val="00DC19C3"/>
    <w:rsid w:val="00DE572A"/>
    <w:rsid w:val="00DE63D7"/>
    <w:rsid w:val="00DF0394"/>
    <w:rsid w:val="00E22891"/>
    <w:rsid w:val="00E332EC"/>
    <w:rsid w:val="00E43C54"/>
    <w:rsid w:val="00E53657"/>
    <w:rsid w:val="00E55063"/>
    <w:rsid w:val="00E5765E"/>
    <w:rsid w:val="00E64779"/>
    <w:rsid w:val="00E72CB0"/>
    <w:rsid w:val="00E73096"/>
    <w:rsid w:val="00E928AC"/>
    <w:rsid w:val="00EA6EF7"/>
    <w:rsid w:val="00ED55DD"/>
    <w:rsid w:val="00EF4CDB"/>
    <w:rsid w:val="00F12B0F"/>
    <w:rsid w:val="00F207D6"/>
    <w:rsid w:val="00F34695"/>
    <w:rsid w:val="00F540BD"/>
    <w:rsid w:val="00F82A8C"/>
    <w:rsid w:val="00F84BFC"/>
    <w:rsid w:val="00F903EA"/>
    <w:rsid w:val="00F92F4B"/>
    <w:rsid w:val="00FA1006"/>
    <w:rsid w:val="00FA4A01"/>
    <w:rsid w:val="00FB62D3"/>
    <w:rsid w:val="00FB7D11"/>
    <w:rsid w:val="00FC52A9"/>
    <w:rsid w:val="00FC6A7A"/>
    <w:rsid w:val="00FD12BC"/>
    <w:rsid w:val="00FE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6F23"/>
  <w15:chartTrackingRefBased/>
  <w15:docId w15:val="{4C75138F-AACB-4BFD-9045-D36DEA6F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0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283"/>
  </w:style>
  <w:style w:type="paragraph" w:styleId="Footer">
    <w:name w:val="footer"/>
    <w:basedOn w:val="Normal"/>
    <w:link w:val="FooterChar"/>
    <w:uiPriority w:val="99"/>
    <w:unhideWhenUsed/>
    <w:rsid w:val="00B20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283"/>
  </w:style>
  <w:style w:type="character" w:styleId="Hyperlink">
    <w:name w:val="Hyperlink"/>
    <w:basedOn w:val="DefaultParagraphFont"/>
    <w:uiPriority w:val="99"/>
    <w:unhideWhenUsed/>
    <w:rsid w:val="0092042F"/>
    <w:rPr>
      <w:color w:val="0563C1" w:themeColor="hyperlink"/>
      <w:u w:val="single"/>
    </w:rPr>
  </w:style>
  <w:style w:type="character" w:styleId="UnresolvedMention">
    <w:name w:val="Unresolved Mention"/>
    <w:basedOn w:val="DefaultParagraphFont"/>
    <w:uiPriority w:val="99"/>
    <w:semiHidden/>
    <w:unhideWhenUsed/>
    <w:rsid w:val="0092042F"/>
    <w:rPr>
      <w:color w:val="605E5C"/>
      <w:shd w:val="clear" w:color="auto" w:fill="E1DFDD"/>
    </w:rPr>
  </w:style>
  <w:style w:type="paragraph" w:styleId="ListParagraph">
    <w:name w:val="List Paragraph"/>
    <w:basedOn w:val="Normal"/>
    <w:uiPriority w:val="34"/>
    <w:qFormat/>
    <w:rsid w:val="00795CD1"/>
    <w:pPr>
      <w:ind w:left="720"/>
      <w:contextualSpacing/>
    </w:pPr>
  </w:style>
  <w:style w:type="character" w:styleId="FollowedHyperlink">
    <w:name w:val="FollowedHyperlink"/>
    <w:basedOn w:val="DefaultParagraphFont"/>
    <w:uiPriority w:val="99"/>
    <w:semiHidden/>
    <w:unhideWhenUsed/>
    <w:rsid w:val="009D2E81"/>
    <w:rPr>
      <w:color w:val="954F72" w:themeColor="followedHyperlink"/>
      <w:u w:val="single"/>
    </w:rPr>
  </w:style>
  <w:style w:type="paragraph" w:styleId="NormalWeb">
    <w:name w:val="Normal (Web)"/>
    <w:basedOn w:val="Normal"/>
    <w:uiPriority w:val="99"/>
    <w:unhideWhenUsed/>
    <w:rsid w:val="00E332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771">
      <w:bodyDiv w:val="1"/>
      <w:marLeft w:val="0"/>
      <w:marRight w:val="0"/>
      <w:marTop w:val="0"/>
      <w:marBottom w:val="0"/>
      <w:divBdr>
        <w:top w:val="none" w:sz="0" w:space="0" w:color="auto"/>
        <w:left w:val="none" w:sz="0" w:space="0" w:color="auto"/>
        <w:bottom w:val="none" w:sz="0" w:space="0" w:color="auto"/>
        <w:right w:val="none" w:sz="0" w:space="0" w:color="auto"/>
      </w:divBdr>
    </w:div>
    <w:div w:id="44566133">
      <w:bodyDiv w:val="1"/>
      <w:marLeft w:val="0"/>
      <w:marRight w:val="0"/>
      <w:marTop w:val="0"/>
      <w:marBottom w:val="0"/>
      <w:divBdr>
        <w:top w:val="none" w:sz="0" w:space="0" w:color="auto"/>
        <w:left w:val="none" w:sz="0" w:space="0" w:color="auto"/>
        <w:bottom w:val="none" w:sz="0" w:space="0" w:color="auto"/>
        <w:right w:val="none" w:sz="0" w:space="0" w:color="auto"/>
      </w:divBdr>
    </w:div>
    <w:div w:id="64230670">
      <w:bodyDiv w:val="1"/>
      <w:marLeft w:val="0"/>
      <w:marRight w:val="0"/>
      <w:marTop w:val="0"/>
      <w:marBottom w:val="0"/>
      <w:divBdr>
        <w:top w:val="none" w:sz="0" w:space="0" w:color="auto"/>
        <w:left w:val="none" w:sz="0" w:space="0" w:color="auto"/>
        <w:bottom w:val="none" w:sz="0" w:space="0" w:color="auto"/>
        <w:right w:val="none" w:sz="0" w:space="0" w:color="auto"/>
      </w:divBdr>
    </w:div>
    <w:div w:id="158932852">
      <w:bodyDiv w:val="1"/>
      <w:marLeft w:val="0"/>
      <w:marRight w:val="0"/>
      <w:marTop w:val="0"/>
      <w:marBottom w:val="0"/>
      <w:divBdr>
        <w:top w:val="none" w:sz="0" w:space="0" w:color="auto"/>
        <w:left w:val="none" w:sz="0" w:space="0" w:color="auto"/>
        <w:bottom w:val="none" w:sz="0" w:space="0" w:color="auto"/>
        <w:right w:val="none" w:sz="0" w:space="0" w:color="auto"/>
      </w:divBdr>
    </w:div>
    <w:div w:id="722604451">
      <w:bodyDiv w:val="1"/>
      <w:marLeft w:val="0"/>
      <w:marRight w:val="0"/>
      <w:marTop w:val="0"/>
      <w:marBottom w:val="0"/>
      <w:divBdr>
        <w:top w:val="none" w:sz="0" w:space="0" w:color="auto"/>
        <w:left w:val="none" w:sz="0" w:space="0" w:color="auto"/>
        <w:bottom w:val="none" w:sz="0" w:space="0" w:color="auto"/>
        <w:right w:val="none" w:sz="0" w:space="0" w:color="auto"/>
      </w:divBdr>
    </w:div>
    <w:div w:id="853033290">
      <w:bodyDiv w:val="1"/>
      <w:marLeft w:val="0"/>
      <w:marRight w:val="0"/>
      <w:marTop w:val="0"/>
      <w:marBottom w:val="0"/>
      <w:divBdr>
        <w:top w:val="none" w:sz="0" w:space="0" w:color="auto"/>
        <w:left w:val="none" w:sz="0" w:space="0" w:color="auto"/>
        <w:bottom w:val="none" w:sz="0" w:space="0" w:color="auto"/>
        <w:right w:val="none" w:sz="0" w:space="0" w:color="auto"/>
      </w:divBdr>
    </w:div>
    <w:div w:id="1316498010">
      <w:bodyDiv w:val="1"/>
      <w:marLeft w:val="0"/>
      <w:marRight w:val="0"/>
      <w:marTop w:val="0"/>
      <w:marBottom w:val="0"/>
      <w:divBdr>
        <w:top w:val="none" w:sz="0" w:space="0" w:color="auto"/>
        <w:left w:val="none" w:sz="0" w:space="0" w:color="auto"/>
        <w:bottom w:val="none" w:sz="0" w:space="0" w:color="auto"/>
        <w:right w:val="none" w:sz="0" w:space="0" w:color="auto"/>
      </w:divBdr>
      <w:divsChild>
        <w:div w:id="124005342">
          <w:marLeft w:val="0"/>
          <w:marRight w:val="0"/>
          <w:marTop w:val="30"/>
          <w:marBottom w:val="15"/>
          <w:divBdr>
            <w:top w:val="none" w:sz="0" w:space="0" w:color="auto"/>
            <w:left w:val="none" w:sz="0" w:space="0" w:color="auto"/>
            <w:bottom w:val="none" w:sz="0" w:space="0" w:color="auto"/>
            <w:right w:val="none" w:sz="0" w:space="0" w:color="auto"/>
          </w:divBdr>
          <w:divsChild>
            <w:div w:id="1686900183">
              <w:marLeft w:val="0"/>
              <w:marRight w:val="0"/>
              <w:marTop w:val="0"/>
              <w:marBottom w:val="0"/>
              <w:divBdr>
                <w:top w:val="none" w:sz="0" w:space="0" w:color="auto"/>
                <w:left w:val="none" w:sz="0" w:space="0" w:color="auto"/>
                <w:bottom w:val="none" w:sz="0" w:space="0" w:color="auto"/>
                <w:right w:val="none" w:sz="0" w:space="0" w:color="auto"/>
              </w:divBdr>
              <w:divsChild>
                <w:div w:id="1077945556">
                  <w:marLeft w:val="0"/>
                  <w:marRight w:val="0"/>
                  <w:marTop w:val="0"/>
                  <w:marBottom w:val="0"/>
                  <w:divBdr>
                    <w:top w:val="none" w:sz="0" w:space="0" w:color="auto"/>
                    <w:left w:val="none" w:sz="0" w:space="0" w:color="auto"/>
                    <w:bottom w:val="none" w:sz="0" w:space="0" w:color="auto"/>
                    <w:right w:val="none" w:sz="0" w:space="0" w:color="auto"/>
                  </w:divBdr>
                  <w:divsChild>
                    <w:div w:id="16979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40746">
          <w:marLeft w:val="0"/>
          <w:marRight w:val="0"/>
          <w:marTop w:val="15"/>
          <w:marBottom w:val="0"/>
          <w:divBdr>
            <w:top w:val="none" w:sz="0" w:space="0" w:color="auto"/>
            <w:left w:val="none" w:sz="0" w:space="0" w:color="auto"/>
            <w:bottom w:val="none" w:sz="0" w:space="0" w:color="auto"/>
            <w:right w:val="none" w:sz="0" w:space="0" w:color="auto"/>
          </w:divBdr>
          <w:divsChild>
            <w:div w:id="452553980">
              <w:marLeft w:val="0"/>
              <w:marRight w:val="0"/>
              <w:marTop w:val="0"/>
              <w:marBottom w:val="0"/>
              <w:divBdr>
                <w:top w:val="none" w:sz="0" w:space="0" w:color="auto"/>
                <w:left w:val="none" w:sz="0" w:space="0" w:color="auto"/>
                <w:bottom w:val="none" w:sz="0" w:space="0" w:color="auto"/>
                <w:right w:val="none" w:sz="0" w:space="0" w:color="auto"/>
              </w:divBdr>
              <w:divsChild>
                <w:div w:id="588579561">
                  <w:marLeft w:val="0"/>
                  <w:marRight w:val="0"/>
                  <w:marTop w:val="0"/>
                  <w:marBottom w:val="0"/>
                  <w:divBdr>
                    <w:top w:val="none" w:sz="0" w:space="0" w:color="auto"/>
                    <w:left w:val="none" w:sz="0" w:space="0" w:color="auto"/>
                    <w:bottom w:val="none" w:sz="0" w:space="0" w:color="auto"/>
                    <w:right w:val="none" w:sz="0" w:space="0" w:color="auto"/>
                  </w:divBdr>
                  <w:divsChild>
                    <w:div w:id="748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79281">
      <w:bodyDiv w:val="1"/>
      <w:marLeft w:val="0"/>
      <w:marRight w:val="0"/>
      <w:marTop w:val="0"/>
      <w:marBottom w:val="0"/>
      <w:divBdr>
        <w:top w:val="none" w:sz="0" w:space="0" w:color="auto"/>
        <w:left w:val="none" w:sz="0" w:space="0" w:color="auto"/>
        <w:bottom w:val="none" w:sz="0" w:space="0" w:color="auto"/>
        <w:right w:val="none" w:sz="0" w:space="0" w:color="auto"/>
      </w:divBdr>
      <w:divsChild>
        <w:div w:id="1692487794">
          <w:marLeft w:val="0"/>
          <w:marRight w:val="0"/>
          <w:marTop w:val="0"/>
          <w:marBottom w:val="0"/>
          <w:divBdr>
            <w:top w:val="none" w:sz="0" w:space="0" w:color="auto"/>
            <w:left w:val="none" w:sz="0" w:space="0" w:color="auto"/>
            <w:bottom w:val="none" w:sz="0" w:space="0" w:color="auto"/>
            <w:right w:val="none" w:sz="0" w:space="0" w:color="auto"/>
          </w:divBdr>
        </w:div>
        <w:div w:id="1123229797">
          <w:marLeft w:val="0"/>
          <w:marRight w:val="0"/>
          <w:marTop w:val="0"/>
          <w:marBottom w:val="0"/>
          <w:divBdr>
            <w:top w:val="none" w:sz="0" w:space="0" w:color="auto"/>
            <w:left w:val="none" w:sz="0" w:space="0" w:color="auto"/>
            <w:bottom w:val="none" w:sz="0" w:space="0" w:color="auto"/>
            <w:right w:val="none" w:sz="0" w:space="0" w:color="auto"/>
          </w:divBdr>
        </w:div>
      </w:divsChild>
    </w:div>
    <w:div w:id="1647012243">
      <w:bodyDiv w:val="1"/>
      <w:marLeft w:val="0"/>
      <w:marRight w:val="0"/>
      <w:marTop w:val="0"/>
      <w:marBottom w:val="0"/>
      <w:divBdr>
        <w:top w:val="none" w:sz="0" w:space="0" w:color="auto"/>
        <w:left w:val="none" w:sz="0" w:space="0" w:color="auto"/>
        <w:bottom w:val="none" w:sz="0" w:space="0" w:color="auto"/>
        <w:right w:val="none" w:sz="0" w:space="0" w:color="auto"/>
      </w:divBdr>
    </w:div>
    <w:div w:id="1729306941">
      <w:bodyDiv w:val="1"/>
      <w:marLeft w:val="0"/>
      <w:marRight w:val="0"/>
      <w:marTop w:val="0"/>
      <w:marBottom w:val="0"/>
      <w:divBdr>
        <w:top w:val="none" w:sz="0" w:space="0" w:color="auto"/>
        <w:left w:val="none" w:sz="0" w:space="0" w:color="auto"/>
        <w:bottom w:val="none" w:sz="0" w:space="0" w:color="auto"/>
        <w:right w:val="none" w:sz="0" w:space="0" w:color="auto"/>
      </w:divBdr>
    </w:div>
    <w:div w:id="191262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319/lo.2010.55.1.0346" TargetMode="External"/><Relationship Id="rId18" Type="http://schemas.openxmlformats.org/officeDocument/2006/relationships/hyperlink" Target="https://doi.org/10.1525/elementa.306" TargetMode="External"/><Relationship Id="rId26" Type="http://schemas.openxmlformats.org/officeDocument/2006/relationships/hyperlink" Target="https://oceanservice.noaa.gov/facts/light_travel.html" TargetMode="External"/><Relationship Id="rId39" Type="http://schemas.openxmlformats.org/officeDocument/2006/relationships/hyperlink" Target="http://www.wri.org/resources/data-sets/eutrophication-hypoxia-map-data-set" TargetMode="External"/><Relationship Id="rId21" Type="http://schemas.openxmlformats.org/officeDocument/2006/relationships/hyperlink" Target="https://doi.org/10.25921/531n-c230" TargetMode="External"/><Relationship Id="rId34" Type="http://schemas.openxmlformats.org/officeDocument/2006/relationships/hyperlink" Target="https://doi.org/10.1016/j.ecolecon.2016.04.01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93/icesjms/fsac158" TargetMode="External"/><Relationship Id="rId20" Type="http://schemas.openxmlformats.org/officeDocument/2006/relationships/hyperlink" Target="https://doi.org/10.1029/2010JC006831" TargetMode="External"/><Relationship Id="rId29" Type="http://schemas.openxmlformats.org/officeDocument/2006/relationships/hyperlink" Target="https://ncceh.ca/content/blog/climate-change-coastal-communities-and-food-se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2-07774-4" TargetMode="External"/><Relationship Id="rId24" Type="http://schemas.openxmlformats.org/officeDocument/2006/relationships/hyperlink" Target="https://doi.org/10.1016/B978-0-12-824377-0.00004-9" TargetMode="External"/><Relationship Id="rId32" Type="http://schemas.openxmlformats.org/officeDocument/2006/relationships/hyperlink" Target="https://ourworldindata.org/air-pollution" TargetMode="External"/><Relationship Id="rId37" Type="http://schemas.openxmlformats.org/officeDocument/2006/relationships/hyperlink" Target="https://unstats.un.org/unsd/environment/air_co2_emissions.ht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5194/bg-11-6341-2014" TargetMode="External"/><Relationship Id="rId23" Type="http://schemas.openxmlformats.org/officeDocument/2006/relationships/hyperlink" Target="https://doi.org/10.1088/1748-9326/ab5abc" TargetMode="External"/><Relationship Id="rId28" Type="http://schemas.openxmlformats.org/officeDocument/2006/relationships/hyperlink" Target="https://www.usgs.gov/mission-areas/water-resources/science/nutrients-and-eutrophication" TargetMode="External"/><Relationship Id="rId36" Type="http://schemas.openxmlformats.org/officeDocument/2006/relationships/hyperlink" Target="https://doi.org/10.1029/2010JC006344" TargetMode="External"/><Relationship Id="rId10" Type="http://schemas.openxmlformats.org/officeDocument/2006/relationships/chart" Target="charts/chart3.xml"/><Relationship Id="rId19" Type="http://schemas.openxmlformats.org/officeDocument/2006/relationships/hyperlink" Target="https://doi.org/10.1111/gcb.15293" TargetMode="External"/><Relationship Id="rId31" Type="http://schemas.openxmlformats.org/officeDocument/2006/relationships/hyperlink" Target="https://doi.org/10.1146/annurev.ecolsys.33.010802.150513"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s://doi.org/10.1038/ngeo1297" TargetMode="External"/><Relationship Id="rId22" Type="http://schemas.openxmlformats.org/officeDocument/2006/relationships/hyperlink" Target="https://doi.org/10.1021/es102221h" TargetMode="External"/><Relationship Id="rId27" Type="http://schemas.openxmlformats.org/officeDocument/2006/relationships/hyperlink" Target="https://www.noaa.gov/education/resource-collections/ocean-coasts/ocean-acidification" TargetMode="External"/><Relationship Id="rId30" Type="http://schemas.openxmlformats.org/officeDocument/2006/relationships/hyperlink" Target="https://doi.org/10.1016/j.jembe.2011.02.011" TargetMode="External"/><Relationship Id="rId35" Type="http://schemas.openxmlformats.org/officeDocument/2006/relationships/hyperlink" Target="https://doi.org/10.1371/journal.pone.0155448"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hyperlink" Target="https://climate.nasa.gov/news/2915/the-atmosphere-getting-a-handle-on-carbon-dioxide/" TargetMode="External"/><Relationship Id="rId17" Type="http://schemas.openxmlformats.org/officeDocument/2006/relationships/hyperlink" Target="https://doi.org/10.1146/annurev.marine.010908.163834" TargetMode="External"/><Relationship Id="rId25" Type="http://schemas.openxmlformats.org/officeDocument/2006/relationships/hyperlink" Target="https://coastalscience.noaa.gov/project/climate-change-impacts-intertidal-zone-populations/" TargetMode="External"/><Relationship Id="rId33" Type="http://schemas.openxmlformats.org/officeDocument/2006/relationships/hyperlink" Target="https://doi.org/10.1002/2016GB005597" TargetMode="External"/><Relationship Id="rId38" Type="http://schemas.openxmlformats.org/officeDocument/2006/relationships/hyperlink" Target="https://doi.org/10.1016/j.ecss.2014.05.02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dre\Downloads\spring%2023\envs%20198\Hyp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dre\Downloads\spring%2023\envs%20198\Hyp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dre\Downloads\spring%2023\envs%20198\Hyp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pH!$A$3</c:f>
              <c:strCache>
                <c:ptCount val="1"/>
                <c:pt idx="0">
                  <c:v>West/2007</c:v>
                </c:pt>
              </c:strCache>
            </c:strRef>
          </c:tx>
          <c:spPr>
            <a:ln w="28575" cap="rnd">
              <a:solidFill>
                <a:schemeClr val="accent1"/>
              </a:solidFill>
              <a:round/>
            </a:ln>
            <a:effectLst/>
          </c:spPr>
          <c:marker>
            <c:symbol val="none"/>
          </c:marker>
          <c:errBars>
            <c:errDir val="y"/>
            <c:errBarType val="both"/>
            <c:errValType val="fixedVal"/>
            <c:noEndCap val="0"/>
            <c:val val="2.6106887437680006E-3"/>
            <c:spPr>
              <a:noFill/>
              <a:ln w="9525" cap="flat" cmpd="sng" algn="ctr">
                <a:solidFill>
                  <a:schemeClr val="tx1">
                    <a:lumMod val="65000"/>
                    <a:lumOff val="35000"/>
                  </a:schemeClr>
                </a:solidFill>
                <a:round/>
              </a:ln>
              <a:effectLst/>
            </c:spPr>
          </c:errBars>
          <c:cat>
            <c:strRef>
              <c:f>pH!$B$1:$C$2</c:f>
              <c:strCache>
                <c:ptCount val="2"/>
                <c:pt idx="0">
                  <c:v>Eutrophied</c:v>
                </c:pt>
                <c:pt idx="1">
                  <c:v>Non-Eutrophied</c:v>
                </c:pt>
              </c:strCache>
            </c:strRef>
          </c:cat>
          <c:val>
            <c:numRef>
              <c:f>pH!$B$3:$C$3</c:f>
              <c:numCache>
                <c:formatCode>General</c:formatCode>
                <c:ptCount val="2"/>
                <c:pt idx="0">
                  <c:v>7.98</c:v>
                </c:pt>
                <c:pt idx="1">
                  <c:v>7.96</c:v>
                </c:pt>
              </c:numCache>
            </c:numRef>
          </c:val>
          <c:smooth val="0"/>
          <c:extLst>
            <c:ext xmlns:c16="http://schemas.microsoft.com/office/drawing/2014/chart" uri="{C3380CC4-5D6E-409C-BE32-E72D297353CC}">
              <c16:uniqueId val="{00000000-C9CD-4F04-AF84-773E310C9072}"/>
            </c:ext>
          </c:extLst>
        </c:ser>
        <c:ser>
          <c:idx val="1"/>
          <c:order val="1"/>
          <c:tx>
            <c:strRef>
              <c:f>pH!$A$4</c:f>
              <c:strCache>
                <c:ptCount val="1"/>
                <c:pt idx="0">
                  <c:v>East/2017/2018</c:v>
                </c:pt>
              </c:strCache>
            </c:strRef>
          </c:tx>
          <c:spPr>
            <a:ln w="28575" cap="rnd">
              <a:solidFill>
                <a:schemeClr val="accent2"/>
              </a:solidFill>
              <a:round/>
            </a:ln>
            <a:effectLst/>
          </c:spPr>
          <c:marker>
            <c:symbol val="none"/>
          </c:marker>
          <c:errBars>
            <c:errDir val="y"/>
            <c:errBarType val="both"/>
            <c:errValType val="fixedVal"/>
            <c:noEndCap val="0"/>
            <c:val val="2.8198661321021008E-3"/>
            <c:spPr>
              <a:noFill/>
              <a:ln w="9525" cap="flat" cmpd="sng" algn="ctr">
                <a:solidFill>
                  <a:schemeClr val="tx1">
                    <a:lumMod val="65000"/>
                    <a:lumOff val="35000"/>
                  </a:schemeClr>
                </a:solidFill>
                <a:round/>
              </a:ln>
              <a:effectLst/>
            </c:spPr>
          </c:errBars>
          <c:cat>
            <c:strRef>
              <c:f>pH!$B$1:$C$2</c:f>
              <c:strCache>
                <c:ptCount val="2"/>
                <c:pt idx="0">
                  <c:v>Eutrophied</c:v>
                </c:pt>
                <c:pt idx="1">
                  <c:v>Non-Eutrophied</c:v>
                </c:pt>
              </c:strCache>
            </c:strRef>
          </c:cat>
          <c:val>
            <c:numRef>
              <c:f>pH!$B$4:$C$4</c:f>
              <c:numCache>
                <c:formatCode>General</c:formatCode>
                <c:ptCount val="2"/>
                <c:pt idx="0">
                  <c:v>8.01</c:v>
                </c:pt>
                <c:pt idx="1">
                  <c:v>8.02</c:v>
                </c:pt>
              </c:numCache>
            </c:numRef>
          </c:val>
          <c:smooth val="0"/>
          <c:extLst>
            <c:ext xmlns:c16="http://schemas.microsoft.com/office/drawing/2014/chart" uri="{C3380CC4-5D6E-409C-BE32-E72D297353CC}">
              <c16:uniqueId val="{00000001-C9CD-4F04-AF84-773E310C9072}"/>
            </c:ext>
          </c:extLst>
        </c:ser>
        <c:dLbls>
          <c:showLegendKey val="0"/>
          <c:showVal val="0"/>
          <c:showCatName val="0"/>
          <c:showSerName val="0"/>
          <c:showPercent val="0"/>
          <c:showBubbleSize val="0"/>
        </c:dLbls>
        <c:smooth val="0"/>
        <c:axId val="44158703"/>
        <c:axId val="44153903"/>
      </c:lineChart>
      <c:catAx>
        <c:axId val="44158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53903"/>
        <c:crosses val="autoZero"/>
        <c:auto val="1"/>
        <c:lblAlgn val="ctr"/>
        <c:lblOffset val="100"/>
        <c:noMultiLvlLbl val="0"/>
      </c:catAx>
      <c:valAx>
        <c:axId val="44153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58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Nitrate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pH!$E$3</c:f>
              <c:strCache>
                <c:ptCount val="1"/>
                <c:pt idx="0">
                  <c:v>West/2007</c:v>
                </c:pt>
              </c:strCache>
            </c:strRef>
          </c:tx>
          <c:spPr>
            <a:ln w="28575" cap="rnd">
              <a:solidFill>
                <a:schemeClr val="accent1"/>
              </a:solidFill>
              <a:round/>
            </a:ln>
            <a:effectLst/>
          </c:spPr>
          <c:marker>
            <c:symbol val="none"/>
          </c:marker>
          <c:errBars>
            <c:errDir val="y"/>
            <c:errBarType val="both"/>
            <c:errValType val="fixedVal"/>
            <c:noEndCap val="0"/>
            <c:val val="0.49200000000000005"/>
            <c:spPr>
              <a:noFill/>
              <a:ln w="9525" cap="flat" cmpd="sng" algn="ctr">
                <a:solidFill>
                  <a:schemeClr val="tx1">
                    <a:lumMod val="65000"/>
                    <a:lumOff val="35000"/>
                  </a:schemeClr>
                </a:solidFill>
                <a:round/>
              </a:ln>
              <a:effectLst/>
            </c:spPr>
          </c:errBars>
          <c:cat>
            <c:strRef>
              <c:f>pH!$F$1:$G$2</c:f>
              <c:strCache>
                <c:ptCount val="2"/>
                <c:pt idx="0">
                  <c:v>Eutrophied</c:v>
                </c:pt>
                <c:pt idx="1">
                  <c:v>Non-Eutrophied</c:v>
                </c:pt>
              </c:strCache>
            </c:strRef>
          </c:cat>
          <c:val>
            <c:numRef>
              <c:f>pH!$F$3:$G$3</c:f>
              <c:numCache>
                <c:formatCode>General</c:formatCode>
                <c:ptCount val="2"/>
                <c:pt idx="0">
                  <c:v>14.07</c:v>
                </c:pt>
                <c:pt idx="1">
                  <c:v>7.41</c:v>
                </c:pt>
              </c:numCache>
            </c:numRef>
          </c:val>
          <c:smooth val="0"/>
          <c:extLst>
            <c:ext xmlns:c16="http://schemas.microsoft.com/office/drawing/2014/chart" uri="{C3380CC4-5D6E-409C-BE32-E72D297353CC}">
              <c16:uniqueId val="{00000000-4C98-4E79-ACEA-3D288F4E5C9B}"/>
            </c:ext>
          </c:extLst>
        </c:ser>
        <c:ser>
          <c:idx val="1"/>
          <c:order val="1"/>
          <c:tx>
            <c:strRef>
              <c:f>pH!$E$4</c:f>
              <c:strCache>
                <c:ptCount val="1"/>
                <c:pt idx="0">
                  <c:v>East/2017/2018</c:v>
                </c:pt>
              </c:strCache>
            </c:strRef>
          </c:tx>
          <c:spPr>
            <a:ln w="28575" cap="rnd">
              <a:solidFill>
                <a:schemeClr val="accent2"/>
              </a:solidFill>
              <a:round/>
            </a:ln>
            <a:effectLst/>
          </c:spPr>
          <c:marker>
            <c:symbol val="none"/>
          </c:marker>
          <c:errBars>
            <c:errDir val="y"/>
            <c:errBarType val="both"/>
            <c:errValType val="fixedVal"/>
            <c:noEndCap val="0"/>
            <c:val val="0.32187996453983436"/>
            <c:spPr>
              <a:noFill/>
              <a:ln w="9525" cap="flat" cmpd="sng" algn="ctr">
                <a:solidFill>
                  <a:schemeClr val="tx1">
                    <a:lumMod val="65000"/>
                    <a:lumOff val="35000"/>
                  </a:schemeClr>
                </a:solidFill>
                <a:round/>
              </a:ln>
              <a:effectLst/>
            </c:spPr>
          </c:errBars>
          <c:cat>
            <c:strRef>
              <c:f>pH!$F$1:$G$2</c:f>
              <c:strCache>
                <c:ptCount val="2"/>
                <c:pt idx="0">
                  <c:v>Eutrophied</c:v>
                </c:pt>
                <c:pt idx="1">
                  <c:v>Non-Eutrophied</c:v>
                </c:pt>
              </c:strCache>
            </c:strRef>
          </c:cat>
          <c:val>
            <c:numRef>
              <c:f>pH!$F$4:$G$4</c:f>
              <c:numCache>
                <c:formatCode>General</c:formatCode>
                <c:ptCount val="2"/>
                <c:pt idx="0">
                  <c:v>2.0299999999999998</c:v>
                </c:pt>
                <c:pt idx="1">
                  <c:v>0.04</c:v>
                </c:pt>
              </c:numCache>
            </c:numRef>
          </c:val>
          <c:smooth val="0"/>
          <c:extLst>
            <c:ext xmlns:c16="http://schemas.microsoft.com/office/drawing/2014/chart" uri="{C3380CC4-5D6E-409C-BE32-E72D297353CC}">
              <c16:uniqueId val="{00000001-4C98-4E79-ACEA-3D288F4E5C9B}"/>
            </c:ext>
          </c:extLst>
        </c:ser>
        <c:dLbls>
          <c:showLegendKey val="0"/>
          <c:showVal val="0"/>
          <c:showCatName val="0"/>
          <c:showSerName val="0"/>
          <c:showPercent val="0"/>
          <c:showBubbleSize val="0"/>
        </c:dLbls>
        <c:smooth val="0"/>
        <c:axId val="44165903"/>
        <c:axId val="44166863"/>
      </c:lineChart>
      <c:catAx>
        <c:axId val="44165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66863"/>
        <c:crosses val="autoZero"/>
        <c:auto val="1"/>
        <c:lblAlgn val="ctr"/>
        <c:lblOffset val="100"/>
        <c:noMultiLvlLbl val="0"/>
      </c:catAx>
      <c:valAx>
        <c:axId val="44166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65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Phosphate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pH!$J$3</c:f>
              <c:strCache>
                <c:ptCount val="1"/>
                <c:pt idx="0">
                  <c:v>West/2007</c:v>
                </c:pt>
              </c:strCache>
            </c:strRef>
          </c:tx>
          <c:spPr>
            <a:ln w="28575" cap="rnd">
              <a:solidFill>
                <a:schemeClr val="accent1"/>
              </a:solidFill>
              <a:round/>
            </a:ln>
            <a:effectLst/>
          </c:spPr>
          <c:marker>
            <c:symbol val="none"/>
          </c:marker>
          <c:errBars>
            <c:errDir val="y"/>
            <c:errBarType val="both"/>
            <c:errValType val="fixedVal"/>
            <c:noEndCap val="0"/>
            <c:val val="3.447473944557701E-2"/>
            <c:spPr>
              <a:noFill/>
              <a:ln w="9525" cap="flat" cmpd="sng" algn="ctr">
                <a:solidFill>
                  <a:schemeClr val="tx1">
                    <a:lumMod val="65000"/>
                    <a:lumOff val="35000"/>
                  </a:schemeClr>
                </a:solidFill>
                <a:round/>
              </a:ln>
              <a:effectLst/>
            </c:spPr>
          </c:errBars>
          <c:cat>
            <c:strRef>
              <c:f>pH!$K$1:$L$2</c:f>
              <c:strCache>
                <c:ptCount val="2"/>
                <c:pt idx="0">
                  <c:v>Eutrophied</c:v>
                </c:pt>
                <c:pt idx="1">
                  <c:v>Non-Eutrophied</c:v>
                </c:pt>
              </c:strCache>
            </c:strRef>
          </c:cat>
          <c:val>
            <c:numRef>
              <c:f>pH!$K$3:$L$3</c:f>
              <c:numCache>
                <c:formatCode>General</c:formatCode>
                <c:ptCount val="2"/>
                <c:pt idx="0">
                  <c:v>1.21</c:v>
                </c:pt>
                <c:pt idx="1">
                  <c:v>0.84</c:v>
                </c:pt>
              </c:numCache>
            </c:numRef>
          </c:val>
          <c:smooth val="0"/>
          <c:extLst>
            <c:ext xmlns:c16="http://schemas.microsoft.com/office/drawing/2014/chart" uri="{C3380CC4-5D6E-409C-BE32-E72D297353CC}">
              <c16:uniqueId val="{00000000-17EC-4A84-88EF-3982314607E0}"/>
            </c:ext>
          </c:extLst>
        </c:ser>
        <c:ser>
          <c:idx val="1"/>
          <c:order val="1"/>
          <c:tx>
            <c:strRef>
              <c:f>pH!$J$4</c:f>
              <c:strCache>
                <c:ptCount val="1"/>
                <c:pt idx="0">
                  <c:v>East/2017/2018</c:v>
                </c:pt>
              </c:strCache>
            </c:strRef>
          </c:tx>
          <c:spPr>
            <a:ln w="28575" cap="rnd">
              <a:solidFill>
                <a:schemeClr val="accent2"/>
              </a:solidFill>
              <a:round/>
            </a:ln>
            <a:effectLst/>
          </c:spPr>
          <c:marker>
            <c:symbol val="none"/>
          </c:marker>
          <c:errBars>
            <c:errDir val="y"/>
            <c:errBarType val="both"/>
            <c:errValType val="fixedVal"/>
            <c:noEndCap val="0"/>
            <c:val val="1.9695063955663807E-2"/>
            <c:spPr>
              <a:noFill/>
              <a:ln w="9525" cap="flat" cmpd="sng" algn="ctr">
                <a:solidFill>
                  <a:schemeClr val="tx1">
                    <a:lumMod val="65000"/>
                    <a:lumOff val="35000"/>
                  </a:schemeClr>
                </a:solidFill>
                <a:round/>
              </a:ln>
              <a:effectLst/>
            </c:spPr>
          </c:errBars>
          <c:cat>
            <c:strRef>
              <c:f>pH!$K$1:$L$2</c:f>
              <c:strCache>
                <c:ptCount val="2"/>
                <c:pt idx="0">
                  <c:v>Eutrophied</c:v>
                </c:pt>
                <c:pt idx="1">
                  <c:v>Non-Eutrophied</c:v>
                </c:pt>
              </c:strCache>
            </c:strRef>
          </c:cat>
          <c:val>
            <c:numRef>
              <c:f>pH!$K$4:$L$4</c:f>
              <c:numCache>
                <c:formatCode>General</c:formatCode>
                <c:ptCount val="2"/>
                <c:pt idx="0">
                  <c:v>0.36</c:v>
                </c:pt>
                <c:pt idx="1">
                  <c:v>0.2</c:v>
                </c:pt>
              </c:numCache>
            </c:numRef>
          </c:val>
          <c:smooth val="0"/>
          <c:extLst>
            <c:ext xmlns:c16="http://schemas.microsoft.com/office/drawing/2014/chart" uri="{C3380CC4-5D6E-409C-BE32-E72D297353CC}">
              <c16:uniqueId val="{00000001-17EC-4A84-88EF-3982314607E0}"/>
            </c:ext>
          </c:extLst>
        </c:ser>
        <c:dLbls>
          <c:showLegendKey val="0"/>
          <c:showVal val="0"/>
          <c:showCatName val="0"/>
          <c:showSerName val="0"/>
          <c:showPercent val="0"/>
          <c:showBubbleSize val="0"/>
        </c:dLbls>
        <c:smooth val="0"/>
        <c:axId val="1725964239"/>
        <c:axId val="1725966159"/>
      </c:lineChart>
      <c:catAx>
        <c:axId val="1725964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5966159"/>
        <c:crosses val="autoZero"/>
        <c:auto val="1"/>
        <c:lblAlgn val="ctr"/>
        <c:lblOffset val="100"/>
        <c:noMultiLvlLbl val="0"/>
      </c:catAx>
      <c:valAx>
        <c:axId val="1725966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5964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C3754-1902-4B56-99BF-B8B66239C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5513</Words>
  <Characters>31425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Faria Costa</dc:creator>
  <cp:keywords/>
  <dc:description/>
  <cp:lastModifiedBy>Andre Faria Costa</cp:lastModifiedBy>
  <cp:revision>2</cp:revision>
  <dcterms:created xsi:type="dcterms:W3CDTF">2023-05-23T18:57:00Z</dcterms:created>
  <dcterms:modified xsi:type="dcterms:W3CDTF">2023-05-23T18:57:00Z</dcterms:modified>
</cp:coreProperties>
</file>