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grilo-toupeira, conhecido cientificamente como Gryllotalpidae, é um inseto da ordem Orthoptera. Eles são conhecidos por seu comportamento escavador e por viverem principalmente no solo. Aqui estão alguns detalhes sobre o grilo-toupeira: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4bwk4cvp9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Físicas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Tamanho: Eles variam em tamanho, geralmente entre 3 a 5 cm de comprimento.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Corpo: Possuem um corpo robusto e cilíndrico, com patas dianteiras especializadas para escavar.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Asas: Apesar de possuírem asas, os grilos-toupeira são geralmente mais adaptados à vida subterrânea.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kveogrjcj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Habitat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Subterrâneo: Eles vivem em túneis que cavam no solo, geralmente em áreas com solo úmido, como jardins, campos de golfe, e pastagens.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Noite: São mais ativos durante a noite, quando saem para se alimentar.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ron1w9cdj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Alimentação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Onívoros: Eles se alimentam de uma variedade de materiais, incluindo raízes de plantas, insetos menores e matéria orgânica em decomposição.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Danos: Podem causar danos significativos em gramados e plantações, pois se alimentam das raízes das plantas.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jghwnev5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Ciclo de Vida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Ovos: A fêmea deposita ovos em câmaras subterrâneas.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Ninfas: As ninfas passam por várias mudas antes de se tornarem adultas. O ciclo de vida completo pode levar de um a dois anos, dependendo das condições ambientais.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Adultos: Os adultos emergem geralmente na primavera e no verão.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z08vs7rn8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Comportamento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Escavação: Eles cavam túneis horizontais e verticais, criando um sistema complexo de galerias subterrâneas.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Som: Os machos produzem sons altos para atrair as fêmeas, utilizando seus órgãos de estridulação.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v5ev5n2n2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Cultural: A manutenção de um solo seco pode ajudar a desencorajar a presença de grilos-toupeira.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Biológico: Predadores naturais, como pássaros e alguns tipos de nematoides, podem ajudar a controlar a população.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Químico: Inseticidas específicos podem ser aplicados no solo para reduzir a infestação, mas devem ser usados com cuidado para evitar danos ao meio ambiente.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grilos-toupeira são conhecidos por sua habilidade de escavar e pelo impacto que podem ter em gramados e plantações. Controlá-los pode ser um desafio, mas é possível com uma combinação de práticas culturais, biológicas e, em casos extremos, químicas.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