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14F91" w14:textId="77777777" w:rsidR="00247E2B" w:rsidRDefault="00247E2B" w:rsidP="00247E2B">
      <w:pPr>
        <w:numPr>
          <w:ilvl w:val="0"/>
          <w:numId w:val="1"/>
        </w:numPr>
      </w:pPr>
      <w:proofErr w:type="spellStart"/>
      <w:r w:rsidRPr="00247E2B">
        <w:t>Statistical</w:t>
      </w:r>
      <w:proofErr w:type="spellEnd"/>
      <w:r w:rsidRPr="00247E2B">
        <w:t xml:space="preserve"> </w:t>
      </w:r>
      <w:proofErr w:type="spellStart"/>
      <w:r w:rsidRPr="00247E2B">
        <w:t>Computing</w:t>
      </w:r>
      <w:proofErr w:type="spellEnd"/>
      <w:r w:rsidRPr="00247E2B">
        <w:t xml:space="preserve"> </w:t>
      </w:r>
      <w:proofErr w:type="spellStart"/>
      <w:r w:rsidRPr="00247E2B">
        <w:t>with</w:t>
      </w:r>
      <w:proofErr w:type="spellEnd"/>
      <w:r w:rsidRPr="00247E2B">
        <w:t xml:space="preserve"> R (SCR) [peso de 20% do entregável]: no seguinte site &lt;</w:t>
      </w:r>
      <w:hyperlink r:id="rId8" w:history="1">
        <w:r w:rsidRPr="00247E2B">
          <w:rPr>
            <w:rStyle w:val="Hyperlink"/>
          </w:rPr>
          <w:t>https://dadosabertos.aneel.gov.br/organization/</w:t>
        </w:r>
      </w:hyperlink>
      <w:r w:rsidRPr="00247E2B">
        <w:t>&gt;, você encontrará aproximadamente 67 entidades de banco de dados, de diversos temas relacionados com ENERGIA. Escolha um banco de dados que faça sentido para a sua solução desse entregável, e crie uma análise exploratória de dados com o objetivo de identificar padrões de consumo energético e oportunidades de transição para fontes sustentáveis. Utilize técnicas de estatística descritiva, como tabelas de distribuição de frequência e gráficos, além de calcular medidas de tendência central, dispersão e separatrizes. O desafio é interpretar os dados para propor insights práticos que integrem inovação, justiça social, crescimento econômico e preservação ambiental em soluções para o setor energético.</w:t>
      </w:r>
    </w:p>
    <w:p w14:paraId="735EEF39" w14:textId="4AB691EC" w:rsidR="001C60A0" w:rsidRPr="00247E2B" w:rsidRDefault="001C60A0" w:rsidP="00247E2B">
      <w:pPr>
        <w:numPr>
          <w:ilvl w:val="0"/>
          <w:numId w:val="1"/>
        </w:numPr>
      </w:pPr>
      <w:r>
        <w:t>Link para download do banco de dados:</w:t>
      </w:r>
      <w:r w:rsidRPr="001C60A0">
        <w:t xml:space="preserve"> </w:t>
      </w:r>
      <w:r w:rsidRPr="001C60A0">
        <w:t>https://dadosabertos.aneel.gov.br/dataset/tarifas-distribuidoras-energia-eletrica/resource/fcf2906c-7c32-4b9b-a637-054e7a5234f4</w:t>
      </w:r>
    </w:p>
    <w:p w14:paraId="0BCE49A0" w14:textId="77777777" w:rsidR="00A75C55" w:rsidRDefault="00A75C55"/>
    <w:p w14:paraId="11CB8B81" w14:textId="61E8C56E" w:rsidR="00247E2B" w:rsidRDefault="008A6FD6">
      <w:r>
        <w:t xml:space="preserve">Analise </w:t>
      </w:r>
      <w:r w:rsidR="00815C5F">
        <w:t>Descritiva</w:t>
      </w:r>
      <w:r>
        <w:t>:</w:t>
      </w:r>
    </w:p>
    <w:p w14:paraId="046E4F18" w14:textId="3AEBDEDF" w:rsidR="00815C5F" w:rsidRDefault="0036472E">
      <w:r>
        <w:rPr>
          <w:noProof/>
        </w:rPr>
        <w:drawing>
          <wp:inline distT="0" distB="0" distL="0" distR="0" wp14:anchorId="5D462EEF" wp14:editId="05D1D1AE">
            <wp:extent cx="5200650" cy="3581400"/>
            <wp:effectExtent l="0" t="0" r="0" b="0"/>
            <wp:docPr id="17320347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34793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E3F4" w14:textId="77777777" w:rsidR="005D4FAB" w:rsidRDefault="005D4FAB"/>
    <w:p w14:paraId="31D02FF7" w14:textId="4C476946" w:rsidR="005D4FAB" w:rsidRDefault="00D821D3">
      <w:r w:rsidRPr="00D821D3">
        <w:rPr>
          <w:noProof/>
        </w:rPr>
        <w:lastRenderedPageBreak/>
        <w:drawing>
          <wp:inline distT="0" distB="0" distL="0" distR="0" wp14:anchorId="610E49B9" wp14:editId="7437D9E4">
            <wp:extent cx="5362575" cy="2171700"/>
            <wp:effectExtent l="0" t="0" r="9525" b="0"/>
            <wp:docPr id="138892730" name="Imagem 4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2730" name="Imagem 4" descr="Text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E5F6" w14:textId="77777777" w:rsidR="005D4FAB" w:rsidRPr="005D4FAB" w:rsidRDefault="005D4FAB" w:rsidP="005D4FAB">
      <w:r w:rsidRPr="005D4FAB">
        <w:t>O padrão de consumo energético pode ser analisado observando os valores médios e a distribuição das tarifas (</w:t>
      </w:r>
      <w:proofErr w:type="spellStart"/>
      <w:r w:rsidRPr="005D4FAB">
        <w:t>VlrTUSD</w:t>
      </w:r>
      <w:proofErr w:type="spellEnd"/>
      <w:r w:rsidRPr="005D4FAB">
        <w:t xml:space="preserve"> e </w:t>
      </w:r>
      <w:proofErr w:type="spellStart"/>
      <w:r w:rsidRPr="005D4FAB">
        <w:t>VlrTE</w:t>
      </w:r>
      <w:proofErr w:type="spellEnd"/>
      <w:r w:rsidRPr="005D4FAB">
        <w:t>) por:</w:t>
      </w:r>
    </w:p>
    <w:p w14:paraId="35A8DB9F" w14:textId="77777777" w:rsidR="005D4FAB" w:rsidRPr="005D4FAB" w:rsidRDefault="005D4FAB" w:rsidP="005D4FAB">
      <w:pPr>
        <w:numPr>
          <w:ilvl w:val="0"/>
          <w:numId w:val="2"/>
        </w:numPr>
      </w:pPr>
      <w:r w:rsidRPr="005D4FAB">
        <w:rPr>
          <w:b/>
          <w:bCs/>
        </w:rPr>
        <w:t>Modalidade tarifária</w:t>
      </w:r>
      <w:r w:rsidRPr="005D4FAB">
        <w:t xml:space="preserve"> (</w:t>
      </w:r>
      <w:proofErr w:type="spellStart"/>
      <w:r w:rsidRPr="005D4FAB">
        <w:t>DscModalidadeTarifaria</w:t>
      </w:r>
      <w:proofErr w:type="spellEnd"/>
      <w:r w:rsidRPr="005D4FAB">
        <w:t xml:space="preserve">): Identifica </w:t>
      </w:r>
      <w:proofErr w:type="spellStart"/>
      <w:r w:rsidRPr="005D4FAB">
        <w:t>se</w:t>
      </w:r>
      <w:proofErr w:type="spellEnd"/>
      <w:r w:rsidRPr="005D4FAB">
        <w:t xml:space="preserve"> tarifas diferenciadas (como azul e verde) são mais caras ou acessíveis.</w:t>
      </w:r>
    </w:p>
    <w:p w14:paraId="29FE20A7" w14:textId="77777777" w:rsidR="005D4FAB" w:rsidRPr="005D4FAB" w:rsidRDefault="005D4FAB" w:rsidP="005D4FAB">
      <w:pPr>
        <w:numPr>
          <w:ilvl w:val="0"/>
          <w:numId w:val="2"/>
        </w:numPr>
      </w:pPr>
      <w:r w:rsidRPr="005D4FAB">
        <w:rPr>
          <w:b/>
          <w:bCs/>
        </w:rPr>
        <w:t>Posto tarifário</w:t>
      </w:r>
      <w:r w:rsidRPr="005D4FAB">
        <w:t xml:space="preserve"> (</w:t>
      </w:r>
      <w:proofErr w:type="spellStart"/>
      <w:r w:rsidRPr="005D4FAB">
        <w:t>NomPostoTarifario</w:t>
      </w:r>
      <w:proofErr w:type="spellEnd"/>
      <w:r w:rsidRPr="005D4FAB">
        <w:t>): Compara tarifas de períodos como ponta e fora de ponta, indicando horários de maior consumo.</w:t>
      </w:r>
    </w:p>
    <w:p w14:paraId="0D7D8A93" w14:textId="77777777" w:rsidR="005D4FAB" w:rsidRPr="005D4FAB" w:rsidRDefault="005D4FAB" w:rsidP="005D4FAB">
      <w:pPr>
        <w:numPr>
          <w:ilvl w:val="0"/>
          <w:numId w:val="3"/>
        </w:numPr>
      </w:pPr>
      <w:r w:rsidRPr="005D4FAB">
        <w:t>Tarifas mais altas em horários de ponta sugerem maior consumo nesses períodos.</w:t>
      </w:r>
    </w:p>
    <w:p w14:paraId="2439DEFA" w14:textId="77777777" w:rsidR="005D4FAB" w:rsidRPr="005D4FAB" w:rsidRDefault="005D4FAB" w:rsidP="005D4FAB">
      <w:pPr>
        <w:numPr>
          <w:ilvl w:val="0"/>
          <w:numId w:val="3"/>
        </w:numPr>
      </w:pPr>
      <w:r w:rsidRPr="005D4FAB">
        <w:t>Modalidades como "verde" podem ser mais acessíveis e indicam incentivo a comportamentos sustentáveis.</w:t>
      </w:r>
    </w:p>
    <w:p w14:paraId="0070A829" w14:textId="71C84541" w:rsidR="002769E5" w:rsidRDefault="002769E5" w:rsidP="00804959">
      <w:pPr>
        <w:pStyle w:val="NormalWeb"/>
      </w:pPr>
      <w:r>
        <w:rPr>
          <w:noProof/>
        </w:rPr>
        <w:drawing>
          <wp:inline distT="0" distB="0" distL="0" distR="0" wp14:anchorId="50BEB968" wp14:editId="73C22E51">
            <wp:extent cx="5400040" cy="3543300"/>
            <wp:effectExtent l="0" t="0" r="0" b="0"/>
            <wp:docPr id="1328226781" name="Imagem 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26781" name="Imagem 2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1DD5" w14:textId="77777777" w:rsidR="002769E5" w:rsidRPr="002769E5" w:rsidRDefault="002769E5" w:rsidP="002769E5">
      <w:pPr>
        <w:rPr>
          <w:b/>
          <w:bCs/>
        </w:rPr>
      </w:pPr>
      <w:r w:rsidRPr="002769E5">
        <w:rPr>
          <w:b/>
          <w:bCs/>
        </w:rPr>
        <w:lastRenderedPageBreak/>
        <w:t>Quais as oportunidades de transição para fontes sustentáveis?</w:t>
      </w:r>
    </w:p>
    <w:p w14:paraId="41D41F77" w14:textId="77777777" w:rsidR="002769E5" w:rsidRPr="002769E5" w:rsidRDefault="002769E5" w:rsidP="002769E5">
      <w:r w:rsidRPr="002769E5">
        <w:t>A análise pode revelar:</w:t>
      </w:r>
    </w:p>
    <w:p w14:paraId="6EA44CB6" w14:textId="77777777" w:rsidR="00804959" w:rsidRDefault="002769E5" w:rsidP="002769E5">
      <w:pPr>
        <w:numPr>
          <w:ilvl w:val="0"/>
          <w:numId w:val="4"/>
        </w:numPr>
      </w:pPr>
      <w:r w:rsidRPr="002769E5">
        <w:rPr>
          <w:b/>
          <w:bCs/>
        </w:rPr>
        <w:t>Diferenciação por modalidade tarifária</w:t>
      </w:r>
      <w:r w:rsidRPr="002769E5">
        <w:t>: Modalidades como "verde" ou "incentivada" frequentemente correspondem a incentivos para energia renovável.</w:t>
      </w:r>
      <w:r w:rsidR="00804959" w:rsidRPr="00804959">
        <w:t xml:space="preserve"> </w:t>
      </w:r>
    </w:p>
    <w:p w14:paraId="01C7DCB8" w14:textId="798140EA" w:rsidR="002769E5" w:rsidRDefault="00804959" w:rsidP="00804959">
      <w:r w:rsidRPr="00C3430B">
        <w:rPr>
          <w:noProof/>
        </w:rPr>
        <w:drawing>
          <wp:inline distT="0" distB="0" distL="0" distR="0" wp14:anchorId="20F14C1E" wp14:editId="6BAA2603">
            <wp:extent cx="5400040" cy="3241040"/>
            <wp:effectExtent l="0" t="0" r="0" b="0"/>
            <wp:docPr id="2055500309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00309" name="Imagem 6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281B" w14:textId="77777777" w:rsidR="00804959" w:rsidRDefault="00804959" w:rsidP="00804959">
      <w:r w:rsidRPr="008C79C7">
        <w:rPr>
          <w:noProof/>
        </w:rPr>
        <w:drawing>
          <wp:inline distT="0" distB="0" distL="0" distR="0" wp14:anchorId="5D984F0F" wp14:editId="371DCAB7">
            <wp:extent cx="5400040" cy="2807335"/>
            <wp:effectExtent l="0" t="0" r="0" b="0"/>
            <wp:docPr id="99873240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32400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58BE" w14:textId="77777777" w:rsidR="00804959" w:rsidRDefault="00804959" w:rsidP="00804959">
      <w:r w:rsidRPr="00C444CE">
        <w:t>Gráfico de barras para modalidade tarifária</w:t>
      </w:r>
    </w:p>
    <w:p w14:paraId="0EB09C63" w14:textId="77777777" w:rsidR="00804959" w:rsidRDefault="00804959" w:rsidP="00804959">
      <w:pPr>
        <w:ind w:left="720"/>
      </w:pPr>
    </w:p>
    <w:p w14:paraId="6DE0EAF1" w14:textId="77777777" w:rsidR="00804959" w:rsidRPr="002769E5" w:rsidRDefault="00804959" w:rsidP="00804959">
      <w:pPr>
        <w:ind w:left="720"/>
      </w:pPr>
    </w:p>
    <w:p w14:paraId="6B6B3311" w14:textId="77777777" w:rsidR="002769E5" w:rsidRPr="002769E5" w:rsidRDefault="002769E5" w:rsidP="002769E5">
      <w:pPr>
        <w:numPr>
          <w:ilvl w:val="0"/>
          <w:numId w:val="4"/>
        </w:numPr>
      </w:pPr>
      <w:r w:rsidRPr="002769E5">
        <w:rPr>
          <w:b/>
          <w:bCs/>
        </w:rPr>
        <w:lastRenderedPageBreak/>
        <w:t>Identificação de horários de pico</w:t>
      </w:r>
      <w:r w:rsidRPr="002769E5">
        <w:t>: Estratégias como uso de energia solar em períodos de alta demanda (ponta) podem aliviar a pressão sobre a rede.</w:t>
      </w:r>
    </w:p>
    <w:p w14:paraId="0A93042C" w14:textId="77777777" w:rsidR="002769E5" w:rsidRDefault="002769E5" w:rsidP="002769E5">
      <w:pPr>
        <w:numPr>
          <w:ilvl w:val="0"/>
          <w:numId w:val="4"/>
        </w:numPr>
      </w:pPr>
      <w:r w:rsidRPr="002769E5">
        <w:rPr>
          <w:b/>
          <w:bCs/>
        </w:rPr>
        <w:t>Oportunidades regionais</w:t>
      </w:r>
      <w:r w:rsidRPr="002769E5">
        <w:t>: Comparando distribuidoras, é possível identificar regiões que poderiam se beneficiar de subsídios para fontes renováveis.</w:t>
      </w:r>
    </w:p>
    <w:p w14:paraId="77666126" w14:textId="77777777" w:rsidR="00C3430B" w:rsidRPr="002769E5" w:rsidRDefault="00C3430B" w:rsidP="00C3430B"/>
    <w:p w14:paraId="4C0D197F" w14:textId="77777777" w:rsidR="00C3430B" w:rsidRDefault="00C3430B" w:rsidP="00C3430B"/>
    <w:p w14:paraId="761FD20C" w14:textId="77777777" w:rsidR="00C3430B" w:rsidRDefault="00C3430B" w:rsidP="00C3430B"/>
    <w:p w14:paraId="1027C541" w14:textId="38D995EB" w:rsidR="00D877B1" w:rsidRDefault="007C3962" w:rsidP="00C3430B">
      <w:r w:rsidRPr="007C3962">
        <w:rPr>
          <w:noProof/>
        </w:rPr>
        <w:drawing>
          <wp:inline distT="0" distB="0" distL="0" distR="0" wp14:anchorId="459699FF" wp14:editId="59B2D7B0">
            <wp:extent cx="5400040" cy="3252470"/>
            <wp:effectExtent l="0" t="0" r="0" b="5080"/>
            <wp:docPr id="1841795019" name="Imagem 8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95019" name="Imagem 8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84BE" w14:textId="3E7D1BE2" w:rsidR="00C3430B" w:rsidRPr="00C3430B" w:rsidRDefault="00C3430B" w:rsidP="00C3430B">
      <w:r w:rsidRPr="00C3430B">
        <w:t>Gráfico de dispersão (</w:t>
      </w:r>
      <w:proofErr w:type="spellStart"/>
      <w:r w:rsidRPr="00C3430B">
        <w:t>scatter</w:t>
      </w:r>
      <w:proofErr w:type="spellEnd"/>
      <w:r w:rsidRPr="00C3430B">
        <w:t xml:space="preserve"> </w:t>
      </w:r>
      <w:proofErr w:type="spellStart"/>
      <w:r w:rsidRPr="00C3430B">
        <w:t>plot</w:t>
      </w:r>
      <w:proofErr w:type="spellEnd"/>
      <w:r w:rsidRPr="00C3430B">
        <w:t>)</w:t>
      </w:r>
    </w:p>
    <w:p w14:paraId="3D2D9512" w14:textId="77777777" w:rsidR="0088348A" w:rsidRDefault="0088348A"/>
    <w:p w14:paraId="1B315E72" w14:textId="77777777" w:rsidR="0088348A" w:rsidRPr="0088348A" w:rsidRDefault="0088348A">
      <w:pPr>
        <w:rPr>
          <w:b/>
          <w:bCs/>
          <w:sz w:val="28"/>
          <w:szCs w:val="28"/>
        </w:rPr>
      </w:pPr>
    </w:p>
    <w:p w14:paraId="681FF358" w14:textId="77777777" w:rsidR="0088348A" w:rsidRPr="0088348A" w:rsidRDefault="0088348A" w:rsidP="0088348A">
      <w:pPr>
        <w:rPr>
          <w:b/>
          <w:bCs/>
          <w:sz w:val="28"/>
          <w:szCs w:val="28"/>
        </w:rPr>
      </w:pPr>
      <w:r w:rsidRPr="0088348A">
        <w:rPr>
          <w:b/>
          <w:bCs/>
          <w:sz w:val="28"/>
          <w:szCs w:val="28"/>
        </w:rPr>
        <w:t>Com base nos gráficos e nas análises:</w:t>
      </w:r>
    </w:p>
    <w:p w14:paraId="2CC76ACF" w14:textId="77777777" w:rsidR="0088348A" w:rsidRPr="0088348A" w:rsidRDefault="0088348A" w:rsidP="0088348A">
      <w:pPr>
        <w:numPr>
          <w:ilvl w:val="0"/>
          <w:numId w:val="5"/>
        </w:numPr>
      </w:pPr>
      <w:r w:rsidRPr="0088348A">
        <w:rPr>
          <w:b/>
          <w:bCs/>
        </w:rPr>
        <w:t>Tarifas altas</w:t>
      </w:r>
      <w:r w:rsidRPr="0088348A">
        <w:t xml:space="preserve"> podem ser ajustadas para incentivar consumo consciente.</w:t>
      </w:r>
    </w:p>
    <w:p w14:paraId="795959FE" w14:textId="77777777" w:rsidR="0088348A" w:rsidRPr="0088348A" w:rsidRDefault="0088348A" w:rsidP="0088348A">
      <w:pPr>
        <w:numPr>
          <w:ilvl w:val="0"/>
          <w:numId w:val="5"/>
        </w:numPr>
      </w:pPr>
      <w:r w:rsidRPr="0088348A">
        <w:rPr>
          <w:b/>
          <w:bCs/>
        </w:rPr>
        <w:t>Horários de maior consumo</w:t>
      </w:r>
      <w:r w:rsidRPr="0088348A">
        <w:t xml:space="preserve"> podem ser explorados para implementar energia renovável (solar, eólica) ou programas de redução de consumo.</w:t>
      </w:r>
    </w:p>
    <w:p w14:paraId="73DE5A75" w14:textId="77777777" w:rsidR="0088348A" w:rsidRPr="0088348A" w:rsidRDefault="0088348A" w:rsidP="0088348A">
      <w:pPr>
        <w:numPr>
          <w:ilvl w:val="0"/>
          <w:numId w:val="5"/>
        </w:numPr>
      </w:pPr>
      <w:r w:rsidRPr="0088348A">
        <w:rPr>
          <w:b/>
          <w:bCs/>
        </w:rPr>
        <w:t>Modalidades tarifárias mais acessíveis</w:t>
      </w:r>
      <w:r w:rsidRPr="0088348A">
        <w:t xml:space="preserve"> sugerem áreas que já estão alinhadas com práticas sustentáveis.</w:t>
      </w:r>
    </w:p>
    <w:p w14:paraId="4FBF6827" w14:textId="77777777" w:rsidR="0088348A" w:rsidRDefault="0088348A"/>
    <w:p w14:paraId="562C1DC8" w14:textId="77777777" w:rsidR="00657631" w:rsidRDefault="00657631"/>
    <w:p w14:paraId="3558611B" w14:textId="77777777" w:rsidR="00657631" w:rsidRDefault="00657631"/>
    <w:p w14:paraId="2FC53914" w14:textId="77777777" w:rsidR="00437E6A" w:rsidRDefault="00437E6A" w:rsidP="00437E6A">
      <w:pPr>
        <w:jc w:val="center"/>
      </w:pPr>
      <w:r w:rsidRPr="00437E6A">
        <w:t>Análise Exploratória de Dados (AED)</w:t>
      </w:r>
    </w:p>
    <w:p w14:paraId="4CEA3DAC" w14:textId="09D44770" w:rsidR="00657631" w:rsidRPr="00A168CE" w:rsidRDefault="00657631">
      <w:pPr>
        <w:rPr>
          <w:b/>
          <w:bCs/>
        </w:rPr>
      </w:pPr>
      <w:r w:rsidRPr="00A168CE">
        <w:rPr>
          <w:b/>
          <w:bCs/>
        </w:rPr>
        <w:t>Buscando relação entre as variáveis:</w:t>
      </w:r>
    </w:p>
    <w:p w14:paraId="16C13AB1" w14:textId="44FF74FC" w:rsidR="003040F0" w:rsidRDefault="00A168CE">
      <w:r>
        <w:t>Relação</w:t>
      </w:r>
      <w:r w:rsidR="003040F0">
        <w:t xml:space="preserve"> entre</w:t>
      </w:r>
      <w:r w:rsidR="00B06640">
        <w:t xml:space="preserve"> TUSD </w:t>
      </w:r>
      <w:r w:rsidR="000F57CB">
        <w:t>(</w:t>
      </w:r>
      <w:r w:rsidR="000F57CB" w:rsidRPr="000F57CB">
        <w:t xml:space="preserve">Apresenta o valor da Tarifa de Uso do Sistema de Distribuição - TUSD em valor monetário (R$/MWh ou R$/kW), conforme grandeza descrita em </w:t>
      </w:r>
      <w:proofErr w:type="spellStart"/>
      <w:r w:rsidR="000F57CB" w:rsidRPr="000F57CB">
        <w:t>DscUnidade</w:t>
      </w:r>
      <w:proofErr w:type="spellEnd"/>
      <w:r w:rsidR="000F57CB">
        <w:t xml:space="preserve">)  </w:t>
      </w:r>
      <w:r w:rsidR="00B06640">
        <w:t>e TE</w:t>
      </w:r>
      <w:r w:rsidR="000F57CB">
        <w:t xml:space="preserve"> (</w:t>
      </w:r>
      <w:r w:rsidR="000F57CB" w:rsidRPr="000F57CB">
        <w:t>Apresenta o valor da Tarifa de Energia – TE em valor monetário (R$/MWh).</w:t>
      </w:r>
      <w:r w:rsidR="000F57CB">
        <w:t>)</w:t>
      </w:r>
    </w:p>
    <w:p w14:paraId="6D80C38D" w14:textId="77777777" w:rsidR="000F57CB" w:rsidRDefault="000F57CB"/>
    <w:p w14:paraId="06A88001" w14:textId="5B84071E" w:rsidR="00B06640" w:rsidRPr="00B06640" w:rsidRDefault="00B06640" w:rsidP="00B06640">
      <w:r w:rsidRPr="00B06640">
        <w:rPr>
          <w:noProof/>
        </w:rPr>
        <w:drawing>
          <wp:inline distT="0" distB="0" distL="0" distR="0" wp14:anchorId="0D72C2D1" wp14:editId="0C9FCFAE">
            <wp:extent cx="5400040" cy="4761865"/>
            <wp:effectExtent l="0" t="0" r="0" b="635"/>
            <wp:docPr id="1732546494" name="Imagem 10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46494" name="Imagem 10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2A52" w14:textId="77777777" w:rsidR="00B06640" w:rsidRDefault="00B06640"/>
    <w:p w14:paraId="6BE3AB67" w14:textId="77777777" w:rsidR="00437E6A" w:rsidRDefault="00437E6A"/>
    <w:p w14:paraId="0C27249F" w14:textId="77777777" w:rsidR="00437E6A" w:rsidRDefault="00437E6A"/>
    <w:p w14:paraId="2D7DFE50" w14:textId="77777777" w:rsidR="00437E6A" w:rsidRDefault="00437E6A"/>
    <w:p w14:paraId="4BE81E0D" w14:textId="77777777" w:rsidR="0018700E" w:rsidRDefault="0018700E"/>
    <w:p w14:paraId="4F3C9912" w14:textId="0CF90A9E" w:rsidR="00A168CE" w:rsidRDefault="00D131D3">
      <w:pPr>
        <w:rPr>
          <w:b/>
          <w:bCs/>
        </w:rPr>
      </w:pPr>
      <w:r w:rsidRPr="00437E6A">
        <w:rPr>
          <w:b/>
          <w:bCs/>
        </w:rPr>
        <w:lastRenderedPageBreak/>
        <w:t>Foi feito também uma busca por valores fora do padrão com o seguinte resultado:</w:t>
      </w:r>
    </w:p>
    <w:p w14:paraId="632C1D30" w14:textId="49139B66" w:rsidR="00DB5441" w:rsidRPr="00DB5441" w:rsidRDefault="00DB5441" w:rsidP="00DB5441">
      <w:r w:rsidRPr="00DB5441">
        <w:rPr>
          <w:b/>
          <w:bCs/>
        </w:rPr>
        <w:t xml:space="preserve">  </w:t>
      </w:r>
      <w:r w:rsidRPr="00DB5441">
        <w:t>A maioria dos valores da tarifa estão concentrados em um intervalo baixo, perto de 0.</w:t>
      </w:r>
    </w:p>
    <w:p w14:paraId="0A64758D" w14:textId="103D7605" w:rsidR="00DB5441" w:rsidRPr="00DB5441" w:rsidRDefault="00DB5441" w:rsidP="00DB5441">
      <w:r w:rsidRPr="00DB5441">
        <w:t xml:space="preserve">  Os valores acima de 200-300 já são considerados atípicos. Há outliers extremos com tarifas muito superiores (ex.: acima de 4000).</w:t>
      </w:r>
    </w:p>
    <w:p w14:paraId="478C88DB" w14:textId="36143DB9" w:rsidR="0018700E" w:rsidRPr="0018700E" w:rsidRDefault="0018700E" w:rsidP="0018700E">
      <w:r w:rsidRPr="0018700E">
        <w:rPr>
          <w:noProof/>
        </w:rPr>
        <w:drawing>
          <wp:inline distT="0" distB="0" distL="0" distR="0" wp14:anchorId="1466D1D5" wp14:editId="0C6E42E2">
            <wp:extent cx="5400040" cy="3987165"/>
            <wp:effectExtent l="0" t="0" r="0" b="0"/>
            <wp:docPr id="1331275313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5313" name="Imagem 1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10A1" w14:textId="77777777" w:rsidR="00D131D3" w:rsidRDefault="00D131D3"/>
    <w:p w14:paraId="7A06DF4B" w14:textId="59668B58" w:rsidR="002400D6" w:rsidRPr="00437E6A" w:rsidRDefault="00F925C2" w:rsidP="002400D6">
      <w:pPr>
        <w:rPr>
          <w:b/>
          <w:bCs/>
        </w:rPr>
      </w:pPr>
      <w:r w:rsidRPr="00437E6A">
        <w:rPr>
          <w:b/>
          <w:bCs/>
        </w:rPr>
        <w:t>Identificando mudanças nas tarifas ao longo do temp</w:t>
      </w:r>
      <w:r w:rsidR="004921B1" w:rsidRPr="00437E6A">
        <w:rPr>
          <w:b/>
          <w:bCs/>
        </w:rPr>
        <w:t>o:</w:t>
      </w:r>
    </w:p>
    <w:p w14:paraId="7B318525" w14:textId="17C2DB52" w:rsidR="004921B1" w:rsidRPr="004921B1" w:rsidRDefault="00B73EA1" w:rsidP="004921B1">
      <w:r>
        <w:t xml:space="preserve">Em geral o valor das tarifas </w:t>
      </w:r>
      <w:r w:rsidR="00C75485">
        <w:t>tendem a</w:t>
      </w:r>
      <w:r>
        <w:t xml:space="preserve"> aument</w:t>
      </w:r>
      <w:r w:rsidR="00C75485">
        <w:t>ar</w:t>
      </w:r>
      <w:r w:rsidR="004F3B53">
        <w:t xml:space="preserve">, por isso a necessidade </w:t>
      </w:r>
      <w:r w:rsidR="004566A3">
        <w:t>de buscar por outras fontes e de melhorar as que possuímos atualmente. Visando</w:t>
      </w:r>
      <w:r w:rsidR="006E5AB5">
        <w:t xml:space="preserve"> reduzir </w:t>
      </w:r>
      <w:r w:rsidR="006E5AB5">
        <w:lastRenderedPageBreak/>
        <w:t>esses saltos nos custos.</w:t>
      </w:r>
      <w:r w:rsidR="00C75485">
        <w:t xml:space="preserve"> </w:t>
      </w:r>
      <w:r w:rsidR="004921B1" w:rsidRPr="004921B1">
        <w:rPr>
          <w:noProof/>
        </w:rPr>
        <w:drawing>
          <wp:inline distT="0" distB="0" distL="0" distR="0" wp14:anchorId="36E1456F" wp14:editId="597217F2">
            <wp:extent cx="5400040" cy="2714625"/>
            <wp:effectExtent l="0" t="0" r="0" b="9525"/>
            <wp:docPr id="1530627154" name="Imagem 1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27154" name="Imagem 16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0A73" w14:textId="77777777" w:rsidR="004921B1" w:rsidRDefault="004921B1"/>
    <w:p w14:paraId="3AC3042E" w14:textId="6A751150" w:rsidR="00F925C2" w:rsidRDefault="00B73EA1">
      <w:r w:rsidRPr="00B73EA1">
        <w:rPr>
          <w:noProof/>
        </w:rPr>
        <w:drawing>
          <wp:inline distT="0" distB="0" distL="0" distR="0" wp14:anchorId="282611FD" wp14:editId="78F536D7">
            <wp:extent cx="5400040" cy="3294380"/>
            <wp:effectExtent l="0" t="0" r="0" b="1270"/>
            <wp:docPr id="111761807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18077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C2A3" w14:textId="77777777" w:rsidR="00B73EA1" w:rsidRDefault="00B73EA1"/>
    <w:sectPr w:rsidR="00B73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73E"/>
    <w:multiLevelType w:val="multilevel"/>
    <w:tmpl w:val="1D08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52A66"/>
    <w:multiLevelType w:val="multilevel"/>
    <w:tmpl w:val="9F40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B6DE0"/>
    <w:multiLevelType w:val="multilevel"/>
    <w:tmpl w:val="1922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F5EE4"/>
    <w:multiLevelType w:val="multilevel"/>
    <w:tmpl w:val="1EB4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72834"/>
    <w:multiLevelType w:val="multilevel"/>
    <w:tmpl w:val="261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773678">
    <w:abstractNumId w:val="0"/>
  </w:num>
  <w:num w:numId="2" w16cid:durableId="1847284562">
    <w:abstractNumId w:val="4"/>
  </w:num>
  <w:num w:numId="3" w16cid:durableId="608052185">
    <w:abstractNumId w:val="2"/>
  </w:num>
  <w:num w:numId="4" w16cid:durableId="1767117854">
    <w:abstractNumId w:val="3"/>
  </w:num>
  <w:num w:numId="5" w16cid:durableId="149214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BF"/>
    <w:rsid w:val="000F57CB"/>
    <w:rsid w:val="0018700E"/>
    <w:rsid w:val="001C60A0"/>
    <w:rsid w:val="002400D6"/>
    <w:rsid w:val="00247E2B"/>
    <w:rsid w:val="002769E5"/>
    <w:rsid w:val="003040F0"/>
    <w:rsid w:val="0036472E"/>
    <w:rsid w:val="003F4072"/>
    <w:rsid w:val="00437E6A"/>
    <w:rsid w:val="004566A3"/>
    <w:rsid w:val="00480834"/>
    <w:rsid w:val="004921B1"/>
    <w:rsid w:val="004F3B53"/>
    <w:rsid w:val="005D4FAB"/>
    <w:rsid w:val="006112BB"/>
    <w:rsid w:val="00657631"/>
    <w:rsid w:val="006E5AB5"/>
    <w:rsid w:val="00707859"/>
    <w:rsid w:val="007C3962"/>
    <w:rsid w:val="00804959"/>
    <w:rsid w:val="00815C5F"/>
    <w:rsid w:val="008610BF"/>
    <w:rsid w:val="0088348A"/>
    <w:rsid w:val="008970A8"/>
    <w:rsid w:val="008A6FD6"/>
    <w:rsid w:val="008C79C7"/>
    <w:rsid w:val="0097799F"/>
    <w:rsid w:val="009B01A1"/>
    <w:rsid w:val="00A168CE"/>
    <w:rsid w:val="00A75C55"/>
    <w:rsid w:val="00AF17DF"/>
    <w:rsid w:val="00B06640"/>
    <w:rsid w:val="00B73EA1"/>
    <w:rsid w:val="00C3430B"/>
    <w:rsid w:val="00C444CE"/>
    <w:rsid w:val="00C75485"/>
    <w:rsid w:val="00D131D3"/>
    <w:rsid w:val="00D821D3"/>
    <w:rsid w:val="00D877B1"/>
    <w:rsid w:val="00DB5441"/>
    <w:rsid w:val="00F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95C0"/>
  <w15:chartTrackingRefBased/>
  <w15:docId w15:val="{D793456B-4010-497F-B471-0E8A8CF9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1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1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1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1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1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1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1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1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10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10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10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10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10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10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1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1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0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10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10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0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10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7E2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6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abertos.aneel.gov.br/organizatio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CBFA9BCF53242AA8E1D7BC5D3F3E1" ma:contentTypeVersion="5" ma:contentTypeDescription="Crie um novo documento." ma:contentTypeScope="" ma:versionID="f92fed5c2291e21e536e8d7d42436552">
  <xsd:schema xmlns:xsd="http://www.w3.org/2001/XMLSchema" xmlns:xs="http://www.w3.org/2001/XMLSchema" xmlns:p="http://schemas.microsoft.com/office/2006/metadata/properties" xmlns:ns3="018deb31-01f5-42ce-b128-4612d2228ef9" targetNamespace="http://schemas.microsoft.com/office/2006/metadata/properties" ma:root="true" ma:fieldsID="e0634b304d47005c5ee24bbd03980aa0" ns3:_="">
    <xsd:import namespace="018deb31-01f5-42ce-b128-4612d2228e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deb31-01f5-42ce-b128-4612d2228e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27345-9B72-473A-B14C-2533340AB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E83770-61EA-409E-9603-902D613AA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deb31-01f5-42ce-b128-4612d2228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C86E1A-4FE3-47B9-8837-51B68E6F8B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548</Words>
  <Characters>2963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Halasc</dc:creator>
  <cp:keywords/>
  <dc:description/>
  <cp:lastModifiedBy>Gabrielle Halasc</cp:lastModifiedBy>
  <cp:revision>3</cp:revision>
  <dcterms:created xsi:type="dcterms:W3CDTF">2024-11-19T01:25:00Z</dcterms:created>
  <dcterms:modified xsi:type="dcterms:W3CDTF">2024-11-19T01:32:00Z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0x01010030FCBFA9BCF53242AA8E1D7BC5D3F3E1</vt:lpwstr>
  </property>
</Properties>
</file>