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94E" w:rsidRPr="00E9094E" w:rsidRDefault="00E9094E" w:rsidP="00E9094E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Lista </w:t>
      </w:r>
      <w:r w:rsidR="00497CD7">
        <w:rPr>
          <w:b/>
          <w:sz w:val="28"/>
          <w:szCs w:val="28"/>
        </w:rPr>
        <w:t>3</w:t>
      </w:r>
      <w:r w:rsidR="00502AAC">
        <w:rPr>
          <w:b/>
          <w:sz w:val="28"/>
          <w:szCs w:val="28"/>
        </w:rPr>
        <w:t xml:space="preserve"> – Percepção, cor e imagens</w:t>
      </w:r>
    </w:p>
    <w:p w:rsidR="007A1571" w:rsidRDefault="00907DE0" w:rsidP="00F9115A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>Cones e bastonetes são fotorreceptores importantes para o sistema visual humano. Cada um está presente em diferentes regiões</w:t>
      </w:r>
      <w:r w:rsidR="007A1571">
        <w:t xml:space="preserve"> e é sensível a características diferentes.</w:t>
      </w:r>
      <w:r w:rsidR="00F9115A">
        <w:t xml:space="preserve"> Por nós possuirmos quantidades bem diferentes de cada um, somos mais sensíveis a uma característica do que a outra, o que é explorado na compressão de vídeos e imagens. Defina a função dos cones e dos bastonetes</w:t>
      </w:r>
      <w:r w:rsidR="00C0697D">
        <w:t xml:space="preserve"> e a qual característica o olho humano é mais sensível</w:t>
      </w:r>
      <w:r w:rsidR="00F9115A">
        <w:t>.</w:t>
      </w:r>
    </w:p>
    <w:p w:rsidR="000651AC" w:rsidRDefault="000651AC" w:rsidP="000651AC">
      <w:pPr>
        <w:pStyle w:val="PargrafodaLista"/>
        <w:spacing w:before="240" w:after="0"/>
        <w:ind w:left="426"/>
        <w:jc w:val="both"/>
      </w:pPr>
    </w:p>
    <w:p w:rsidR="00533CEC" w:rsidRDefault="00533CEC" w:rsidP="00497CD7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 xml:space="preserve">O CCD é o dispositivo responsável pela captura de imagens. </w:t>
      </w:r>
    </w:p>
    <w:p w:rsidR="007A1571" w:rsidRDefault="00533CEC" w:rsidP="005A4397">
      <w:pPr>
        <w:pStyle w:val="PargrafodaLista"/>
        <w:numPr>
          <w:ilvl w:val="1"/>
          <w:numId w:val="1"/>
        </w:numPr>
        <w:spacing w:before="240" w:after="0"/>
        <w:ind w:left="1134"/>
        <w:jc w:val="both"/>
      </w:pPr>
      <w:r>
        <w:t>Explique seu funcionamento.</w:t>
      </w:r>
    </w:p>
    <w:p w:rsidR="00533CEC" w:rsidRDefault="00533CEC" w:rsidP="005A4397">
      <w:pPr>
        <w:pStyle w:val="PargrafodaLista"/>
        <w:numPr>
          <w:ilvl w:val="1"/>
          <w:numId w:val="1"/>
        </w:numPr>
        <w:spacing w:before="240" w:after="0"/>
        <w:ind w:left="1134"/>
        <w:jc w:val="both"/>
      </w:pPr>
      <w:r>
        <w:t>No que difere a captura pelo CCD de imagens em tons de cinza em relação a imagens coloridas?</w:t>
      </w:r>
    </w:p>
    <w:p w:rsidR="000651AC" w:rsidRDefault="000651AC" w:rsidP="000651AC">
      <w:pPr>
        <w:pStyle w:val="PargrafodaLista"/>
        <w:spacing w:before="240" w:after="0"/>
        <w:ind w:left="1134"/>
        <w:jc w:val="both"/>
      </w:pPr>
    </w:p>
    <w:p w:rsidR="00533CEC" w:rsidRDefault="0048411A" w:rsidP="0048411A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>Quanto tempo</w:t>
      </w:r>
      <w:r>
        <w:t xml:space="preserve"> </w:t>
      </w:r>
      <w:r>
        <w:t>seria necessário para transmitir uma imagem truecolor</w:t>
      </w:r>
      <w:r>
        <w:t xml:space="preserve"> </w:t>
      </w:r>
      <w:r>
        <w:t>sem compressão com resolução 1024x768 em uma rede a 1.5 Mbps?</w:t>
      </w:r>
      <w:r w:rsidR="00BE77A3">
        <w:t xml:space="preserve"> (Dica: pesquisa quantos bits por canal existem para uma imagem truecolor)</w:t>
      </w:r>
    </w:p>
    <w:p w:rsidR="00BE77A3" w:rsidRDefault="00D52740" w:rsidP="00D52740">
      <w:pPr>
        <w:spacing w:before="240" w:after="0"/>
        <w:ind w:left="66"/>
        <w:jc w:val="both"/>
      </w:pPr>
      <w:r>
        <w:t xml:space="preserve">Ao realizar os cálculos do exercício 3, você consegue perceber a real necessidade de compressão em imagens (e qualquer outro tipo de mídia digital). Felizmente, imagens possuem muitos dados redundantes que podem ser explorados visando compressão. Os próximos exercícios são </w:t>
      </w:r>
      <w:r w:rsidR="00DD1AAF">
        <w:t>relacionados</w:t>
      </w:r>
      <w:r>
        <w:t xml:space="preserve"> </w:t>
      </w:r>
      <w:r w:rsidR="00E16D0A">
        <w:t>às</w:t>
      </w:r>
      <w:r>
        <w:t xml:space="preserve"> técnicas que permitem explorar os </w:t>
      </w:r>
      <w:r w:rsidR="000651AC">
        <w:t>três</w:t>
      </w:r>
      <w:r>
        <w:t xml:space="preserve"> tipos de redundância encontrados em imagens</w:t>
      </w:r>
      <w:r w:rsidR="00E16D0A">
        <w:t>: redundância estatística, redundância espacial e redundância psicovisual.</w:t>
      </w:r>
    </w:p>
    <w:p w:rsidR="00D52740" w:rsidRDefault="002C3864" w:rsidP="00D52740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 xml:space="preserve">Explique o que é a redundância estatística e quais técnicas já estudadas anteriormente podem ser utilizadas para explorá-la? </w:t>
      </w:r>
    </w:p>
    <w:p w:rsidR="000651AC" w:rsidRDefault="000651AC" w:rsidP="000651AC">
      <w:pPr>
        <w:pStyle w:val="PargrafodaLista"/>
        <w:spacing w:before="240" w:after="0"/>
        <w:ind w:left="426"/>
        <w:jc w:val="both"/>
      </w:pPr>
    </w:p>
    <w:p w:rsidR="000651AC" w:rsidRDefault="00CC328B" w:rsidP="000651AC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>Qual a diferença entre redundância estatística e redundância espacial?</w:t>
      </w:r>
      <w:r w:rsidR="002C3864">
        <w:t xml:space="preserve"> Dê uma técnica sem perdas e uma técnica com perdas que pode ser utilizada para remoção da redundância espacial.</w:t>
      </w:r>
    </w:p>
    <w:p w:rsidR="000651AC" w:rsidRDefault="000651AC" w:rsidP="000651AC">
      <w:pPr>
        <w:pStyle w:val="PargrafodaLista"/>
        <w:spacing w:before="240" w:after="0"/>
        <w:ind w:left="426"/>
        <w:jc w:val="both"/>
      </w:pPr>
    </w:p>
    <w:p w:rsidR="000651AC" w:rsidRDefault="00CC328B" w:rsidP="000651AC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>A utilização de transformadas DCT é um passo importante na remoção de redundâncias psicovisuais</w:t>
      </w:r>
      <w:r w:rsidR="000651AC">
        <w:t>. Apenas sua utilização</w:t>
      </w:r>
      <w:r>
        <w:t xml:space="preserve">, porém, não comprime os dados. Explique então o porquê de </w:t>
      </w:r>
      <w:r w:rsidR="00BA46EA">
        <w:t>ela ser importante</w:t>
      </w:r>
      <w:r w:rsidR="000651AC">
        <w:t>.</w:t>
      </w:r>
    </w:p>
    <w:p w:rsidR="000651AC" w:rsidRDefault="000651AC" w:rsidP="000651AC">
      <w:pPr>
        <w:pStyle w:val="PargrafodaLista"/>
        <w:spacing w:before="240" w:after="0"/>
        <w:ind w:left="426"/>
        <w:jc w:val="both"/>
      </w:pPr>
    </w:p>
    <w:p w:rsidR="004B05AF" w:rsidRDefault="002346F9" w:rsidP="004B05AF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 xml:space="preserve">Explique o processo de compressão JPEG, destacando em que momentos </w:t>
      </w:r>
      <w:r w:rsidR="004B05AF">
        <w:t>ocorrem</w:t>
      </w:r>
      <w:r>
        <w:t xml:space="preserve"> a</w:t>
      </w:r>
      <w:r w:rsidR="004B05AF">
        <w:t>s</w:t>
      </w:r>
      <w:r>
        <w:t xml:space="preserve"> remoç</w:t>
      </w:r>
      <w:r w:rsidR="004B05AF">
        <w:t xml:space="preserve">ões </w:t>
      </w:r>
      <w:r>
        <w:t>de redundâncias espacia</w:t>
      </w:r>
      <w:r w:rsidR="000651AC">
        <w:t>l</w:t>
      </w:r>
      <w:r>
        <w:t>, estatística e psicovisua</w:t>
      </w:r>
      <w:r w:rsidR="000651AC">
        <w:t>l</w:t>
      </w:r>
      <w:r>
        <w:t>.</w:t>
      </w:r>
    </w:p>
    <w:p w:rsidR="000651AC" w:rsidRDefault="000651AC" w:rsidP="004B05AF">
      <w:pPr>
        <w:spacing w:before="240" w:after="0"/>
        <w:jc w:val="both"/>
        <w:rPr>
          <w:b/>
        </w:rPr>
      </w:pPr>
    </w:p>
    <w:p w:rsidR="000651AC" w:rsidRDefault="000651AC" w:rsidP="004B05AF">
      <w:pPr>
        <w:spacing w:before="240" w:after="0"/>
        <w:jc w:val="both"/>
        <w:rPr>
          <w:b/>
        </w:rPr>
      </w:pPr>
    </w:p>
    <w:p w:rsidR="004B05AF" w:rsidRPr="004B05AF" w:rsidRDefault="004B05AF" w:rsidP="004B05AF">
      <w:pPr>
        <w:spacing w:before="240" w:after="0"/>
        <w:jc w:val="both"/>
        <w:rPr>
          <w:b/>
        </w:rPr>
      </w:pPr>
      <w:r w:rsidRPr="004B05AF">
        <w:rPr>
          <w:b/>
        </w:rPr>
        <w:lastRenderedPageBreak/>
        <w:t>(Exercício extra - opcional)</w:t>
      </w:r>
    </w:p>
    <w:p w:rsidR="004B05AF" w:rsidRDefault="004B05AF" w:rsidP="004B05AF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 xml:space="preserve">Faça uma pesquisa sobre o funcionamento do padrão GIF. Após entender como ele funciona, responda: </w:t>
      </w:r>
      <w:r>
        <w:t>Para a compressão de uma foto de paisagem qual método irá obter a melhor taxa de compressão, JPEG ou GIF? Por quê?</w:t>
      </w:r>
      <w:r>
        <w:t xml:space="preserve"> </w:t>
      </w:r>
    </w:p>
    <w:sectPr w:rsidR="004B05AF" w:rsidSect="000651AC">
      <w:headerReference w:type="default" r:id="rId8"/>
      <w:pgSz w:w="11906" w:h="16838"/>
      <w:pgMar w:top="255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0E6" w:rsidRDefault="008C30E6" w:rsidP="00E9094E">
      <w:pPr>
        <w:spacing w:after="0" w:line="240" w:lineRule="auto"/>
      </w:pPr>
      <w:r>
        <w:separator/>
      </w:r>
    </w:p>
  </w:endnote>
  <w:endnote w:type="continuationSeparator" w:id="0">
    <w:p w:rsidR="008C30E6" w:rsidRDefault="008C30E6" w:rsidP="00E90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0E6" w:rsidRDefault="008C30E6" w:rsidP="00E9094E">
      <w:pPr>
        <w:spacing w:after="0" w:line="240" w:lineRule="auto"/>
      </w:pPr>
      <w:r>
        <w:separator/>
      </w:r>
    </w:p>
  </w:footnote>
  <w:footnote w:type="continuationSeparator" w:id="0">
    <w:p w:rsidR="008C30E6" w:rsidRDefault="008C30E6" w:rsidP="00E90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94E" w:rsidRDefault="00F553F3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F625B8" wp14:editId="0A11F7B0">
              <wp:simplePos x="0" y="0"/>
              <wp:positionH relativeFrom="column">
                <wp:posOffset>1483995</wp:posOffset>
              </wp:positionH>
              <wp:positionV relativeFrom="paragraph">
                <wp:posOffset>-254635</wp:posOffset>
              </wp:positionV>
              <wp:extent cx="4572000" cy="1112520"/>
              <wp:effectExtent l="0" t="0" r="0" b="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11125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094E" w:rsidRPr="0012540C" w:rsidRDefault="00E9094E" w:rsidP="00E9094E">
                          <w:pPr>
                            <w:spacing w:after="0" w:line="240" w:lineRule="auto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12540C">
                            <w:rPr>
                              <w:b/>
                              <w:sz w:val="28"/>
                              <w:szCs w:val="28"/>
                            </w:rPr>
                            <w:t>Universidade de São Paulo</w:t>
                          </w:r>
                        </w:p>
                        <w:p w:rsidR="00E9094E" w:rsidRPr="0012540C" w:rsidRDefault="00E9094E" w:rsidP="00E9094E">
                          <w:pPr>
                            <w:spacing w:after="0" w:line="240" w:lineRule="auto"/>
                            <w:rPr>
                              <w:b/>
                              <w:sz w:val="26"/>
                              <w:szCs w:val="26"/>
                            </w:rPr>
                          </w:pPr>
                          <w:r w:rsidRPr="0012540C">
                            <w:rPr>
                              <w:b/>
                              <w:sz w:val="26"/>
                              <w:szCs w:val="26"/>
                            </w:rPr>
                            <w:t>Instituto de Ciências Matemáticas e de Computação – ICMC</w:t>
                          </w:r>
                        </w:p>
                        <w:p w:rsidR="00E9094E" w:rsidRPr="0012540C" w:rsidRDefault="00E9094E" w:rsidP="00E9094E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2540C">
                            <w:rPr>
                              <w:sz w:val="24"/>
                              <w:szCs w:val="24"/>
                            </w:rPr>
                            <w:t>SCC 0661 – Multimídia e Hipermídia</w:t>
                          </w:r>
                        </w:p>
                        <w:p w:rsidR="00E9094E" w:rsidRPr="0012540C" w:rsidRDefault="00E9094E" w:rsidP="00E9094E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2540C">
                            <w:rPr>
                              <w:sz w:val="24"/>
                              <w:szCs w:val="24"/>
                            </w:rPr>
                            <w:t>Professor: Marcelo Manzato</w:t>
                          </w:r>
                        </w:p>
                        <w:p w:rsidR="00E9094E" w:rsidRPr="0012540C" w:rsidRDefault="00E9094E" w:rsidP="00E9094E">
                          <w:pPr>
                            <w:spacing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2540C">
                            <w:rPr>
                              <w:sz w:val="24"/>
                              <w:szCs w:val="24"/>
                            </w:rPr>
                            <w:t>Aluno PAE: Matheus R. U. Zingarelli</w:t>
                          </w:r>
                        </w:p>
                        <w:p w:rsidR="00E9094E" w:rsidRPr="0012540C" w:rsidRDefault="00E9094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16.85pt;margin-top:-20.05pt;width:5in;height:8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" filled="f" stroked="f">
              <v:textbox>
                <w:txbxContent>
                  <w:p w:rsidR="00E9094E" w:rsidRPr="0012540C" w:rsidRDefault="00E9094E" w:rsidP="00E9094E">
                    <w:pPr>
                      <w:spacing w:after="0" w:line="240" w:lineRule="auto"/>
                      <w:rPr>
                        <w:b/>
                        <w:sz w:val="28"/>
                        <w:szCs w:val="28"/>
                      </w:rPr>
                    </w:pPr>
                    <w:r w:rsidRPr="0012540C">
                      <w:rPr>
                        <w:b/>
                        <w:sz w:val="28"/>
                        <w:szCs w:val="28"/>
                      </w:rPr>
                      <w:t>Universidade de São Paulo</w:t>
                    </w:r>
                  </w:p>
                  <w:p w:rsidR="00E9094E" w:rsidRPr="0012540C" w:rsidRDefault="00E9094E" w:rsidP="00E9094E">
                    <w:pPr>
                      <w:spacing w:after="0" w:line="240" w:lineRule="auto"/>
                      <w:rPr>
                        <w:b/>
                        <w:sz w:val="26"/>
                        <w:szCs w:val="26"/>
                      </w:rPr>
                    </w:pPr>
                    <w:r w:rsidRPr="0012540C">
                      <w:rPr>
                        <w:b/>
                        <w:sz w:val="26"/>
                        <w:szCs w:val="26"/>
                      </w:rPr>
                      <w:t>Instituto de Ciências Matemáticas e de Computação – ICMC</w:t>
                    </w:r>
                  </w:p>
                  <w:p w:rsidR="00E9094E" w:rsidRPr="0012540C" w:rsidRDefault="00E9094E" w:rsidP="00E9094E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12540C">
                      <w:rPr>
                        <w:sz w:val="24"/>
                        <w:szCs w:val="24"/>
                      </w:rPr>
                      <w:t>SCC 0661 – Multimídia e Hipermídia</w:t>
                    </w:r>
                  </w:p>
                  <w:p w:rsidR="00E9094E" w:rsidRPr="0012540C" w:rsidRDefault="00E9094E" w:rsidP="00E9094E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12540C">
                      <w:rPr>
                        <w:sz w:val="24"/>
                        <w:szCs w:val="24"/>
                      </w:rPr>
                      <w:t>Professor: Marcelo Manzato</w:t>
                    </w:r>
                  </w:p>
                  <w:p w:rsidR="00E9094E" w:rsidRPr="0012540C" w:rsidRDefault="00E9094E" w:rsidP="00E9094E">
                    <w:pPr>
                      <w:spacing w:line="240" w:lineRule="auto"/>
                      <w:rPr>
                        <w:sz w:val="24"/>
                        <w:szCs w:val="24"/>
                      </w:rPr>
                    </w:pPr>
                    <w:r w:rsidRPr="0012540C">
                      <w:rPr>
                        <w:sz w:val="24"/>
                        <w:szCs w:val="24"/>
                      </w:rPr>
                      <w:t>Aluno PAE: Matheus R. U. Zingarelli</w:t>
                    </w:r>
                  </w:p>
                  <w:p w:rsidR="00E9094E" w:rsidRPr="0012540C" w:rsidRDefault="00E9094E"/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E57C784" wp14:editId="388E1614">
          <wp:simplePos x="0" y="0"/>
          <wp:positionH relativeFrom="column">
            <wp:posOffset>-209550</wp:posOffset>
          </wp:positionH>
          <wp:positionV relativeFrom="paragraph">
            <wp:posOffset>-158750</wp:posOffset>
          </wp:positionV>
          <wp:extent cx="1466215" cy="664210"/>
          <wp:effectExtent l="0" t="0" r="635" b="2540"/>
          <wp:wrapTopAndBottom/>
          <wp:docPr id="2" name="Imagem 2" descr="C:\Documents and Settings\Matheus\Desktop\Mestrado\3-PAE\SCC0611-MultHiper\logo-icm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Matheus\Desktop\Mestrado\3-PAE\SCC0611-MultHiper\logo-icm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215" cy="664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84406"/>
    <w:multiLevelType w:val="hybridMultilevel"/>
    <w:tmpl w:val="11D8CE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8397C"/>
    <w:multiLevelType w:val="hybridMultilevel"/>
    <w:tmpl w:val="387090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033D1"/>
    <w:multiLevelType w:val="hybridMultilevel"/>
    <w:tmpl w:val="2932DF8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84B"/>
    <w:rsid w:val="000651AC"/>
    <w:rsid w:val="0012540C"/>
    <w:rsid w:val="00152B04"/>
    <w:rsid w:val="002305BA"/>
    <w:rsid w:val="002346F9"/>
    <w:rsid w:val="002C3864"/>
    <w:rsid w:val="004263B0"/>
    <w:rsid w:val="0048411A"/>
    <w:rsid w:val="00497CD7"/>
    <w:rsid w:val="004B05AF"/>
    <w:rsid w:val="004B1134"/>
    <w:rsid w:val="00502AAC"/>
    <w:rsid w:val="00507845"/>
    <w:rsid w:val="00533CEC"/>
    <w:rsid w:val="00592244"/>
    <w:rsid w:val="00593B3B"/>
    <w:rsid w:val="005A4397"/>
    <w:rsid w:val="00683B2C"/>
    <w:rsid w:val="00784C41"/>
    <w:rsid w:val="007A1571"/>
    <w:rsid w:val="00875171"/>
    <w:rsid w:val="00893C8A"/>
    <w:rsid w:val="008C30E6"/>
    <w:rsid w:val="00901F53"/>
    <w:rsid w:val="00907DE0"/>
    <w:rsid w:val="00A32F25"/>
    <w:rsid w:val="00AE31EC"/>
    <w:rsid w:val="00B1465E"/>
    <w:rsid w:val="00B428F5"/>
    <w:rsid w:val="00BA46EA"/>
    <w:rsid w:val="00BE77A3"/>
    <w:rsid w:val="00C0697D"/>
    <w:rsid w:val="00C42E4A"/>
    <w:rsid w:val="00CC328B"/>
    <w:rsid w:val="00D52740"/>
    <w:rsid w:val="00D6783E"/>
    <w:rsid w:val="00DC484B"/>
    <w:rsid w:val="00DD1AAF"/>
    <w:rsid w:val="00DF0738"/>
    <w:rsid w:val="00E16D0A"/>
    <w:rsid w:val="00E9094E"/>
    <w:rsid w:val="00F553F3"/>
    <w:rsid w:val="00F57C23"/>
    <w:rsid w:val="00F643CA"/>
    <w:rsid w:val="00F9115A"/>
    <w:rsid w:val="00FA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0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113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90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0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094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909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094E"/>
  </w:style>
  <w:style w:type="paragraph" w:styleId="Rodap">
    <w:name w:val="footer"/>
    <w:basedOn w:val="Normal"/>
    <w:link w:val="RodapChar"/>
    <w:uiPriority w:val="99"/>
    <w:unhideWhenUsed/>
    <w:rsid w:val="00E909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09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0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113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90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0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094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909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094E"/>
  </w:style>
  <w:style w:type="paragraph" w:styleId="Rodap">
    <w:name w:val="footer"/>
    <w:basedOn w:val="Normal"/>
    <w:link w:val="RodapChar"/>
    <w:uiPriority w:val="99"/>
    <w:unhideWhenUsed/>
    <w:rsid w:val="00E909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0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343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Zinga-Home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30</cp:revision>
  <cp:lastPrinted>2011-08-10T20:59:00Z</cp:lastPrinted>
  <dcterms:created xsi:type="dcterms:W3CDTF">2011-08-10T18:37:00Z</dcterms:created>
  <dcterms:modified xsi:type="dcterms:W3CDTF">2011-09-09T19:20:00Z</dcterms:modified>
</cp:coreProperties>
</file>