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2145" w14:textId="77777777" w:rsidR="00FA0D01" w:rsidRPr="00BD4A1A" w:rsidRDefault="00FA0D01" w:rsidP="00FA0D01">
      <w:pPr>
        <w:jc w:val="both"/>
        <w:rPr>
          <w:rFonts w:ascii="Palatino Linotype" w:hAnsi="Palatino Linotype" w:cs="Times New Roman"/>
          <w:lang w:val="ro-RO"/>
        </w:rPr>
      </w:pPr>
      <w:r w:rsidRPr="00BD4A1A">
        <w:rPr>
          <w:rFonts w:ascii="Palatino Linotype" w:hAnsi="Palatino Linotype" w:cs="Times New Roman"/>
          <w:lang w:val="ro-RO"/>
        </w:rPr>
        <w:tab/>
      </w:r>
    </w:p>
    <w:p w14:paraId="044F3687" w14:textId="77777777" w:rsidR="00FA0D01" w:rsidRPr="00BD4A1A" w:rsidRDefault="00FA0D01" w:rsidP="00FA0D01">
      <w:pPr>
        <w:jc w:val="both"/>
        <w:rPr>
          <w:rFonts w:ascii="Palatino Linotype" w:hAnsi="Palatino Linotype" w:cs="Times New Roman"/>
          <w:lang w:val="ro-RO"/>
        </w:rPr>
      </w:pPr>
    </w:p>
    <w:p w14:paraId="6DEB8014" w14:textId="77777777" w:rsidR="00FA0D01" w:rsidRPr="00BD4A1A" w:rsidRDefault="00FA0D01" w:rsidP="00FA0D01">
      <w:pPr>
        <w:pStyle w:val="Standard"/>
        <w:jc w:val="both"/>
        <w:rPr>
          <w:rFonts w:ascii="Palatino Linotype" w:hAnsi="Palatino Linotype" w:cs="Times New Roman"/>
          <w:sz w:val="72"/>
          <w:szCs w:val="72"/>
        </w:rPr>
      </w:pPr>
    </w:p>
    <w:p w14:paraId="7E9D7174" w14:textId="77777777" w:rsidR="00FA0D01" w:rsidRPr="00BD4A1A" w:rsidRDefault="00FA0D01" w:rsidP="00FA0D01">
      <w:pPr>
        <w:pStyle w:val="Standard"/>
        <w:jc w:val="both"/>
        <w:rPr>
          <w:rFonts w:ascii="Palatino Linotype" w:hAnsi="Palatino Linotype" w:cs="Times New Roman"/>
          <w:sz w:val="72"/>
          <w:szCs w:val="72"/>
        </w:rPr>
      </w:pPr>
    </w:p>
    <w:p w14:paraId="79166872" w14:textId="77777777" w:rsidR="00FA0D01" w:rsidRPr="00BD4A1A" w:rsidRDefault="00FA0D01" w:rsidP="00FA0D01">
      <w:pPr>
        <w:pStyle w:val="Standard"/>
        <w:jc w:val="center"/>
        <w:rPr>
          <w:rFonts w:ascii="Palatino Linotype" w:hAnsi="Palatino Linotype" w:cs="Times New Roman"/>
          <w:sz w:val="72"/>
          <w:szCs w:val="72"/>
        </w:rPr>
      </w:pPr>
      <w:r w:rsidRPr="00BD4A1A">
        <w:rPr>
          <w:rFonts w:ascii="Palatino Linotype" w:hAnsi="Palatino Linotype" w:cs="Times New Roman"/>
          <w:sz w:val="72"/>
          <w:szCs w:val="72"/>
        </w:rPr>
        <w:t xml:space="preserve">Discriminarea de gen </w:t>
      </w:r>
      <w:r>
        <w:rPr>
          <w:rFonts w:ascii="Palatino Linotype" w:hAnsi="Palatino Linotype" w:cs="Times New Roman"/>
          <w:sz w:val="72"/>
          <w:szCs w:val="72"/>
        </w:rPr>
        <w:t>pe piața muncii</w:t>
      </w:r>
    </w:p>
    <w:p w14:paraId="6BB1E09C" w14:textId="77777777" w:rsidR="00FA0D01" w:rsidRPr="00BD4A1A" w:rsidRDefault="00FA0D01" w:rsidP="00FA0D01">
      <w:pPr>
        <w:pStyle w:val="Standard"/>
        <w:jc w:val="both"/>
        <w:rPr>
          <w:rFonts w:ascii="Palatino Linotype" w:hAnsi="Palatino Linotype" w:cs="Times New Roman"/>
        </w:rPr>
      </w:pPr>
    </w:p>
    <w:p w14:paraId="2202C2F9" w14:textId="77777777" w:rsidR="00FA0D01" w:rsidRPr="00BD4A1A" w:rsidRDefault="00FA0D01" w:rsidP="00FA0D01">
      <w:pPr>
        <w:pStyle w:val="Standard"/>
        <w:jc w:val="both"/>
        <w:rPr>
          <w:rFonts w:ascii="Palatino Linotype" w:hAnsi="Palatino Linotype" w:cs="Times New Roman"/>
        </w:rPr>
      </w:pPr>
    </w:p>
    <w:p w14:paraId="5EFE9F80" w14:textId="77777777" w:rsidR="00FA0D01" w:rsidRPr="00BD4A1A" w:rsidRDefault="00FA0D01" w:rsidP="00FA0D01">
      <w:pPr>
        <w:pStyle w:val="Standard"/>
        <w:jc w:val="both"/>
        <w:rPr>
          <w:rFonts w:ascii="Palatino Linotype" w:hAnsi="Palatino Linotype" w:cs="Times New Roman"/>
        </w:rPr>
      </w:pPr>
    </w:p>
    <w:p w14:paraId="6939D18E" w14:textId="77777777" w:rsidR="00FA0D01" w:rsidRPr="00BD4A1A" w:rsidRDefault="00FA0D01" w:rsidP="00FA0D01">
      <w:pPr>
        <w:pStyle w:val="Standard"/>
        <w:jc w:val="both"/>
        <w:rPr>
          <w:rFonts w:ascii="Palatino Linotype" w:hAnsi="Palatino Linotype" w:cs="Times New Roman"/>
        </w:rPr>
      </w:pPr>
    </w:p>
    <w:p w14:paraId="6A292F8A" w14:textId="77777777" w:rsidR="00FA0D01" w:rsidRPr="00BD4A1A" w:rsidRDefault="00FA0D01" w:rsidP="00FA0D01">
      <w:pPr>
        <w:pStyle w:val="Standard"/>
        <w:jc w:val="both"/>
        <w:rPr>
          <w:rFonts w:ascii="Palatino Linotype" w:hAnsi="Palatino Linotype" w:cs="Times New Roman"/>
        </w:rPr>
      </w:pPr>
    </w:p>
    <w:p w14:paraId="4911C41B" w14:textId="77777777" w:rsidR="00FA0D01" w:rsidRPr="00BD4A1A" w:rsidRDefault="00FA0D01" w:rsidP="00FA0D01">
      <w:pPr>
        <w:pStyle w:val="Standard"/>
        <w:jc w:val="both"/>
        <w:rPr>
          <w:rFonts w:ascii="Palatino Linotype" w:hAnsi="Palatino Linotype" w:cs="Times New Roman"/>
        </w:rPr>
      </w:pPr>
    </w:p>
    <w:p w14:paraId="499D2D21" w14:textId="77777777" w:rsidR="00FA0D01" w:rsidRPr="00BD4A1A" w:rsidRDefault="00FA0D01" w:rsidP="00FA0D01">
      <w:pPr>
        <w:pStyle w:val="Standard"/>
        <w:ind w:left="3600" w:firstLine="720"/>
        <w:jc w:val="center"/>
        <w:rPr>
          <w:rFonts w:ascii="Palatino Linotype" w:hAnsi="Palatino Linotype" w:cs="Times New Roman"/>
        </w:rPr>
      </w:pPr>
      <w:r w:rsidRPr="00BD4A1A">
        <w:rPr>
          <w:rFonts w:ascii="Palatino Linotype" w:hAnsi="Palatino Linotype" w:cs="Times New Roman"/>
        </w:rPr>
        <w:t>Student:</w:t>
      </w:r>
    </w:p>
    <w:p w14:paraId="2DD9255A" w14:textId="77777777" w:rsidR="00FA0D01" w:rsidRPr="00BD4A1A" w:rsidRDefault="00FA0D01" w:rsidP="00FA0D01">
      <w:pPr>
        <w:pStyle w:val="Standard"/>
        <w:jc w:val="right"/>
        <w:rPr>
          <w:rFonts w:ascii="Palatino Linotype" w:hAnsi="Palatino Linotype" w:cs="Times New Roman"/>
        </w:rPr>
      </w:pPr>
      <w:r w:rsidRPr="00BD4A1A">
        <w:rPr>
          <w:rFonts w:ascii="Palatino Linotype" w:hAnsi="Palatino Linotype" w:cs="Times New Roman"/>
        </w:rPr>
        <w:t>Ceucă Andreea-Ionela</w:t>
      </w:r>
    </w:p>
    <w:p w14:paraId="7E7AC9C7" w14:textId="77777777" w:rsidR="00FA0D01" w:rsidRPr="00BD4A1A" w:rsidRDefault="00FA0D01" w:rsidP="00FA0D01">
      <w:pPr>
        <w:pStyle w:val="Standard"/>
        <w:jc w:val="right"/>
        <w:rPr>
          <w:rFonts w:ascii="Palatino Linotype" w:hAnsi="Palatino Linotype" w:cs="Times New Roman"/>
        </w:rPr>
      </w:pPr>
      <w:r w:rsidRPr="00BD4A1A">
        <w:rPr>
          <w:rFonts w:ascii="Palatino Linotype" w:hAnsi="Palatino Linotype" w:cs="Times New Roman"/>
        </w:rPr>
        <w:t>ANUL III</w:t>
      </w:r>
    </w:p>
    <w:p w14:paraId="479BE090" w14:textId="77777777" w:rsidR="00FA0D01" w:rsidRPr="00BD4A1A" w:rsidRDefault="00FA0D01" w:rsidP="00FA0D01">
      <w:pPr>
        <w:pStyle w:val="Standard"/>
        <w:jc w:val="both"/>
        <w:rPr>
          <w:rFonts w:ascii="Palatino Linotype" w:hAnsi="Palatino Linotype" w:cs="Times New Roman"/>
        </w:rPr>
      </w:pPr>
      <w:r w:rsidRPr="00BD4A1A">
        <w:rPr>
          <w:rFonts w:ascii="Palatino Linotype" w:hAnsi="Palatino Linotype" w:cs="Times New Roman"/>
        </w:rPr>
        <w:t xml:space="preserve">Coordonator licență: </w:t>
      </w:r>
    </w:p>
    <w:p w14:paraId="4202C529" w14:textId="77777777" w:rsidR="00FA0D01" w:rsidRPr="00BD4A1A" w:rsidRDefault="00FA0D01" w:rsidP="00FA0D01">
      <w:pPr>
        <w:pStyle w:val="Standard"/>
        <w:ind w:firstLine="720"/>
        <w:rPr>
          <w:rFonts w:ascii="Palatino Linotype" w:hAnsi="Palatino Linotype" w:cs="Times New Roman"/>
        </w:rPr>
      </w:pPr>
      <w:r w:rsidRPr="00BD4A1A">
        <w:rPr>
          <w:rFonts w:ascii="Palatino Linotype" w:hAnsi="Palatino Linotype" w:cs="Times New Roman"/>
        </w:rPr>
        <w:t>Asist. Univ. Dr. Lup Oana</w:t>
      </w:r>
    </w:p>
    <w:p w14:paraId="7F528F5B" w14:textId="77777777" w:rsidR="00FA0D01" w:rsidRPr="00BD4A1A" w:rsidRDefault="00FA0D01" w:rsidP="00FA0D01">
      <w:pPr>
        <w:pStyle w:val="Standard"/>
        <w:jc w:val="both"/>
        <w:rPr>
          <w:rFonts w:ascii="Palatino Linotype" w:hAnsi="Palatino Linotype" w:cs="Times New Roman"/>
        </w:rPr>
      </w:pPr>
    </w:p>
    <w:p w14:paraId="1D52919E" w14:textId="77777777" w:rsidR="00FA0D01" w:rsidRPr="00BD4A1A" w:rsidRDefault="00FA0D01" w:rsidP="00FA0D01">
      <w:pPr>
        <w:pStyle w:val="Standard"/>
        <w:jc w:val="both"/>
        <w:rPr>
          <w:rFonts w:ascii="Palatino Linotype" w:hAnsi="Palatino Linotype" w:cs="Times New Roman"/>
          <w:sz w:val="72"/>
          <w:szCs w:val="72"/>
        </w:rPr>
      </w:pPr>
    </w:p>
    <w:p w14:paraId="03A9221C" w14:textId="77777777" w:rsidR="00FA0D01" w:rsidRPr="00BD4A1A" w:rsidRDefault="00FA0D01" w:rsidP="00FA0D01">
      <w:pPr>
        <w:jc w:val="both"/>
        <w:rPr>
          <w:rFonts w:ascii="Palatino Linotype" w:hAnsi="Palatino Linotype" w:cs="Times New Roman"/>
          <w:lang w:val="ro-RO"/>
        </w:rPr>
      </w:pPr>
    </w:p>
    <w:p w14:paraId="0A8E3922" w14:textId="77777777" w:rsidR="00FA0D01" w:rsidRPr="00BD4A1A" w:rsidRDefault="00FA0D01" w:rsidP="00FA0D01">
      <w:pPr>
        <w:jc w:val="both"/>
        <w:rPr>
          <w:rFonts w:ascii="Palatino Linotype" w:hAnsi="Palatino Linotype" w:cs="Times New Roman"/>
          <w:lang w:val="ro-RO"/>
        </w:rPr>
      </w:pPr>
    </w:p>
    <w:p w14:paraId="0D32803B" w14:textId="77777777" w:rsidR="00FA0D01" w:rsidRPr="00BD4A1A" w:rsidRDefault="00FA0D01" w:rsidP="00FA0D01">
      <w:pPr>
        <w:jc w:val="both"/>
        <w:rPr>
          <w:rFonts w:ascii="Palatino Linotype" w:hAnsi="Palatino Linotype" w:cs="Times New Roman"/>
          <w:lang w:val="ro-RO"/>
        </w:rPr>
        <w:sectPr w:rsidR="00FA0D01" w:rsidRPr="00BD4A1A">
          <w:headerReference w:type="default" r:id="rId8"/>
          <w:footerReference w:type="default" r:id="rId9"/>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rPr>
        <w:id w:val="-2075807716"/>
        <w:docPartObj>
          <w:docPartGallery w:val="Table of Contents"/>
          <w:docPartUnique/>
        </w:docPartObj>
      </w:sdtPr>
      <w:sdtEndPr>
        <w:rPr>
          <w:b/>
          <w:bCs/>
          <w:noProof/>
          <w:lang w:val="ro-RO"/>
        </w:rPr>
      </w:sdtEndPr>
      <w:sdtContent>
        <w:p w14:paraId="656E17B8" w14:textId="77777777" w:rsidR="00FA0D01" w:rsidRPr="00BD4A1A" w:rsidRDefault="00FA0D01" w:rsidP="00FA0D01">
          <w:pPr>
            <w:pStyle w:val="TOCHeading"/>
            <w:rPr>
              <w:rFonts w:ascii="Palatino Linotype" w:hAnsi="Palatino Linotype"/>
              <w:b/>
              <w:bCs/>
              <w:color w:val="auto"/>
              <w:sz w:val="36"/>
              <w:szCs w:val="36"/>
              <w:lang w:val="ro-RO"/>
            </w:rPr>
          </w:pPr>
          <w:r w:rsidRPr="00BD4A1A">
            <w:rPr>
              <w:rFonts w:ascii="Palatino Linotype" w:hAnsi="Palatino Linotype"/>
              <w:b/>
              <w:bCs/>
              <w:color w:val="auto"/>
              <w:sz w:val="36"/>
              <w:szCs w:val="36"/>
              <w:lang w:val="ro-RO"/>
            </w:rPr>
            <w:t>Cuprins</w:t>
          </w:r>
        </w:p>
      </w:sdtContent>
    </w:sdt>
    <w:p w14:paraId="4B90E834" w14:textId="77777777" w:rsidR="00FA0D01" w:rsidRDefault="00FA0D01" w:rsidP="00FA0D01">
      <w:pPr>
        <w:pStyle w:val="TOC1"/>
        <w:tabs>
          <w:tab w:val="left" w:pos="440"/>
          <w:tab w:val="right" w:leader="dot" w:pos="9395"/>
        </w:tabs>
        <w:rPr>
          <w:rFonts w:eastAsiaTheme="minorEastAsia"/>
          <w:noProof/>
        </w:rPr>
      </w:pPr>
      <w:r w:rsidRPr="00BD4A1A">
        <w:fldChar w:fldCharType="begin"/>
      </w:r>
      <w:r w:rsidRPr="00BD4A1A">
        <w:instrText xml:space="preserve"> TOC \o "1-4" \h \z \u </w:instrText>
      </w:r>
      <w:r w:rsidRPr="00BD4A1A">
        <w:fldChar w:fldCharType="separate"/>
      </w:r>
      <w:hyperlink w:anchor="_Toc117886676" w:history="1">
        <w:r w:rsidRPr="00C64570">
          <w:rPr>
            <w:rStyle w:val="Hyperlink"/>
            <w:rFonts w:ascii="Palatino Linotype" w:hAnsi="Palatino Linotype" w:cs="Times New Roman"/>
            <w:b/>
            <w:bCs/>
            <w:noProof/>
            <w:lang w:val="ro-RO"/>
          </w:rPr>
          <w:t>I.</w:t>
        </w:r>
        <w:r>
          <w:rPr>
            <w:rFonts w:eastAsiaTheme="minorEastAsia"/>
            <w:noProof/>
          </w:rPr>
          <w:tab/>
        </w:r>
        <w:r w:rsidRPr="00C64570">
          <w:rPr>
            <w:rStyle w:val="Hyperlink"/>
            <w:rFonts w:ascii="Palatino Linotype" w:hAnsi="Palatino Linotype" w:cs="Times New Roman"/>
            <w:b/>
            <w:bCs/>
            <w:noProof/>
            <w:lang w:val="ro-RO"/>
          </w:rPr>
          <w:t>Introducere</w:t>
        </w:r>
        <w:r>
          <w:rPr>
            <w:noProof/>
            <w:webHidden/>
          </w:rPr>
          <w:tab/>
        </w:r>
        <w:r>
          <w:rPr>
            <w:noProof/>
            <w:webHidden/>
          </w:rPr>
          <w:fldChar w:fldCharType="begin"/>
        </w:r>
        <w:r>
          <w:rPr>
            <w:noProof/>
            <w:webHidden/>
          </w:rPr>
          <w:instrText xml:space="preserve"> PAGEREF _Toc117886676 \h </w:instrText>
        </w:r>
        <w:r>
          <w:rPr>
            <w:noProof/>
            <w:webHidden/>
          </w:rPr>
        </w:r>
        <w:r>
          <w:rPr>
            <w:noProof/>
            <w:webHidden/>
          </w:rPr>
          <w:fldChar w:fldCharType="separate"/>
        </w:r>
        <w:r>
          <w:rPr>
            <w:noProof/>
            <w:webHidden/>
          </w:rPr>
          <w:t>3</w:t>
        </w:r>
        <w:r>
          <w:rPr>
            <w:noProof/>
            <w:webHidden/>
          </w:rPr>
          <w:fldChar w:fldCharType="end"/>
        </w:r>
      </w:hyperlink>
    </w:p>
    <w:p w14:paraId="1128DE1F" w14:textId="77777777" w:rsidR="00FA0D01" w:rsidRDefault="00FA0D01" w:rsidP="00FA0D01">
      <w:pPr>
        <w:pStyle w:val="TOC1"/>
        <w:tabs>
          <w:tab w:val="left" w:pos="660"/>
          <w:tab w:val="right" w:leader="dot" w:pos="9395"/>
        </w:tabs>
        <w:rPr>
          <w:rFonts w:eastAsiaTheme="minorEastAsia"/>
          <w:noProof/>
        </w:rPr>
      </w:pPr>
      <w:hyperlink w:anchor="_Toc117886677" w:history="1">
        <w:r w:rsidRPr="00C64570">
          <w:rPr>
            <w:rStyle w:val="Hyperlink"/>
            <w:rFonts w:ascii="Palatino Linotype" w:hAnsi="Palatino Linotype" w:cs="Times New Roman"/>
            <w:b/>
            <w:bCs/>
            <w:noProof/>
            <w:lang w:val="ro-RO"/>
          </w:rPr>
          <w:t>II.</w:t>
        </w:r>
        <w:r>
          <w:rPr>
            <w:rFonts w:eastAsiaTheme="minorEastAsia"/>
            <w:noProof/>
          </w:rPr>
          <w:tab/>
        </w:r>
        <w:r w:rsidRPr="00C64570">
          <w:rPr>
            <w:rStyle w:val="Hyperlink"/>
            <w:rFonts w:ascii="Palatino Linotype" w:hAnsi="Palatino Linotype" w:cs="Times New Roman"/>
            <w:b/>
            <w:bCs/>
            <w:noProof/>
            <w:lang w:val="ro-RO"/>
          </w:rPr>
          <w:t>Teorie</w:t>
        </w:r>
        <w:r>
          <w:rPr>
            <w:noProof/>
            <w:webHidden/>
          </w:rPr>
          <w:tab/>
        </w:r>
        <w:r>
          <w:rPr>
            <w:noProof/>
            <w:webHidden/>
          </w:rPr>
          <w:fldChar w:fldCharType="begin"/>
        </w:r>
        <w:r>
          <w:rPr>
            <w:noProof/>
            <w:webHidden/>
          </w:rPr>
          <w:instrText xml:space="preserve"> PAGEREF _Toc117886677 \h </w:instrText>
        </w:r>
        <w:r>
          <w:rPr>
            <w:noProof/>
            <w:webHidden/>
          </w:rPr>
        </w:r>
        <w:r>
          <w:rPr>
            <w:noProof/>
            <w:webHidden/>
          </w:rPr>
          <w:fldChar w:fldCharType="separate"/>
        </w:r>
        <w:r>
          <w:rPr>
            <w:noProof/>
            <w:webHidden/>
          </w:rPr>
          <w:t>4</w:t>
        </w:r>
        <w:r>
          <w:rPr>
            <w:noProof/>
            <w:webHidden/>
          </w:rPr>
          <w:fldChar w:fldCharType="end"/>
        </w:r>
      </w:hyperlink>
    </w:p>
    <w:p w14:paraId="67DE0CD2" w14:textId="77777777" w:rsidR="00FA0D01" w:rsidRPr="00BD4A1A" w:rsidRDefault="00FA0D01" w:rsidP="00FA0D01">
      <w:pPr>
        <w:pStyle w:val="TOC2"/>
        <w:rPr>
          <w:rFonts w:asciiTheme="minorHAnsi" w:eastAsiaTheme="minorEastAsia" w:hAnsiTheme="minorHAnsi" w:cstheme="minorBidi"/>
          <w:b w:val="0"/>
          <w:bCs w:val="0"/>
          <w:color w:val="auto"/>
          <w:lang w:val="en-US"/>
        </w:rPr>
      </w:pPr>
      <w:hyperlink w:anchor="_Toc117886678" w:history="1">
        <w:r w:rsidRPr="00BD4A1A">
          <w:rPr>
            <w:rStyle w:val="Hyperlink"/>
            <w:color w:val="auto"/>
          </w:rPr>
          <w:t>1.</w:t>
        </w:r>
        <w:r w:rsidRPr="00BD4A1A">
          <w:rPr>
            <w:rFonts w:asciiTheme="minorHAnsi" w:eastAsiaTheme="minorEastAsia" w:hAnsiTheme="minorHAnsi" w:cstheme="minorBidi"/>
            <w:b w:val="0"/>
            <w:bCs w:val="0"/>
            <w:color w:val="auto"/>
            <w:lang w:val="en-US"/>
          </w:rPr>
          <w:tab/>
        </w:r>
        <w:r w:rsidRPr="00BD4A1A">
          <w:rPr>
            <w:rStyle w:val="Hyperlink"/>
            <w:color w:val="auto"/>
          </w:rPr>
          <w:t>Angajarea</w:t>
        </w:r>
        <w:r w:rsidRPr="00BD4A1A">
          <w:rPr>
            <w:webHidden/>
            <w:color w:val="auto"/>
          </w:rPr>
          <w:tab/>
        </w:r>
        <w:r w:rsidRPr="00BD4A1A">
          <w:rPr>
            <w:webHidden/>
            <w:color w:val="auto"/>
          </w:rPr>
          <w:fldChar w:fldCharType="begin"/>
        </w:r>
        <w:r w:rsidRPr="00BD4A1A">
          <w:rPr>
            <w:webHidden/>
            <w:color w:val="auto"/>
          </w:rPr>
          <w:instrText xml:space="preserve"> PAGEREF _Toc117886678 \h </w:instrText>
        </w:r>
        <w:r w:rsidRPr="00BD4A1A">
          <w:rPr>
            <w:webHidden/>
            <w:color w:val="auto"/>
          </w:rPr>
        </w:r>
        <w:r w:rsidRPr="00BD4A1A">
          <w:rPr>
            <w:webHidden/>
            <w:color w:val="auto"/>
          </w:rPr>
          <w:fldChar w:fldCharType="separate"/>
        </w:r>
        <w:r w:rsidRPr="00BD4A1A">
          <w:rPr>
            <w:webHidden/>
            <w:color w:val="auto"/>
          </w:rPr>
          <w:t>4</w:t>
        </w:r>
        <w:r w:rsidRPr="00BD4A1A">
          <w:rPr>
            <w:webHidden/>
            <w:color w:val="auto"/>
          </w:rPr>
          <w:fldChar w:fldCharType="end"/>
        </w:r>
      </w:hyperlink>
    </w:p>
    <w:p w14:paraId="4C9ED205" w14:textId="77777777" w:rsidR="00FA0D01" w:rsidRPr="00BD4A1A" w:rsidRDefault="00FA0D01" w:rsidP="00FA0D01">
      <w:pPr>
        <w:pStyle w:val="TOC2"/>
        <w:rPr>
          <w:rFonts w:asciiTheme="minorHAnsi" w:eastAsiaTheme="minorEastAsia" w:hAnsiTheme="minorHAnsi" w:cstheme="minorBidi"/>
          <w:b w:val="0"/>
          <w:bCs w:val="0"/>
          <w:color w:val="auto"/>
          <w:lang w:val="en-US"/>
        </w:rPr>
      </w:pPr>
      <w:hyperlink w:anchor="_Toc117886679" w:history="1">
        <w:r w:rsidRPr="00BD4A1A">
          <w:rPr>
            <w:rStyle w:val="Hyperlink"/>
            <w:color w:val="auto"/>
          </w:rPr>
          <w:t>2.</w:t>
        </w:r>
        <w:r w:rsidRPr="00BD4A1A">
          <w:rPr>
            <w:rFonts w:asciiTheme="minorHAnsi" w:eastAsiaTheme="minorEastAsia" w:hAnsiTheme="minorHAnsi" w:cstheme="minorBidi"/>
            <w:b w:val="0"/>
            <w:bCs w:val="0"/>
            <w:color w:val="auto"/>
            <w:lang w:val="en-US"/>
          </w:rPr>
          <w:tab/>
        </w:r>
        <w:r w:rsidRPr="00BD4A1A">
          <w:rPr>
            <w:rStyle w:val="Hyperlink"/>
            <w:color w:val="auto"/>
          </w:rPr>
          <w:t>Discriminarea și stereotipurile</w:t>
        </w:r>
        <w:r w:rsidRPr="00BD4A1A">
          <w:rPr>
            <w:webHidden/>
            <w:color w:val="auto"/>
          </w:rPr>
          <w:tab/>
        </w:r>
        <w:r w:rsidRPr="00BD4A1A">
          <w:rPr>
            <w:webHidden/>
            <w:color w:val="auto"/>
          </w:rPr>
          <w:fldChar w:fldCharType="begin"/>
        </w:r>
        <w:r w:rsidRPr="00BD4A1A">
          <w:rPr>
            <w:webHidden/>
            <w:color w:val="auto"/>
          </w:rPr>
          <w:instrText xml:space="preserve"> PAGEREF _Toc117886679 \h </w:instrText>
        </w:r>
        <w:r w:rsidRPr="00BD4A1A">
          <w:rPr>
            <w:webHidden/>
            <w:color w:val="auto"/>
          </w:rPr>
        </w:r>
        <w:r w:rsidRPr="00BD4A1A">
          <w:rPr>
            <w:webHidden/>
            <w:color w:val="auto"/>
          </w:rPr>
          <w:fldChar w:fldCharType="separate"/>
        </w:r>
        <w:r w:rsidRPr="00BD4A1A">
          <w:rPr>
            <w:webHidden/>
            <w:color w:val="auto"/>
          </w:rPr>
          <w:t>4</w:t>
        </w:r>
        <w:r w:rsidRPr="00BD4A1A">
          <w:rPr>
            <w:webHidden/>
            <w:color w:val="auto"/>
          </w:rPr>
          <w:fldChar w:fldCharType="end"/>
        </w:r>
      </w:hyperlink>
    </w:p>
    <w:p w14:paraId="03EBDBB8" w14:textId="77777777" w:rsidR="00FA0D01" w:rsidRDefault="00FA0D01" w:rsidP="00FA0D01">
      <w:pPr>
        <w:pStyle w:val="TOC3"/>
        <w:tabs>
          <w:tab w:val="left" w:pos="1100"/>
          <w:tab w:val="right" w:leader="dot" w:pos="9395"/>
        </w:tabs>
        <w:rPr>
          <w:rFonts w:eastAsiaTheme="minorEastAsia"/>
          <w:noProof/>
        </w:rPr>
      </w:pPr>
      <w:hyperlink w:anchor="_Toc117886680" w:history="1">
        <w:r w:rsidRPr="00C64570">
          <w:rPr>
            <w:rStyle w:val="Hyperlink"/>
            <w:rFonts w:ascii="Palatino Linotype" w:hAnsi="Palatino Linotype" w:cs="Times New Roman"/>
            <w:b/>
            <w:bCs/>
            <w:noProof/>
            <w:lang w:val="ro-RO"/>
          </w:rPr>
          <w:t>A.</w:t>
        </w:r>
        <w:r>
          <w:rPr>
            <w:rFonts w:eastAsiaTheme="minorEastAsia"/>
            <w:noProof/>
          </w:rPr>
          <w:tab/>
        </w:r>
        <w:r w:rsidRPr="00C64570">
          <w:rPr>
            <w:rStyle w:val="Hyperlink"/>
            <w:rFonts w:ascii="Palatino Linotype" w:hAnsi="Palatino Linotype" w:cs="Times New Roman"/>
            <w:b/>
            <w:bCs/>
            <w:noProof/>
            <w:lang w:val="ro-RO"/>
          </w:rPr>
          <w:t>Cunoașterea implicită</w:t>
        </w:r>
        <w:r>
          <w:rPr>
            <w:noProof/>
            <w:webHidden/>
          </w:rPr>
          <w:tab/>
        </w:r>
        <w:r>
          <w:rPr>
            <w:noProof/>
            <w:webHidden/>
          </w:rPr>
          <w:fldChar w:fldCharType="begin"/>
        </w:r>
        <w:r>
          <w:rPr>
            <w:noProof/>
            <w:webHidden/>
          </w:rPr>
          <w:instrText xml:space="preserve"> PAGEREF _Toc117886680 \h </w:instrText>
        </w:r>
        <w:r>
          <w:rPr>
            <w:noProof/>
            <w:webHidden/>
          </w:rPr>
        </w:r>
        <w:r>
          <w:rPr>
            <w:noProof/>
            <w:webHidden/>
          </w:rPr>
          <w:fldChar w:fldCharType="separate"/>
        </w:r>
        <w:r>
          <w:rPr>
            <w:noProof/>
            <w:webHidden/>
          </w:rPr>
          <w:t>4</w:t>
        </w:r>
        <w:r>
          <w:rPr>
            <w:noProof/>
            <w:webHidden/>
          </w:rPr>
          <w:fldChar w:fldCharType="end"/>
        </w:r>
      </w:hyperlink>
    </w:p>
    <w:p w14:paraId="0A58C36A" w14:textId="77777777" w:rsidR="00FA0D01" w:rsidRDefault="00FA0D01" w:rsidP="00FA0D01">
      <w:pPr>
        <w:pStyle w:val="TOC3"/>
        <w:tabs>
          <w:tab w:val="left" w:pos="880"/>
          <w:tab w:val="right" w:leader="dot" w:pos="9395"/>
        </w:tabs>
        <w:rPr>
          <w:rFonts w:eastAsiaTheme="minorEastAsia"/>
          <w:noProof/>
        </w:rPr>
      </w:pPr>
      <w:hyperlink w:anchor="_Toc117886681" w:history="1">
        <w:r w:rsidRPr="00C64570">
          <w:rPr>
            <w:rStyle w:val="Hyperlink"/>
            <w:rFonts w:ascii="Palatino Linotype" w:hAnsi="Palatino Linotype" w:cs="Times New Roman"/>
            <w:b/>
            <w:bCs/>
            <w:noProof/>
            <w:lang w:val="ro-RO"/>
          </w:rPr>
          <w:t>B.</w:t>
        </w:r>
        <w:r>
          <w:rPr>
            <w:rFonts w:eastAsiaTheme="minorEastAsia"/>
            <w:noProof/>
          </w:rPr>
          <w:tab/>
        </w:r>
        <w:r w:rsidRPr="00C64570">
          <w:rPr>
            <w:rStyle w:val="Hyperlink"/>
            <w:rFonts w:ascii="Palatino Linotype" w:hAnsi="Palatino Linotype" w:cs="Times New Roman"/>
            <w:b/>
            <w:bCs/>
            <w:noProof/>
            <w:lang w:val="ro-RO"/>
          </w:rPr>
          <w:t>Definirea  termenilor</w:t>
        </w:r>
        <w:r>
          <w:rPr>
            <w:noProof/>
            <w:webHidden/>
          </w:rPr>
          <w:tab/>
        </w:r>
        <w:r>
          <w:rPr>
            <w:noProof/>
            <w:webHidden/>
          </w:rPr>
          <w:fldChar w:fldCharType="begin"/>
        </w:r>
        <w:r>
          <w:rPr>
            <w:noProof/>
            <w:webHidden/>
          </w:rPr>
          <w:instrText xml:space="preserve"> PAGEREF _Toc117886681 \h </w:instrText>
        </w:r>
        <w:r>
          <w:rPr>
            <w:noProof/>
            <w:webHidden/>
          </w:rPr>
        </w:r>
        <w:r>
          <w:rPr>
            <w:noProof/>
            <w:webHidden/>
          </w:rPr>
          <w:fldChar w:fldCharType="separate"/>
        </w:r>
        <w:r>
          <w:rPr>
            <w:noProof/>
            <w:webHidden/>
          </w:rPr>
          <w:t>5</w:t>
        </w:r>
        <w:r>
          <w:rPr>
            <w:noProof/>
            <w:webHidden/>
          </w:rPr>
          <w:fldChar w:fldCharType="end"/>
        </w:r>
      </w:hyperlink>
    </w:p>
    <w:p w14:paraId="0A4D7B60" w14:textId="77777777" w:rsidR="00FA0D01" w:rsidRDefault="00FA0D01" w:rsidP="00FA0D01">
      <w:pPr>
        <w:pStyle w:val="TOC4"/>
        <w:tabs>
          <w:tab w:val="left" w:pos="1100"/>
          <w:tab w:val="right" w:leader="dot" w:pos="9395"/>
        </w:tabs>
        <w:rPr>
          <w:rFonts w:eastAsiaTheme="minorEastAsia"/>
          <w:noProof/>
        </w:rPr>
      </w:pPr>
      <w:hyperlink w:anchor="_Toc117886682" w:history="1">
        <w:r w:rsidRPr="00C64570">
          <w:rPr>
            <w:rStyle w:val="Hyperlink"/>
            <w:rFonts w:ascii="Palatino Linotype" w:hAnsi="Palatino Linotype" w:cs="Times New Roman"/>
            <w:b/>
            <w:bCs/>
            <w:noProof/>
            <w:lang w:val="ro-RO"/>
          </w:rPr>
          <w:t>a)</w:t>
        </w:r>
        <w:r>
          <w:rPr>
            <w:rFonts w:eastAsiaTheme="minorEastAsia"/>
            <w:noProof/>
          </w:rPr>
          <w:tab/>
        </w:r>
        <w:r w:rsidRPr="00C64570">
          <w:rPr>
            <w:rStyle w:val="Hyperlink"/>
            <w:rFonts w:ascii="Palatino Linotype" w:hAnsi="Palatino Linotype" w:cs="Times New Roman"/>
            <w:b/>
            <w:bCs/>
            <w:noProof/>
            <w:lang w:val="ro-RO"/>
          </w:rPr>
          <w:t>Sex vs. Gen</w:t>
        </w:r>
        <w:r>
          <w:rPr>
            <w:noProof/>
            <w:webHidden/>
          </w:rPr>
          <w:tab/>
        </w:r>
        <w:r>
          <w:rPr>
            <w:noProof/>
            <w:webHidden/>
          </w:rPr>
          <w:fldChar w:fldCharType="begin"/>
        </w:r>
        <w:r>
          <w:rPr>
            <w:noProof/>
            <w:webHidden/>
          </w:rPr>
          <w:instrText xml:space="preserve"> PAGEREF _Toc117886682 \h </w:instrText>
        </w:r>
        <w:r>
          <w:rPr>
            <w:noProof/>
            <w:webHidden/>
          </w:rPr>
        </w:r>
        <w:r>
          <w:rPr>
            <w:noProof/>
            <w:webHidden/>
          </w:rPr>
          <w:fldChar w:fldCharType="separate"/>
        </w:r>
        <w:r>
          <w:rPr>
            <w:noProof/>
            <w:webHidden/>
          </w:rPr>
          <w:t>5</w:t>
        </w:r>
        <w:r>
          <w:rPr>
            <w:noProof/>
            <w:webHidden/>
          </w:rPr>
          <w:fldChar w:fldCharType="end"/>
        </w:r>
      </w:hyperlink>
    </w:p>
    <w:p w14:paraId="5982B863" w14:textId="77777777" w:rsidR="00FA0D01" w:rsidRDefault="00FA0D01" w:rsidP="00FA0D01">
      <w:pPr>
        <w:pStyle w:val="TOC4"/>
        <w:tabs>
          <w:tab w:val="left" w:pos="1100"/>
          <w:tab w:val="right" w:leader="dot" w:pos="9395"/>
        </w:tabs>
        <w:rPr>
          <w:rFonts w:eastAsiaTheme="minorEastAsia"/>
          <w:noProof/>
        </w:rPr>
      </w:pPr>
      <w:hyperlink w:anchor="_Toc117886683" w:history="1">
        <w:r w:rsidRPr="00C64570">
          <w:rPr>
            <w:rStyle w:val="Hyperlink"/>
            <w:rFonts w:ascii="Palatino Linotype" w:hAnsi="Palatino Linotype" w:cs="Times New Roman"/>
            <w:b/>
            <w:bCs/>
            <w:noProof/>
            <w:lang w:val="ro-RO"/>
          </w:rPr>
          <w:t>b)</w:t>
        </w:r>
        <w:r>
          <w:rPr>
            <w:rFonts w:eastAsiaTheme="minorEastAsia"/>
            <w:noProof/>
          </w:rPr>
          <w:tab/>
        </w:r>
        <w:r w:rsidRPr="00C64570">
          <w:rPr>
            <w:rStyle w:val="Hyperlink"/>
            <w:rFonts w:ascii="Palatino Linotype" w:hAnsi="Palatino Linotype" w:cs="Times New Roman"/>
            <w:b/>
            <w:bCs/>
            <w:noProof/>
            <w:lang w:val="ro-RO"/>
          </w:rPr>
          <w:t>Excluziune și segregare</w:t>
        </w:r>
        <w:r>
          <w:rPr>
            <w:noProof/>
            <w:webHidden/>
          </w:rPr>
          <w:tab/>
        </w:r>
        <w:r>
          <w:rPr>
            <w:noProof/>
            <w:webHidden/>
          </w:rPr>
          <w:fldChar w:fldCharType="begin"/>
        </w:r>
        <w:r>
          <w:rPr>
            <w:noProof/>
            <w:webHidden/>
          </w:rPr>
          <w:instrText xml:space="preserve"> PAGEREF _Toc117886683 \h </w:instrText>
        </w:r>
        <w:r>
          <w:rPr>
            <w:noProof/>
            <w:webHidden/>
          </w:rPr>
        </w:r>
        <w:r>
          <w:rPr>
            <w:noProof/>
            <w:webHidden/>
          </w:rPr>
          <w:fldChar w:fldCharType="separate"/>
        </w:r>
        <w:r>
          <w:rPr>
            <w:noProof/>
            <w:webHidden/>
          </w:rPr>
          <w:t>5</w:t>
        </w:r>
        <w:r>
          <w:rPr>
            <w:noProof/>
            <w:webHidden/>
          </w:rPr>
          <w:fldChar w:fldCharType="end"/>
        </w:r>
      </w:hyperlink>
    </w:p>
    <w:p w14:paraId="06E895BF" w14:textId="77777777" w:rsidR="00FA0D01" w:rsidRDefault="00FA0D01" w:rsidP="00FA0D01">
      <w:pPr>
        <w:pStyle w:val="TOC4"/>
        <w:tabs>
          <w:tab w:val="left" w:pos="1100"/>
          <w:tab w:val="right" w:leader="dot" w:pos="9395"/>
        </w:tabs>
        <w:rPr>
          <w:rFonts w:eastAsiaTheme="minorEastAsia"/>
          <w:noProof/>
        </w:rPr>
      </w:pPr>
      <w:hyperlink w:anchor="_Toc117886684" w:history="1">
        <w:r w:rsidRPr="00C64570">
          <w:rPr>
            <w:rStyle w:val="Hyperlink"/>
            <w:rFonts w:ascii="Palatino Linotype" w:hAnsi="Palatino Linotype" w:cs="Times New Roman"/>
            <w:b/>
            <w:bCs/>
            <w:noProof/>
            <w:lang w:val="ro-RO"/>
          </w:rPr>
          <w:t>c)</w:t>
        </w:r>
        <w:r>
          <w:rPr>
            <w:rFonts w:eastAsiaTheme="minorEastAsia"/>
            <w:noProof/>
          </w:rPr>
          <w:tab/>
        </w:r>
        <w:r w:rsidRPr="00C64570">
          <w:rPr>
            <w:rStyle w:val="Hyperlink"/>
            <w:rFonts w:ascii="Palatino Linotype" w:hAnsi="Palatino Linotype" w:cs="Times New Roman"/>
            <w:b/>
            <w:bCs/>
            <w:noProof/>
            <w:lang w:val="ro-RO"/>
          </w:rPr>
          <w:t>Stereotipare și stereotipuri</w:t>
        </w:r>
        <w:r>
          <w:rPr>
            <w:noProof/>
            <w:webHidden/>
          </w:rPr>
          <w:tab/>
        </w:r>
        <w:r>
          <w:rPr>
            <w:noProof/>
            <w:webHidden/>
          </w:rPr>
          <w:fldChar w:fldCharType="begin"/>
        </w:r>
        <w:r>
          <w:rPr>
            <w:noProof/>
            <w:webHidden/>
          </w:rPr>
          <w:instrText xml:space="preserve"> PAGEREF _Toc117886684 \h </w:instrText>
        </w:r>
        <w:r>
          <w:rPr>
            <w:noProof/>
            <w:webHidden/>
          </w:rPr>
        </w:r>
        <w:r>
          <w:rPr>
            <w:noProof/>
            <w:webHidden/>
          </w:rPr>
          <w:fldChar w:fldCharType="separate"/>
        </w:r>
        <w:r>
          <w:rPr>
            <w:noProof/>
            <w:webHidden/>
          </w:rPr>
          <w:t>6</w:t>
        </w:r>
        <w:r>
          <w:rPr>
            <w:noProof/>
            <w:webHidden/>
          </w:rPr>
          <w:fldChar w:fldCharType="end"/>
        </w:r>
      </w:hyperlink>
    </w:p>
    <w:p w14:paraId="23C56375" w14:textId="77777777" w:rsidR="00FA0D01" w:rsidRDefault="00FA0D01" w:rsidP="00FA0D01">
      <w:pPr>
        <w:pStyle w:val="TOC4"/>
        <w:tabs>
          <w:tab w:val="left" w:pos="1100"/>
          <w:tab w:val="right" w:leader="dot" w:pos="9395"/>
        </w:tabs>
        <w:rPr>
          <w:rFonts w:eastAsiaTheme="minorEastAsia"/>
          <w:noProof/>
        </w:rPr>
      </w:pPr>
      <w:hyperlink w:anchor="_Toc117886685" w:history="1">
        <w:r w:rsidRPr="00C64570">
          <w:rPr>
            <w:rStyle w:val="Hyperlink"/>
            <w:rFonts w:ascii="Palatino Linotype" w:hAnsi="Palatino Linotype" w:cs="Times New Roman"/>
            <w:b/>
            <w:bCs/>
            <w:noProof/>
            <w:lang w:val="ro-RO"/>
          </w:rPr>
          <w:t>d)</w:t>
        </w:r>
        <w:r>
          <w:rPr>
            <w:rFonts w:eastAsiaTheme="minorEastAsia"/>
            <w:noProof/>
          </w:rPr>
          <w:tab/>
        </w:r>
        <w:r w:rsidRPr="00C64570">
          <w:rPr>
            <w:rStyle w:val="Hyperlink"/>
            <w:rFonts w:ascii="Palatino Linotype" w:hAnsi="Palatino Linotype" w:cs="Times New Roman"/>
            <w:b/>
            <w:bCs/>
            <w:noProof/>
            <w:lang w:val="ro-RO"/>
          </w:rPr>
          <w:t>Discriminarea</w:t>
        </w:r>
        <w:r>
          <w:rPr>
            <w:noProof/>
            <w:webHidden/>
          </w:rPr>
          <w:tab/>
        </w:r>
        <w:r>
          <w:rPr>
            <w:noProof/>
            <w:webHidden/>
          </w:rPr>
          <w:fldChar w:fldCharType="begin"/>
        </w:r>
        <w:r>
          <w:rPr>
            <w:noProof/>
            <w:webHidden/>
          </w:rPr>
          <w:instrText xml:space="preserve"> PAGEREF _Toc117886685 \h </w:instrText>
        </w:r>
        <w:r>
          <w:rPr>
            <w:noProof/>
            <w:webHidden/>
          </w:rPr>
        </w:r>
        <w:r>
          <w:rPr>
            <w:noProof/>
            <w:webHidden/>
          </w:rPr>
          <w:fldChar w:fldCharType="separate"/>
        </w:r>
        <w:r>
          <w:rPr>
            <w:noProof/>
            <w:webHidden/>
          </w:rPr>
          <w:t>7</w:t>
        </w:r>
        <w:r>
          <w:rPr>
            <w:noProof/>
            <w:webHidden/>
          </w:rPr>
          <w:fldChar w:fldCharType="end"/>
        </w:r>
      </w:hyperlink>
    </w:p>
    <w:p w14:paraId="66853347" w14:textId="77777777" w:rsidR="00FA0D01" w:rsidRDefault="00FA0D01" w:rsidP="00FA0D01">
      <w:pPr>
        <w:pStyle w:val="TOC3"/>
        <w:tabs>
          <w:tab w:val="left" w:pos="880"/>
          <w:tab w:val="right" w:leader="dot" w:pos="9395"/>
        </w:tabs>
        <w:rPr>
          <w:rFonts w:eastAsiaTheme="minorEastAsia"/>
          <w:noProof/>
        </w:rPr>
      </w:pPr>
      <w:hyperlink w:anchor="_Toc117886686" w:history="1">
        <w:r w:rsidRPr="00C64570">
          <w:rPr>
            <w:rStyle w:val="Hyperlink"/>
            <w:rFonts w:ascii="Palatino Linotype" w:hAnsi="Palatino Linotype" w:cs="Times New Roman"/>
            <w:b/>
            <w:bCs/>
            <w:noProof/>
            <w:lang w:val="ro-RO"/>
          </w:rPr>
          <w:t>C.</w:t>
        </w:r>
        <w:r>
          <w:rPr>
            <w:rFonts w:eastAsiaTheme="minorEastAsia"/>
            <w:noProof/>
          </w:rPr>
          <w:tab/>
        </w:r>
        <w:r w:rsidRPr="00C64570">
          <w:rPr>
            <w:rStyle w:val="Hyperlink"/>
            <w:rFonts w:ascii="Palatino Linotype" w:hAnsi="Palatino Linotype" w:cs="Times New Roman"/>
            <w:b/>
            <w:bCs/>
            <w:noProof/>
            <w:lang w:val="ro-RO"/>
          </w:rPr>
          <w:t>Tipuri de discriminare</w:t>
        </w:r>
        <w:r>
          <w:rPr>
            <w:noProof/>
            <w:webHidden/>
          </w:rPr>
          <w:tab/>
        </w:r>
        <w:r>
          <w:rPr>
            <w:noProof/>
            <w:webHidden/>
          </w:rPr>
          <w:fldChar w:fldCharType="begin"/>
        </w:r>
        <w:r>
          <w:rPr>
            <w:noProof/>
            <w:webHidden/>
          </w:rPr>
          <w:instrText xml:space="preserve"> PAGEREF _Toc117886686 \h </w:instrText>
        </w:r>
        <w:r>
          <w:rPr>
            <w:noProof/>
            <w:webHidden/>
          </w:rPr>
        </w:r>
        <w:r>
          <w:rPr>
            <w:noProof/>
            <w:webHidden/>
          </w:rPr>
          <w:fldChar w:fldCharType="separate"/>
        </w:r>
        <w:r>
          <w:rPr>
            <w:noProof/>
            <w:webHidden/>
          </w:rPr>
          <w:t>7</w:t>
        </w:r>
        <w:r>
          <w:rPr>
            <w:noProof/>
            <w:webHidden/>
          </w:rPr>
          <w:fldChar w:fldCharType="end"/>
        </w:r>
      </w:hyperlink>
    </w:p>
    <w:p w14:paraId="1F0D1857" w14:textId="77777777" w:rsidR="00FA0D01" w:rsidRDefault="00FA0D01" w:rsidP="00FA0D01">
      <w:pPr>
        <w:pStyle w:val="TOC3"/>
        <w:tabs>
          <w:tab w:val="left" w:pos="1100"/>
          <w:tab w:val="right" w:leader="dot" w:pos="9395"/>
        </w:tabs>
        <w:rPr>
          <w:rFonts w:eastAsiaTheme="minorEastAsia"/>
          <w:noProof/>
        </w:rPr>
      </w:pPr>
      <w:hyperlink w:anchor="_Toc117886687" w:history="1">
        <w:r w:rsidRPr="00C64570">
          <w:rPr>
            <w:rStyle w:val="Hyperlink"/>
            <w:rFonts w:ascii="Palatino Linotype" w:hAnsi="Palatino Linotype" w:cs="Times New Roman"/>
            <w:b/>
            <w:bCs/>
            <w:noProof/>
            <w:lang w:val="ro-RO"/>
          </w:rPr>
          <w:t>D.</w:t>
        </w:r>
        <w:r>
          <w:rPr>
            <w:rFonts w:eastAsiaTheme="minorEastAsia"/>
            <w:noProof/>
          </w:rPr>
          <w:tab/>
        </w:r>
        <w:r w:rsidRPr="00C64570">
          <w:rPr>
            <w:rStyle w:val="Hyperlink"/>
            <w:rFonts w:ascii="Palatino Linotype" w:hAnsi="Palatino Linotype" w:cs="Times New Roman"/>
            <w:b/>
            <w:bCs/>
            <w:noProof/>
            <w:lang w:val="ro-RO"/>
          </w:rPr>
          <w:t>Efectul stereotipurilor asupra percepției locurilor de muncă</w:t>
        </w:r>
        <w:r>
          <w:rPr>
            <w:noProof/>
            <w:webHidden/>
          </w:rPr>
          <w:tab/>
        </w:r>
        <w:r>
          <w:rPr>
            <w:noProof/>
            <w:webHidden/>
          </w:rPr>
          <w:fldChar w:fldCharType="begin"/>
        </w:r>
        <w:r>
          <w:rPr>
            <w:noProof/>
            <w:webHidden/>
          </w:rPr>
          <w:instrText xml:space="preserve"> PAGEREF _Toc117886687 \h </w:instrText>
        </w:r>
        <w:r>
          <w:rPr>
            <w:noProof/>
            <w:webHidden/>
          </w:rPr>
        </w:r>
        <w:r>
          <w:rPr>
            <w:noProof/>
            <w:webHidden/>
          </w:rPr>
          <w:fldChar w:fldCharType="separate"/>
        </w:r>
        <w:r>
          <w:rPr>
            <w:noProof/>
            <w:webHidden/>
          </w:rPr>
          <w:t>11</w:t>
        </w:r>
        <w:r>
          <w:rPr>
            <w:noProof/>
            <w:webHidden/>
          </w:rPr>
          <w:fldChar w:fldCharType="end"/>
        </w:r>
      </w:hyperlink>
    </w:p>
    <w:p w14:paraId="546B8A83" w14:textId="77777777" w:rsidR="00FA0D01" w:rsidRPr="00BD4A1A" w:rsidRDefault="00FA0D01" w:rsidP="00FA0D01">
      <w:pPr>
        <w:pStyle w:val="TOC3"/>
        <w:ind w:left="446"/>
      </w:pPr>
      <w:r w:rsidRPr="00BD4A1A">
        <w:fldChar w:fldCharType="end"/>
      </w:r>
    </w:p>
    <w:p w14:paraId="3CAD9350" w14:textId="77777777" w:rsidR="00FA0D01" w:rsidRPr="00BD4A1A" w:rsidRDefault="00FA0D01" w:rsidP="00FA0D01">
      <w:pPr>
        <w:pStyle w:val="ListParagraph"/>
        <w:numPr>
          <w:ilvl w:val="0"/>
          <w:numId w:val="6"/>
        </w:numPr>
        <w:spacing w:after="0" w:line="360" w:lineRule="auto"/>
        <w:jc w:val="both"/>
        <w:rPr>
          <w:rFonts w:ascii="Palatino Linotype" w:hAnsi="Palatino Linotype" w:cs="Times New Roman"/>
          <w:b/>
          <w:bCs/>
          <w:sz w:val="32"/>
          <w:szCs w:val="32"/>
          <w:lang w:val="ro-RO"/>
        </w:rPr>
        <w:sectPr w:rsidR="00FA0D01" w:rsidRPr="00BD4A1A" w:rsidSect="00AB1A51">
          <w:headerReference w:type="default" r:id="rId10"/>
          <w:footerReference w:type="default" r:id="rId11"/>
          <w:pgSz w:w="12240" w:h="15840"/>
          <w:pgMar w:top="1134" w:right="1134" w:bottom="1134" w:left="1701" w:header="708" w:footer="708" w:gutter="0"/>
          <w:cols w:space="708"/>
          <w:docGrid w:linePitch="360"/>
        </w:sectPr>
      </w:pPr>
    </w:p>
    <w:p w14:paraId="69F94817" w14:textId="77777777" w:rsidR="00FA0D01" w:rsidRPr="00BD4A1A" w:rsidRDefault="00FA0D01" w:rsidP="00FA0D01">
      <w:pPr>
        <w:pStyle w:val="ListParagraph"/>
        <w:numPr>
          <w:ilvl w:val="0"/>
          <w:numId w:val="6"/>
        </w:numPr>
        <w:spacing w:after="0" w:line="360" w:lineRule="auto"/>
        <w:jc w:val="both"/>
        <w:outlineLvl w:val="0"/>
        <w:rPr>
          <w:rFonts w:ascii="Palatino Linotype" w:hAnsi="Palatino Linotype" w:cs="Times New Roman"/>
          <w:b/>
          <w:bCs/>
          <w:sz w:val="32"/>
          <w:szCs w:val="32"/>
          <w:lang w:val="ro-RO"/>
        </w:rPr>
        <w:sectPr w:rsidR="00FA0D01" w:rsidRPr="00BD4A1A" w:rsidSect="00AB1A51">
          <w:pgSz w:w="12240" w:h="15840"/>
          <w:pgMar w:top="1134" w:right="1134" w:bottom="1134" w:left="1701" w:header="708" w:footer="708" w:gutter="0"/>
          <w:cols w:space="708"/>
          <w:docGrid w:linePitch="360"/>
        </w:sectPr>
      </w:pPr>
      <w:bookmarkStart w:id="0" w:name="_Toc117886589"/>
      <w:bookmarkStart w:id="1" w:name="_Toc117886676"/>
      <w:r w:rsidRPr="00BD4A1A">
        <w:rPr>
          <w:rFonts w:ascii="Palatino Linotype" w:hAnsi="Palatino Linotype" w:cs="Times New Roman"/>
          <w:b/>
          <w:bCs/>
          <w:sz w:val="32"/>
          <w:szCs w:val="32"/>
          <w:lang w:val="ro-RO"/>
        </w:rPr>
        <w:lastRenderedPageBreak/>
        <w:t>Introducere</w:t>
      </w:r>
      <w:bookmarkEnd w:id="0"/>
      <w:bookmarkEnd w:id="1"/>
    </w:p>
    <w:p w14:paraId="1B4F8701" w14:textId="77777777" w:rsidR="00FA0D01" w:rsidRPr="00213F08" w:rsidRDefault="00FA0D01" w:rsidP="00FA0D01">
      <w:pPr>
        <w:pStyle w:val="ListParagraph"/>
        <w:numPr>
          <w:ilvl w:val="0"/>
          <w:numId w:val="6"/>
        </w:numPr>
        <w:spacing w:after="0" w:line="360" w:lineRule="auto"/>
        <w:jc w:val="both"/>
        <w:outlineLvl w:val="0"/>
        <w:rPr>
          <w:rFonts w:ascii="Palatino Linotype" w:hAnsi="Palatino Linotype" w:cs="Times New Roman"/>
          <w:b/>
          <w:bCs/>
          <w:sz w:val="32"/>
          <w:szCs w:val="32"/>
          <w:lang w:val="ro-RO"/>
        </w:rPr>
      </w:pPr>
      <w:r w:rsidRPr="00213F08">
        <w:rPr>
          <w:rFonts w:ascii="Palatino Linotype" w:hAnsi="Palatino Linotype" w:cs="Times New Roman"/>
          <w:b/>
          <w:bCs/>
          <w:sz w:val="32"/>
          <w:szCs w:val="32"/>
          <w:lang w:val="ro-RO"/>
        </w:rPr>
        <w:lastRenderedPageBreak/>
        <w:t xml:space="preserve"> </w:t>
      </w:r>
      <w:bookmarkStart w:id="2" w:name="_Toc117886590"/>
      <w:bookmarkStart w:id="3" w:name="_Toc117886677"/>
      <w:r w:rsidRPr="00213F08">
        <w:rPr>
          <w:rFonts w:ascii="Palatino Linotype" w:hAnsi="Palatino Linotype" w:cs="Times New Roman"/>
          <w:b/>
          <w:bCs/>
          <w:sz w:val="32"/>
          <w:szCs w:val="32"/>
          <w:lang w:val="ro-RO"/>
        </w:rPr>
        <w:t>Teorie</w:t>
      </w:r>
      <w:bookmarkEnd w:id="2"/>
      <w:bookmarkEnd w:id="3"/>
    </w:p>
    <w:p w14:paraId="54FAF360" w14:textId="77777777" w:rsidR="00FA0D01" w:rsidRPr="00213F08" w:rsidRDefault="00FA0D01" w:rsidP="00FA0D01">
      <w:pPr>
        <w:pStyle w:val="ListParagraph"/>
        <w:numPr>
          <w:ilvl w:val="1"/>
          <w:numId w:val="6"/>
        </w:numPr>
        <w:spacing w:after="0" w:line="360" w:lineRule="auto"/>
        <w:jc w:val="both"/>
        <w:outlineLvl w:val="1"/>
        <w:rPr>
          <w:rFonts w:ascii="Palatino Linotype" w:hAnsi="Palatino Linotype" w:cs="Times New Roman"/>
          <w:b/>
          <w:bCs/>
          <w:sz w:val="32"/>
          <w:szCs w:val="32"/>
          <w:lang w:val="ro-RO"/>
        </w:rPr>
      </w:pPr>
      <w:r w:rsidRPr="00213F08">
        <w:rPr>
          <w:rFonts w:ascii="Palatino Linotype" w:hAnsi="Palatino Linotype" w:cs="Times New Roman"/>
          <w:b/>
          <w:bCs/>
          <w:sz w:val="28"/>
          <w:szCs w:val="28"/>
          <w:lang w:val="ro-RO"/>
        </w:rPr>
        <w:t xml:space="preserve"> </w:t>
      </w:r>
      <w:bookmarkStart w:id="4" w:name="_Toc117886591"/>
      <w:bookmarkStart w:id="5" w:name="_Toc117886678"/>
      <w:r w:rsidRPr="00213F08">
        <w:rPr>
          <w:rFonts w:ascii="Palatino Linotype" w:hAnsi="Palatino Linotype" w:cs="Times New Roman"/>
          <w:b/>
          <w:bCs/>
          <w:sz w:val="28"/>
          <w:szCs w:val="28"/>
          <w:lang w:val="ro-RO"/>
        </w:rPr>
        <w:t>Angajarea</w:t>
      </w:r>
      <w:bookmarkEnd w:id="4"/>
      <w:bookmarkEnd w:id="5"/>
    </w:p>
    <w:p w14:paraId="3A5784B0" w14:textId="77777777" w:rsidR="00FA0D01" w:rsidRPr="00441F0B" w:rsidRDefault="00FA0D01" w:rsidP="00FA0D01">
      <w:pPr>
        <w:spacing w:after="0" w:line="360" w:lineRule="auto"/>
        <w:ind w:firstLine="360"/>
        <w:jc w:val="both"/>
        <w:rPr>
          <w:rFonts w:ascii="Palatino Linotype" w:hAnsi="Palatino Linotype" w:cs="Times New Roman"/>
          <w:i/>
          <w:iCs/>
          <w:sz w:val="24"/>
          <w:szCs w:val="24"/>
          <w:lang w:val="ro-RO"/>
        </w:rPr>
      </w:pPr>
      <w:r w:rsidRPr="00441F0B">
        <w:rPr>
          <w:rFonts w:ascii="Palatino Linotype" w:hAnsi="Palatino Linotype" w:cs="Times New Roman"/>
          <w:sz w:val="24"/>
          <w:szCs w:val="24"/>
          <w:lang w:val="ro-RO"/>
        </w:rPr>
        <w:t>Angajarea, în mod conceptual, se împarte în recrutare – găsirea oamenilor corespunzători pentru postul aferent –, selectare – decizia asupra persoanei care va fi angajată – și negociere/semnarea contractului de muncă (Galperin 2019; Popa 2021). Procesul de angajare în totalitatea sa este cea mai importantă parte a relațiilor de muncă, însă este, surprinzător, cea mai puțin înțeleasă, afirmă Petersen et. al (2000) Precara înțelegere a procesului de angajare derivă, în principal, din dificultatea de a fi studiat.</w:t>
      </w:r>
      <w:r w:rsidRPr="00441F0B">
        <w:rPr>
          <w:rFonts w:ascii="Palatino Linotype" w:hAnsi="Palatino Linotype" w:cs="Times New Roman"/>
          <w:i/>
          <w:iCs/>
          <w:sz w:val="24"/>
          <w:szCs w:val="24"/>
          <w:lang w:val="ro-RO"/>
        </w:rPr>
        <w:t xml:space="preserve"> </w:t>
      </w:r>
      <w:bookmarkStart w:id="6" w:name="_Toc117886592"/>
      <w:bookmarkStart w:id="7" w:name="_Toc117886679"/>
    </w:p>
    <w:p w14:paraId="4A8A3379" w14:textId="77777777" w:rsidR="00FA0D01" w:rsidRPr="000A42D6" w:rsidRDefault="00FA0D01" w:rsidP="00FA0D01">
      <w:pPr>
        <w:spacing w:after="0" w:line="360" w:lineRule="auto"/>
        <w:ind w:firstLine="360"/>
        <w:jc w:val="both"/>
        <w:rPr>
          <w:rFonts w:ascii="Palatino Linotype" w:hAnsi="Palatino Linotype" w:cs="Times New Roman"/>
          <w:sz w:val="24"/>
          <w:szCs w:val="24"/>
        </w:rPr>
      </w:pPr>
      <w:r w:rsidRPr="00441F0B">
        <w:rPr>
          <w:rFonts w:ascii="Palatino Linotype" w:hAnsi="Palatino Linotype" w:cs="Times New Roman"/>
          <w:sz w:val="24"/>
          <w:szCs w:val="24"/>
          <w:lang w:val="ro-RO"/>
        </w:rPr>
        <w:t xml:space="preserve">Atunci când este analizat resumé-ul unui candidat, principalele date pe care se focusează angajatorul sunt competențele soft și competențele hard pe care candidatul le are. În funcție de job, acestea pot ocupa poziții diferite pe scala importanței, dar cu siguranță sunt analizate de fiecare dată. </w:t>
      </w:r>
    </w:p>
    <w:p w14:paraId="32E57323" w14:textId="77777777" w:rsidR="00FA0D01" w:rsidRPr="000909DD" w:rsidRDefault="00FA0D01" w:rsidP="00FA0D01">
      <w:pPr>
        <w:pStyle w:val="ListParagraph"/>
        <w:numPr>
          <w:ilvl w:val="2"/>
          <w:numId w:val="6"/>
        </w:numPr>
        <w:spacing w:after="0" w:line="360" w:lineRule="auto"/>
        <w:jc w:val="both"/>
        <w:rPr>
          <w:rFonts w:ascii="Palatino Linotype" w:hAnsi="Palatino Linotype" w:cs="Times New Roman"/>
          <w:b/>
          <w:bCs/>
          <w:sz w:val="24"/>
          <w:szCs w:val="24"/>
          <w:lang w:val="ro-RO"/>
        </w:rPr>
      </w:pPr>
      <w:r w:rsidRPr="000909DD">
        <w:rPr>
          <w:rFonts w:ascii="Palatino Linotype" w:hAnsi="Palatino Linotype" w:cs="Times New Roman"/>
          <w:b/>
          <w:bCs/>
          <w:sz w:val="24"/>
          <w:szCs w:val="24"/>
          <w:lang w:val="ro-RO"/>
        </w:rPr>
        <w:t>Competențe hard</w:t>
      </w:r>
    </w:p>
    <w:p w14:paraId="277ED8D0" w14:textId="77777777" w:rsidR="00FA0D01" w:rsidRPr="00044B1D" w:rsidRDefault="00FA0D01" w:rsidP="00FA0D01">
      <w:pPr>
        <w:spacing w:after="0" w:line="360" w:lineRule="auto"/>
        <w:ind w:firstLine="360"/>
        <w:jc w:val="both"/>
        <w:rPr>
          <w:rFonts w:ascii="Palatino Linotype" w:hAnsi="Palatino Linotype" w:cs="Times New Roman"/>
          <w:sz w:val="24"/>
          <w:szCs w:val="24"/>
          <w:lang w:val="ro-RO"/>
        </w:rPr>
      </w:pPr>
      <w:r w:rsidRPr="00044B1D">
        <w:rPr>
          <w:rFonts w:ascii="Palatino Linotype" w:hAnsi="Palatino Linotype" w:cs="Times New Roman"/>
          <w:sz w:val="24"/>
          <w:szCs w:val="24"/>
          <w:lang w:val="ro-RO"/>
        </w:rPr>
        <w:t>Competențele hard, în general, se referă la competențele pe care individul a căpătat-o în urma școlarizării și pe care acesta le folosește pentru a realiza un tip de muncă specific (</w:t>
      </w:r>
      <w:r w:rsidRPr="00044B1D">
        <w:rPr>
          <w:rFonts w:ascii="Palatino Linotype" w:hAnsi="Palatino Linotype"/>
          <w:sz w:val="24"/>
          <w:szCs w:val="24"/>
        </w:rPr>
        <w:t>Chaudhari 2022)</w:t>
      </w:r>
      <w:r w:rsidRPr="00044B1D">
        <w:rPr>
          <w:rFonts w:ascii="Palatino Linotype" w:hAnsi="Palatino Linotype" w:cs="Times New Roman"/>
          <w:sz w:val="24"/>
          <w:szCs w:val="24"/>
          <w:lang w:val="ro-RO"/>
        </w:rPr>
        <w:t xml:space="preserve">.  </w:t>
      </w:r>
    </w:p>
    <w:p w14:paraId="485067E6" w14:textId="77777777" w:rsidR="00FA0D01" w:rsidRDefault="00FA0D01" w:rsidP="00FA0D01">
      <w:pPr>
        <w:spacing w:after="0" w:line="360" w:lineRule="auto"/>
        <w:ind w:firstLine="360"/>
        <w:jc w:val="both"/>
        <w:rPr>
          <w:rFonts w:ascii="Palatino Linotype" w:hAnsi="Palatino Linotype" w:cs="Times New Roman"/>
          <w:sz w:val="24"/>
          <w:szCs w:val="24"/>
          <w:lang w:val="ro-RO"/>
        </w:rPr>
        <w:sectPr w:rsidR="00FA0D01" w:rsidSect="00AB1A51">
          <w:pgSz w:w="12240" w:h="15840"/>
          <w:pgMar w:top="1134" w:right="1134" w:bottom="1134" w:left="1701" w:header="708" w:footer="708" w:gutter="0"/>
          <w:cols w:space="708"/>
          <w:docGrid w:linePitch="360"/>
        </w:sectPr>
      </w:pPr>
      <w:r>
        <w:rPr>
          <w:rFonts w:ascii="Palatino Linotype" w:hAnsi="Palatino Linotype" w:cs="Times New Roman"/>
          <w:sz w:val="24"/>
          <w:szCs w:val="24"/>
          <w:lang w:val="ro-RO"/>
        </w:rPr>
        <w:t>Acestea pot fi împărțite în funcție de domeniul în care sunt utilizate acestea, dar nici măcar această separare a lor nu poate fi corectă în totalitate, având în vedere că anumite competențe hard pot fi utilizate și în alte domenii decât în cel inițial. Spre exemplu, competențele Microsoft Office ar putea fi catalogate drept „competențe în domeniul IT”, Microsoft Office ținând de această parte, însă ar fi o catalogare deficitară, deoarece Microsoft Office se folosește în majoritatea domeniilor existente. Importanța fiecărei competențe hard este dată de domeniul în care profesează persoana care deține competențele.</w:t>
      </w:r>
    </w:p>
    <w:p w14:paraId="4FAEAF35" w14:textId="77777777" w:rsidR="00FA0D01" w:rsidRPr="000909DD" w:rsidRDefault="00FA0D01" w:rsidP="00FA0D01">
      <w:pPr>
        <w:pStyle w:val="ListParagraph"/>
        <w:numPr>
          <w:ilvl w:val="2"/>
          <w:numId w:val="6"/>
        </w:numPr>
        <w:spacing w:after="0" w:line="360" w:lineRule="auto"/>
        <w:jc w:val="both"/>
        <w:rPr>
          <w:rFonts w:ascii="Palatino Linotype" w:hAnsi="Palatino Linotype" w:cs="Times New Roman"/>
          <w:b/>
          <w:bCs/>
          <w:sz w:val="24"/>
          <w:szCs w:val="24"/>
          <w:lang w:val="ro-RO"/>
        </w:rPr>
      </w:pPr>
      <w:r w:rsidRPr="000909DD">
        <w:rPr>
          <w:rFonts w:ascii="Palatino Linotype" w:hAnsi="Palatino Linotype" w:cs="Times New Roman"/>
          <w:b/>
          <w:bCs/>
          <w:sz w:val="24"/>
          <w:szCs w:val="24"/>
          <w:lang w:val="ro-RO"/>
        </w:rPr>
        <w:lastRenderedPageBreak/>
        <w:t>Competențe soft</w:t>
      </w:r>
    </w:p>
    <w:p w14:paraId="7B84571F" w14:textId="77777777" w:rsidR="00FA0D01" w:rsidRPr="00022DC3" w:rsidRDefault="00FA0D01" w:rsidP="00FA0D01">
      <w:pPr>
        <w:spacing w:after="0" w:line="360" w:lineRule="auto"/>
        <w:ind w:firstLine="425"/>
        <w:jc w:val="both"/>
        <w:rPr>
          <w:rFonts w:ascii="Palatino Linotype" w:hAnsi="Palatino Linotype" w:cs="Times New Roman"/>
          <w:sz w:val="24"/>
          <w:szCs w:val="24"/>
          <w:lang w:val="ro-RO"/>
        </w:rPr>
      </w:pPr>
      <w:r w:rsidRPr="00EF4814">
        <w:rPr>
          <w:rFonts w:ascii="Palatino Linotype" w:hAnsi="Palatino Linotype" w:cs="Times New Roman"/>
          <w:b/>
          <w:bCs/>
          <w:sz w:val="24"/>
          <w:szCs w:val="24"/>
          <w:lang w:val="ro-RO"/>
        </w:rPr>
        <w:t>Competențele soft</w:t>
      </w:r>
      <w:r>
        <w:rPr>
          <w:rFonts w:ascii="Palatino Linotype" w:hAnsi="Palatino Linotype" w:cs="Times New Roman"/>
          <w:sz w:val="24"/>
          <w:szCs w:val="24"/>
          <w:lang w:val="ro-RO"/>
        </w:rPr>
        <w:t xml:space="preserve"> sunt împărțite în funcție de tipul acestora, iar categoriile formate pot diferenția de la un autor la altul. Pentru lucrarea aferentă s-a folosit drept bază clasificarea realizată de </w:t>
      </w:r>
      <w:r w:rsidRPr="00AB3964">
        <w:rPr>
          <w:rFonts w:ascii="Palatino Linotype" w:hAnsi="Palatino Linotype" w:cs="Times New Roman"/>
          <w:sz w:val="24"/>
          <w:szCs w:val="24"/>
          <w:lang w:val="ro-RO"/>
        </w:rPr>
        <w:t>Chaudhari</w:t>
      </w:r>
      <w:r>
        <w:rPr>
          <w:rFonts w:ascii="Palatino Linotype" w:hAnsi="Palatino Linotype" w:cs="Times New Roman"/>
          <w:sz w:val="24"/>
          <w:szCs w:val="24"/>
          <w:lang w:val="ro-RO"/>
        </w:rPr>
        <w:t xml:space="preserve"> (2022), la care s-au făcut schimbări având în vedere articolele lui Doyle (2021), A (2014) și</w:t>
      </w:r>
      <w:r w:rsidRPr="00AB3964">
        <w:rPr>
          <w:rFonts w:ascii="Palatino Linotype" w:hAnsi="Palatino Linotype" w:cs="Times New Roman"/>
          <w:sz w:val="24"/>
          <w:szCs w:val="24"/>
          <w:lang w:val="ro-RO"/>
        </w:rPr>
        <w:t xml:space="preserve"> Kaplan</w:t>
      </w:r>
      <w:r>
        <w:rPr>
          <w:rFonts w:ascii="Palatino Linotype" w:hAnsi="Palatino Linotype" w:cs="Times New Roman"/>
          <w:sz w:val="24"/>
          <w:szCs w:val="24"/>
          <w:lang w:val="ro-RO"/>
        </w:rPr>
        <w:t xml:space="preserve"> (2023):</w:t>
      </w:r>
    </w:p>
    <w:p w14:paraId="1F0F3C6C" w14:textId="77777777" w:rsidR="00FA0D01" w:rsidRDefault="00FA0D01" w:rsidP="00FA0D01">
      <w:pPr>
        <w:pStyle w:val="ListParagraph"/>
        <w:numPr>
          <w:ilvl w:val="0"/>
          <w:numId w:val="15"/>
        </w:numPr>
        <w:spacing w:after="0" w:line="360" w:lineRule="auto"/>
        <w:jc w:val="both"/>
        <w:rPr>
          <w:rFonts w:ascii="Palatino Linotype" w:hAnsi="Palatino Linotype" w:cs="Times New Roman"/>
          <w:sz w:val="24"/>
          <w:szCs w:val="24"/>
          <w:lang w:val="ro-RO"/>
        </w:rPr>
      </w:pPr>
      <w:r w:rsidRPr="00E24EF3">
        <w:rPr>
          <w:rFonts w:ascii="Palatino Linotype" w:hAnsi="Palatino Linotype" w:cs="Times New Roman"/>
          <w:i/>
          <w:iCs/>
          <w:sz w:val="24"/>
          <w:szCs w:val="24"/>
          <w:lang w:val="ro-RO"/>
        </w:rPr>
        <w:t>Competențe de comunicare</w:t>
      </w:r>
      <w:r>
        <w:rPr>
          <w:rFonts w:ascii="Palatino Linotype" w:hAnsi="Palatino Linotype" w:cs="Times New Roman"/>
          <w:sz w:val="24"/>
          <w:szCs w:val="24"/>
          <w:lang w:val="ro-RO"/>
        </w:rPr>
        <w:t xml:space="preserve"> – în general, competențele de comunicare sunt alcătuite din totalitatea competențelor pe care o persoană le deține și o sprijină în a menține o prezentare, o conversație, de a prezenta anumite idei în ședințe, de a expune anumite probleme etc. Câteva exemple sunt: </w:t>
      </w:r>
    </w:p>
    <w:p w14:paraId="268DADF6" w14:textId="77777777" w:rsidR="00FA0D01" w:rsidRDefault="00FA0D01" w:rsidP="00FA0D01">
      <w:pPr>
        <w:pStyle w:val="ListParagraph"/>
        <w:numPr>
          <w:ilvl w:val="2"/>
          <w:numId w:val="15"/>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 Ascultare activă</w:t>
      </w:r>
    </w:p>
    <w:p w14:paraId="24578F16" w14:textId="77777777" w:rsidR="00FA0D01" w:rsidRDefault="00FA0D01" w:rsidP="00FA0D01">
      <w:pPr>
        <w:pStyle w:val="ListParagraph"/>
        <w:numPr>
          <w:ilvl w:val="2"/>
          <w:numId w:val="15"/>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Oferirea de feedback constructiv</w:t>
      </w:r>
    </w:p>
    <w:p w14:paraId="4E18F4DD" w14:textId="77777777" w:rsidR="00FA0D01" w:rsidRDefault="00FA0D01" w:rsidP="00FA0D01">
      <w:pPr>
        <w:pStyle w:val="ListParagraph"/>
        <w:numPr>
          <w:ilvl w:val="2"/>
          <w:numId w:val="15"/>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Siguranță de sine</w:t>
      </w:r>
    </w:p>
    <w:p w14:paraId="2E76B321" w14:textId="77777777" w:rsidR="00FA0D01" w:rsidRDefault="00FA0D01" w:rsidP="00FA0D01">
      <w:pPr>
        <w:pStyle w:val="ListParagraph"/>
        <w:numPr>
          <w:ilvl w:val="2"/>
          <w:numId w:val="15"/>
        </w:numPr>
        <w:spacing w:after="0" w:line="360" w:lineRule="auto"/>
        <w:jc w:val="both"/>
        <w:rPr>
          <w:rFonts w:ascii="Palatino Linotype" w:hAnsi="Palatino Linotype" w:cs="Times New Roman"/>
          <w:sz w:val="24"/>
          <w:szCs w:val="24"/>
          <w:lang w:val="ro-RO"/>
        </w:rPr>
      </w:pPr>
    </w:p>
    <w:p w14:paraId="1AC2C199" w14:textId="77777777" w:rsidR="00FA0D01" w:rsidRPr="00CF7088" w:rsidRDefault="00FA0D01" w:rsidP="00FA0D01">
      <w:pPr>
        <w:pStyle w:val="ListParagraph"/>
        <w:numPr>
          <w:ilvl w:val="0"/>
          <w:numId w:val="15"/>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Competențe de </w:t>
      </w:r>
    </w:p>
    <w:p w14:paraId="3C89BE6F" w14:textId="77777777" w:rsidR="00FA0D01" w:rsidRPr="00044B1D" w:rsidRDefault="00FA0D01" w:rsidP="00FA0D01">
      <w:pPr>
        <w:spacing w:after="0" w:line="360" w:lineRule="auto"/>
        <w:ind w:firstLine="425"/>
        <w:jc w:val="both"/>
        <w:rPr>
          <w:rFonts w:ascii="Palatino Linotype" w:hAnsi="Palatino Linotype" w:cs="Times New Roman"/>
          <w:sz w:val="24"/>
          <w:szCs w:val="24"/>
          <w:lang w:val="ro-RO"/>
        </w:rPr>
      </w:pPr>
    </w:p>
    <w:p w14:paraId="0B5B767A" w14:textId="77777777" w:rsidR="00FA0D01" w:rsidRPr="00213F08" w:rsidRDefault="00FA0D01" w:rsidP="00FA0D01">
      <w:pPr>
        <w:pStyle w:val="ListParagraph"/>
        <w:numPr>
          <w:ilvl w:val="1"/>
          <w:numId w:val="6"/>
        </w:numPr>
        <w:spacing w:after="0" w:line="360" w:lineRule="auto"/>
        <w:jc w:val="both"/>
        <w:rPr>
          <w:rFonts w:ascii="Palatino Linotype" w:hAnsi="Palatino Linotype" w:cs="Times New Roman"/>
          <w:b/>
          <w:bCs/>
          <w:sz w:val="32"/>
          <w:szCs w:val="32"/>
          <w:lang w:val="ro-RO"/>
        </w:rPr>
      </w:pPr>
      <w:r w:rsidRPr="00213F08">
        <w:rPr>
          <w:rFonts w:ascii="Palatino Linotype" w:hAnsi="Palatino Linotype" w:cs="Times New Roman"/>
          <w:b/>
          <w:bCs/>
          <w:sz w:val="28"/>
          <w:szCs w:val="28"/>
          <w:lang w:val="ro-RO"/>
        </w:rPr>
        <w:t>Discriminarea și stereotipurile</w:t>
      </w:r>
      <w:bookmarkEnd w:id="6"/>
      <w:bookmarkEnd w:id="7"/>
    </w:p>
    <w:p w14:paraId="4EDCEB1B" w14:textId="77777777" w:rsidR="00FA0D01" w:rsidRPr="00213F08" w:rsidRDefault="00FA0D01" w:rsidP="00FA0D01">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8" w:name="_Toc117886593"/>
      <w:bookmarkStart w:id="9" w:name="_Toc117886680"/>
      <w:r w:rsidRPr="00213F08">
        <w:rPr>
          <w:rFonts w:ascii="Palatino Linotype" w:hAnsi="Palatino Linotype" w:cs="Times New Roman"/>
          <w:b/>
          <w:bCs/>
          <w:sz w:val="26"/>
          <w:szCs w:val="26"/>
          <w:lang w:val="ro-RO"/>
        </w:rPr>
        <w:t>Cunoașterea implicită</w:t>
      </w:r>
      <w:bookmarkEnd w:id="8"/>
      <w:bookmarkEnd w:id="9"/>
    </w:p>
    <w:p w14:paraId="0C343AE9"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Greenwald și Krieger (2006: 946)</w:t>
      </w:r>
      <w:r>
        <w:rPr>
          <w:rFonts w:ascii="Palatino Linotype" w:hAnsi="Palatino Linotype" w:cs="Times New Roman"/>
          <w:sz w:val="24"/>
          <w:szCs w:val="24"/>
          <w:lang w:val="ro-RO"/>
        </w:rPr>
        <w:t xml:space="preserve"> explică faptul că în cadrul științei proceselor mentale inconștiente a apărut teoria cu privire la „prejudecata implicită”, având influențe substanțiale asupra legii discriminării. Cei doi afirmă că această teorie este în opoziție cu teoria psihologică a comportamentului sociala – actorii umani sunt ghidați de convingerile lor explicite și acționează conform intențiilor conștiente –, evidențiind</w:t>
      </w:r>
      <w:r w:rsidRPr="00213F08">
        <w:rPr>
          <w:rFonts w:ascii="Palatino Linotype" w:hAnsi="Palatino Linotype" w:cs="Times New Roman"/>
          <w:sz w:val="24"/>
          <w:szCs w:val="24"/>
          <w:lang w:val="ro-RO"/>
        </w:rPr>
        <w:t xml:space="preserve"> lipsa controlului pe care actorii sociali </w:t>
      </w:r>
      <w:r>
        <w:rPr>
          <w:rFonts w:ascii="Palatino Linotype" w:hAnsi="Palatino Linotype" w:cs="Times New Roman"/>
          <w:sz w:val="24"/>
          <w:szCs w:val="24"/>
          <w:lang w:val="ro-RO"/>
        </w:rPr>
        <w:t xml:space="preserve">îl au </w:t>
      </w:r>
      <w:r w:rsidRPr="00213F08">
        <w:rPr>
          <w:rFonts w:ascii="Palatino Linotype" w:hAnsi="Palatino Linotype" w:cs="Times New Roman"/>
          <w:sz w:val="24"/>
          <w:szCs w:val="24"/>
          <w:lang w:val="ro-RO"/>
        </w:rPr>
        <w:t xml:space="preserve">asupra proceselor ce le dictează modul de a acționa, anume: percepția socială, formarea de judecăți și de impresii asupra lumii. Greenwald și Banaji (1995) afirmă că prejudecățile implicite au în consistență două elemente: atitudinile implicite, respectiv stereotipurile implicite. </w:t>
      </w:r>
    </w:p>
    <w:p w14:paraId="4AC4B6CA" w14:textId="77777777" w:rsidR="00FA0D01"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 xml:space="preserve">Atât atitudinile implicite, cât și stereotipurile implicite </w:t>
      </w:r>
      <w:r>
        <w:rPr>
          <w:rFonts w:ascii="Palatino Linotype" w:hAnsi="Palatino Linotype" w:cs="Times New Roman"/>
          <w:sz w:val="24"/>
          <w:szCs w:val="24"/>
          <w:lang w:val="ro-RO"/>
        </w:rPr>
        <w:t xml:space="preserve">sunt urmări </w:t>
      </w:r>
      <w:r w:rsidRPr="00213F08">
        <w:rPr>
          <w:rFonts w:ascii="Palatino Linotype" w:hAnsi="Palatino Linotype" w:cs="Times New Roman"/>
          <w:sz w:val="24"/>
          <w:szCs w:val="24"/>
          <w:lang w:val="ro-RO"/>
        </w:rPr>
        <w:t xml:space="preserve">create de experiențele din trecutul actorilor sociali. Ceea ce diferențiază atitudinile de stereotipuri este modul de exercitare asupra mediului social. În cazul celei dintâi categorii menționate, </w:t>
      </w:r>
      <w:r>
        <w:rPr>
          <w:rFonts w:ascii="Palatino Linotype" w:hAnsi="Palatino Linotype" w:cs="Times New Roman"/>
          <w:sz w:val="24"/>
          <w:szCs w:val="24"/>
          <w:lang w:val="ro-RO"/>
        </w:rPr>
        <w:t>aceste urmări</w:t>
      </w:r>
      <w:r w:rsidRPr="00213F08">
        <w:rPr>
          <w:rFonts w:ascii="Palatino Linotype" w:hAnsi="Palatino Linotype" w:cs="Times New Roman"/>
          <w:sz w:val="24"/>
          <w:szCs w:val="24"/>
          <w:lang w:val="ro-RO"/>
        </w:rPr>
        <w:t xml:space="preserve"> mediază viziunea față de obiectele sociale (sentimente, acțiuni sau gânduri), favorabile sau nu, iar în cazul stereotipurilor, urmele mediază calitățile care sunt atribuite membrilor categoriilor sociale existente (Greenwald și Banaji 1995).</w:t>
      </w:r>
    </w:p>
    <w:p w14:paraId="77A53B6C" w14:textId="77777777" w:rsidR="00FA0D01" w:rsidRPr="00213F08" w:rsidRDefault="00FA0D01" w:rsidP="00FA0D01">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10" w:name="_Toc117886594"/>
      <w:bookmarkStart w:id="11" w:name="_Toc117886681"/>
      <w:r w:rsidRPr="00213F08">
        <w:rPr>
          <w:rFonts w:ascii="Palatino Linotype" w:hAnsi="Palatino Linotype" w:cs="Times New Roman"/>
          <w:b/>
          <w:bCs/>
          <w:sz w:val="26"/>
          <w:szCs w:val="26"/>
          <w:lang w:val="ro-RO"/>
        </w:rPr>
        <w:t>Definirea  termenilor</w:t>
      </w:r>
      <w:bookmarkEnd w:id="10"/>
      <w:bookmarkEnd w:id="11"/>
    </w:p>
    <w:p w14:paraId="18E5887C" w14:textId="77777777" w:rsidR="00FA0D01" w:rsidRPr="00213F08" w:rsidRDefault="00FA0D01" w:rsidP="00FA0D01">
      <w:pPr>
        <w:pStyle w:val="ListParagraph"/>
        <w:numPr>
          <w:ilvl w:val="3"/>
          <w:numId w:val="6"/>
        </w:numPr>
        <w:spacing w:after="0" w:line="360" w:lineRule="auto"/>
        <w:jc w:val="both"/>
        <w:outlineLvl w:val="3"/>
        <w:rPr>
          <w:rFonts w:ascii="Palatino Linotype" w:hAnsi="Palatino Linotype" w:cs="Times New Roman"/>
          <w:b/>
          <w:bCs/>
          <w:sz w:val="26"/>
          <w:szCs w:val="26"/>
          <w:lang w:val="ro-RO"/>
        </w:rPr>
      </w:pPr>
      <w:bookmarkStart w:id="12" w:name="_Toc117886682"/>
      <w:r w:rsidRPr="00213F08">
        <w:rPr>
          <w:rFonts w:ascii="Palatino Linotype" w:hAnsi="Palatino Linotype" w:cs="Times New Roman"/>
          <w:b/>
          <w:bCs/>
          <w:sz w:val="26"/>
          <w:szCs w:val="26"/>
          <w:lang w:val="ro-RO"/>
        </w:rPr>
        <w:t>Sex vs. Gen</w:t>
      </w:r>
      <w:bookmarkEnd w:id="12"/>
    </w:p>
    <w:p w14:paraId="38B1C667"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Lucrarea prezentă vor utiliza ambele terminologii „sex” și „gen”, dat fiind contextul vast și utilizarea acestora în articole diferite care, totuși, aveau același</w:t>
      </w:r>
      <w:r>
        <w:rPr>
          <w:rFonts w:ascii="Palatino Linotype" w:hAnsi="Palatino Linotype" w:cs="Times New Roman"/>
          <w:sz w:val="24"/>
          <w:szCs w:val="24"/>
          <w:lang w:val="ro-RO"/>
        </w:rPr>
        <w:t xml:space="preserve"> înțeles</w:t>
      </w:r>
      <w:r w:rsidRPr="00213F08">
        <w:rPr>
          <w:rFonts w:ascii="Palatino Linotype" w:hAnsi="Palatino Linotype" w:cs="Times New Roman"/>
          <w:sz w:val="24"/>
          <w:szCs w:val="24"/>
          <w:lang w:val="ro-RO"/>
        </w:rPr>
        <w:t xml:space="preserve"> și dorință de cercetare.</w:t>
      </w:r>
    </w:p>
    <w:p w14:paraId="17153097"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Totuși, trebuie amintit și subliniat faptul că termenul de „gen” este un construct psiho-social, determinat de experiența individuală a actorilor sociali de a fi „femeie” sau „bărbat”, învățat prin directive sociale și de mediu, în timp ce sexul este determinat din perspectivă biologică, datorită organelor genitale și a anumitor diferențe ale organismului în sine (Winter 2015). </w:t>
      </w:r>
    </w:p>
    <w:p w14:paraId="22F5DC29" w14:textId="77777777" w:rsidR="00FA0D01" w:rsidRPr="00213F08" w:rsidRDefault="00FA0D01" w:rsidP="00FA0D01">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bookmarkStart w:id="13" w:name="_Toc117886683"/>
      <w:r w:rsidRPr="00213F08">
        <w:rPr>
          <w:rFonts w:ascii="Palatino Linotype" w:hAnsi="Palatino Linotype" w:cs="Times New Roman"/>
          <w:b/>
          <w:bCs/>
          <w:sz w:val="24"/>
          <w:szCs w:val="24"/>
          <w:lang w:val="ro-RO"/>
        </w:rPr>
        <w:t>Excluziune și segregare</w:t>
      </w:r>
      <w:bookmarkEnd w:id="13"/>
    </w:p>
    <w:p w14:paraId="4D0BD96D"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Având în vedere că unele dintre definițiile discriminării cuprind verbul „a exclude”, iar unul dintre efectele stereotipurilor este segregarea (ocupațională), este necesar să înțelegem diferența dintre cele două termene. </w:t>
      </w:r>
    </w:p>
    <w:p w14:paraId="5AA0FDD7"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Cu toate că atât excluderea, cât și segregarea </w:t>
      </w:r>
      <w:r>
        <w:rPr>
          <w:rFonts w:ascii="Palatino Linotype" w:hAnsi="Palatino Linotype" w:cs="Times New Roman"/>
          <w:sz w:val="24"/>
          <w:szCs w:val="24"/>
          <w:lang w:val="ro-RO"/>
        </w:rPr>
        <w:t xml:space="preserve">sunt </w:t>
      </w:r>
      <w:r w:rsidRPr="00213F08">
        <w:rPr>
          <w:rFonts w:ascii="Palatino Linotype" w:hAnsi="Palatino Linotype" w:cs="Times New Roman"/>
          <w:sz w:val="24"/>
          <w:szCs w:val="24"/>
          <w:lang w:val="ro-RO"/>
        </w:rPr>
        <w:t xml:space="preserve">forme ale discriminării și ambele vizează limitarea drepturilor unei categorii sociale și respingerea acesteia din societate în sine, termenii se deosebesc prin însemnătatea lor în întregime (Giuran 2017). </w:t>
      </w:r>
    </w:p>
    <w:p w14:paraId="6D3719BD"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Excluderea, conform Strobel (1996), este definită drept respingerea unei persoane dintr-un grup, un spațiu social sau instituție, or, la un nivel mai slab, împiedicarea accesului persoanei în cauză în locurile enumerate anterior. Câteva dintre tipurile de excluziune întâlnite în România sunt (Zamfir, Preda și Dan 2004: 23):</w:t>
      </w:r>
    </w:p>
    <w:p w14:paraId="75E3526E" w14:textId="77777777" w:rsidR="00FA0D01" w:rsidRPr="00213F08" w:rsidRDefault="00FA0D01" w:rsidP="00FA0D01">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De la serviciile de educație;</w:t>
      </w:r>
    </w:p>
    <w:p w14:paraId="2CDE4005" w14:textId="77777777" w:rsidR="00FA0D01" w:rsidRPr="00213F08" w:rsidRDefault="00FA0D01" w:rsidP="00FA0D01">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la locuire;</w:t>
      </w:r>
    </w:p>
    <w:p w14:paraId="654AD59B" w14:textId="77777777" w:rsidR="00FA0D01" w:rsidRPr="00213F08" w:rsidRDefault="00FA0D01" w:rsidP="00FA0D01">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la serviciile de sănătate;</w:t>
      </w:r>
    </w:p>
    <w:p w14:paraId="02F19AB1" w14:textId="77777777" w:rsidR="00FA0D01" w:rsidRPr="00213F08" w:rsidRDefault="00FA0D01" w:rsidP="00FA0D01">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pe piața muncii.</w:t>
      </w:r>
    </w:p>
    <w:p w14:paraId="09C823B0"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Segregarea, pe de altă parte, reprezintă separarea teritorială, pe baza apartenenței la o etnie, religie sau categorie socială specifică, a unei populații. Lista cauzelor care provoacă segregarea este densă, sexul actorilor fiind cuprins în listă (Burtea 2014). În cazul problemei vizate de lucrarea prezentă, segregarea reprezintă locurile de muncă care au angajați doar de un singur sex.</w:t>
      </w:r>
    </w:p>
    <w:p w14:paraId="5E0DD0EF" w14:textId="77777777" w:rsidR="00FA0D01" w:rsidRPr="00213F08" w:rsidRDefault="00FA0D01" w:rsidP="00FA0D01">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bookmarkStart w:id="14" w:name="_Toc117886684"/>
      <w:r w:rsidRPr="00213F08">
        <w:rPr>
          <w:rFonts w:ascii="Palatino Linotype" w:hAnsi="Palatino Linotype" w:cs="Times New Roman"/>
          <w:b/>
          <w:bCs/>
          <w:sz w:val="24"/>
          <w:szCs w:val="24"/>
          <w:lang w:val="ro-RO"/>
        </w:rPr>
        <w:t>Stereotipare și stereotipuri</w:t>
      </w:r>
      <w:bookmarkEnd w:id="14"/>
    </w:p>
    <w:p w14:paraId="531541EC"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213F08">
        <w:rPr>
          <w:rStyle w:val="highlight"/>
          <w:rFonts w:ascii="Palatino Linotype" w:hAnsi="Palatino Linotype" w:cs="Times New Roman"/>
          <w:sz w:val="24"/>
          <w:szCs w:val="24"/>
          <w:lang w:val="ro-RO"/>
        </w:rPr>
        <w:t>Purkiss et al. 2006)</w:t>
      </w:r>
      <w:r w:rsidRPr="00213F08">
        <w:rPr>
          <w:rFonts w:ascii="Palatino Linotype" w:hAnsi="Palatino Linotype" w:cs="Times New Roman"/>
          <w:sz w:val="24"/>
          <w:szCs w:val="24"/>
          <w:lang w:val="ro-RO"/>
        </w:rPr>
        <w:t xml:space="preserve">. </w:t>
      </w:r>
    </w:p>
    <w:p w14:paraId="718ED4DF"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Heilman (1997) definește stereotiparea ca un mecanism cognitiv dezvoltat pentru a ușura munca cognitivă depusă de indivizi, simplificând și organizând lumea complexă în care suntem înconjurați.</w:t>
      </w:r>
    </w:p>
    <w:p w14:paraId="0F895C8F" w14:textId="77777777" w:rsidR="00FA0D01" w:rsidRPr="00213F08" w:rsidRDefault="00FA0D01" w:rsidP="00FA0D01">
      <w:pPr>
        <w:spacing w:after="0" w:line="360" w:lineRule="auto"/>
        <w:ind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 </w:t>
      </w:r>
      <w:r w:rsidRPr="00213F08">
        <w:rPr>
          <w:rFonts w:ascii="Palatino Linotype" w:hAnsi="Palatino Linotype" w:cs="Times New Roman"/>
          <w:sz w:val="24"/>
          <w:szCs w:val="24"/>
          <w:lang w:val="ro-RO"/>
        </w:rPr>
        <w:tab/>
        <w:t xml:space="preserve">Altfel spus, stereotipurile de gen sunt răspândite global, iar atunci când se dorește să se portretizeze bărbatul sau femeia tipic(ă), majoritatea oamenilor vor avea răspunsuri asemănătoare sau chiar identice (Heilman 1997).  </w:t>
      </w:r>
    </w:p>
    <w:p w14:paraId="23B0A302" w14:textId="77777777" w:rsidR="00FA0D01" w:rsidRPr="00213F08" w:rsidRDefault="00FA0D01" w:rsidP="00FA0D01">
      <w:pPr>
        <w:spacing w:after="0" w:line="360" w:lineRule="auto"/>
        <w:ind w:firstLine="720"/>
        <w:jc w:val="both"/>
        <w:rPr>
          <w:rFonts w:ascii="Palatino Linotype" w:hAnsi="Palatino Linotype" w:cs="Times New Roman"/>
          <w:i/>
          <w:iCs/>
          <w:sz w:val="24"/>
          <w:szCs w:val="24"/>
          <w:lang w:val="ro-RO"/>
        </w:rPr>
      </w:pPr>
      <w:r w:rsidRPr="00213F08">
        <w:rPr>
          <w:rFonts w:ascii="Palatino Linotype" w:hAnsi="Palatino Linotype" w:cs="Times New Roman"/>
          <w:sz w:val="24"/>
          <w:szCs w:val="24"/>
          <w:lang w:val="ro-RO"/>
        </w:rPr>
        <w:t>Stereotipurile, totodată, distorsionează realitatea și înțelegerea realității, ducând la conflicte intergrupale și la discriminare (Rusu, 2020)</w:t>
      </w:r>
      <w:r w:rsidRPr="00213F08">
        <w:rPr>
          <w:rFonts w:ascii="Palatino Linotype" w:hAnsi="Palatino Linotype" w:cs="Times New Roman"/>
          <w:i/>
          <w:iCs/>
          <w:sz w:val="24"/>
          <w:szCs w:val="24"/>
          <w:lang w:val="ro-RO"/>
        </w:rPr>
        <w:t>.</w:t>
      </w:r>
    </w:p>
    <w:p w14:paraId="4A6A3B06" w14:textId="77777777" w:rsidR="00FA0D01" w:rsidRPr="00213F08" w:rsidRDefault="00FA0D01" w:rsidP="00FA0D01">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bookmarkStart w:id="15" w:name="_Toc117886685"/>
      <w:r w:rsidRPr="00213F08">
        <w:rPr>
          <w:rFonts w:ascii="Palatino Linotype" w:hAnsi="Palatino Linotype" w:cs="Times New Roman"/>
          <w:b/>
          <w:bCs/>
          <w:sz w:val="24"/>
          <w:szCs w:val="24"/>
          <w:lang w:val="ro-RO"/>
        </w:rPr>
        <w:t>Discriminarea</w:t>
      </w:r>
      <w:bookmarkEnd w:id="15"/>
    </w:p>
    <w:p w14:paraId="686730F7"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16" w:name="_Hlk116642830"/>
      <w:r w:rsidRPr="00213F08">
        <w:rPr>
          <w:rFonts w:ascii="Palatino Linotype" w:hAnsi="Palatino Linotype" w:cs="Times New Roman"/>
          <w:sz w:val="24"/>
          <w:szCs w:val="24"/>
          <w:lang w:val="ro-RO"/>
        </w:rPr>
        <w:t>Curelaru și Nastas 2002</w:t>
      </w:r>
      <w:bookmarkEnd w:id="16"/>
      <w:r w:rsidRPr="00213F08">
        <w:rPr>
          <w:rFonts w:ascii="Palatino Linotype" w:hAnsi="Palatino Linotype" w:cs="Times New Roman"/>
          <w:sz w:val="24"/>
          <w:szCs w:val="24"/>
          <w:lang w:val="ro-RO"/>
        </w:rPr>
        <w:t xml:space="preserve">: 27). Prejudecata </w:t>
      </w:r>
      <w:r w:rsidRPr="00213F08">
        <w:rPr>
          <w:rFonts w:ascii="Palatino Linotype" w:hAnsi="Palatino Linotype" w:cs="Times New Roman"/>
          <w:sz w:val="24"/>
          <w:szCs w:val="24"/>
          <w:lang w:val="ro-RO"/>
        </w:rPr>
        <w:lastRenderedPageBreak/>
        <w:t xml:space="preserve">reprezintă un comportament nefavorabil față de un grup social și membrii acelui grup (Rusu, 2020). </w:t>
      </w:r>
    </w:p>
    <w:p w14:paraId="59CE6120" w14:textId="77777777" w:rsidR="00FA0D01" w:rsidRPr="00213F08" w:rsidRDefault="00FA0D01" w:rsidP="00FA0D01">
      <w:pPr>
        <w:spacing w:after="0" w:line="360" w:lineRule="auto"/>
        <w:ind w:firstLine="720"/>
        <w:jc w:val="both"/>
        <w:rPr>
          <w:rFonts w:ascii="Palatino Linotype" w:hAnsi="Palatino Linotype" w:cs="Times New Roman"/>
          <w:sz w:val="24"/>
          <w:szCs w:val="24"/>
        </w:rPr>
      </w:pPr>
      <w:r w:rsidRPr="00213F08">
        <w:rPr>
          <w:rFonts w:ascii="Palatino Linotype" w:hAnsi="Palatino Linotype" w:cs="Times New Roman"/>
          <w:sz w:val="24"/>
          <w:szCs w:val="24"/>
          <w:lang w:val="ro-RO"/>
        </w:rPr>
        <w:t xml:space="preserve">Discriminarea, sociologic vorbind, este tratamentul defavorabil al unei persoane, a unui grup de persoane sau a unei instituții exercitat asupra unui individ sau a unui grup de indivizi în funcție de apartenența lor la o anumită „clasă” sau „categorie”. Acest tratament defavorabil este transpus în limitarea accesului actorilor sau grupul de indivizi vizați la anumite drepturi și șanse (Giddens et. all 2009). </w:t>
      </w:r>
    </w:p>
    <w:p w14:paraId="5D70E9F5"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p>
    <w:p w14:paraId="4FCC33F8"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În documentul publicat de către </w:t>
      </w:r>
      <w:r w:rsidRPr="00213F08">
        <w:rPr>
          <w:rFonts w:ascii="Palatino Linotype" w:hAnsi="Palatino Linotype" w:cs="Times New Roman"/>
          <w:i/>
          <w:iCs/>
          <w:sz w:val="24"/>
          <w:szCs w:val="24"/>
          <w:lang w:val="ro-RO"/>
        </w:rPr>
        <w:t xml:space="preserve">Office of the High Commissioner for Human Rights </w:t>
      </w:r>
      <w:r w:rsidRPr="00213F08">
        <w:rPr>
          <w:rFonts w:ascii="Palatino Linotype" w:hAnsi="Palatino Linotype" w:cs="Times New Roman"/>
          <w:sz w:val="24"/>
          <w:szCs w:val="24"/>
          <w:lang w:val="ro-RO"/>
        </w:rPr>
        <w:t xml:space="preserve">(OHCHR)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67F2945F" w14:textId="77777777" w:rsidR="00FA0D01" w:rsidRPr="00213F08" w:rsidRDefault="00FA0D01" w:rsidP="00FA0D01">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17" w:name="_Toc117886595"/>
      <w:bookmarkStart w:id="18" w:name="_Toc117886686"/>
      <w:r w:rsidRPr="00213F08">
        <w:rPr>
          <w:rFonts w:ascii="Palatino Linotype" w:hAnsi="Palatino Linotype" w:cs="Times New Roman"/>
          <w:b/>
          <w:bCs/>
          <w:sz w:val="26"/>
          <w:szCs w:val="26"/>
          <w:lang w:val="ro-RO"/>
        </w:rPr>
        <w:t>Tipuri de discriminare</w:t>
      </w:r>
      <w:bookmarkEnd w:id="17"/>
      <w:bookmarkEnd w:id="18"/>
    </w:p>
    <w:p w14:paraId="6032F433"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Atunci când se vorbește despre tipurile de discriminare, în majoritatea articolelor este vorba de categoriile recunoscute legal ca fiind protejate (ex. gen, vârstă, dizabilitate, religie etc.). Cu toate acestea, discriminarea îmbracă mai multe forme, unele dintre ele fiind recunoscute de și menționate în Codul Muncii, respectiv pedepsite prin lege. </w:t>
      </w:r>
      <w:r w:rsidRPr="00213F08">
        <w:rPr>
          <w:rFonts w:ascii="Palatino Linotype" w:hAnsi="Palatino Linotype" w:cs="Times New Roman"/>
          <w:i/>
          <w:iCs/>
          <w:sz w:val="24"/>
          <w:szCs w:val="24"/>
          <w:lang w:val="ro-RO"/>
        </w:rPr>
        <w:t>Office of Federal Contract Compliance Programs</w:t>
      </w:r>
      <w:r w:rsidRPr="00213F08">
        <w:rPr>
          <w:rFonts w:ascii="Palatino Linotype" w:hAnsi="Palatino Linotype" w:cs="Times New Roman"/>
          <w:sz w:val="24"/>
          <w:szCs w:val="24"/>
          <w:lang w:val="ro-RO"/>
        </w:rPr>
        <w:t xml:space="preserve"> (OFCCP) oferă exemple de discriminare ilegală în muncă: </w:t>
      </w:r>
    </w:p>
    <w:p w14:paraId="1DCF33C1" w14:textId="77777777" w:rsidR="00FA0D01" w:rsidRPr="00213F08" w:rsidRDefault="00FA0D01" w:rsidP="00FA0D01">
      <w:pPr>
        <w:pStyle w:val="ListParagraph"/>
        <w:numPr>
          <w:ilvl w:val="0"/>
          <w:numId w:val="11"/>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„promovarea doar anumitor angajați pe baza rasei sau sexului lor;</w:t>
      </w:r>
    </w:p>
    <w:p w14:paraId="310123D1" w14:textId="77777777" w:rsidR="00FA0D01" w:rsidRPr="00213F08" w:rsidRDefault="00FA0D01" w:rsidP="00FA0D01">
      <w:pPr>
        <w:pStyle w:val="ListParagraph"/>
        <w:numPr>
          <w:ilvl w:val="0"/>
          <w:numId w:val="11"/>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13C7E551" w14:textId="77777777" w:rsidR="00FA0D01" w:rsidRPr="00213F08" w:rsidRDefault="00FA0D01" w:rsidP="00FA0D01">
      <w:pPr>
        <w:pStyle w:val="ListParagraph"/>
        <w:numPr>
          <w:ilvl w:val="0"/>
          <w:numId w:val="11"/>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remunerarea mai slabă a femeilor decât a bărbaților pentru prestarea acelorași servicii/munci” (OFCCP 2016). </w:t>
      </w:r>
    </w:p>
    <w:p w14:paraId="76B5067A"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Cele trei tipuri de discriminare recunoscute de Codul Muncii sunt: discriminarea directă, indirectă și discriminare prin asociere. </w:t>
      </w:r>
    </w:p>
    <w:p w14:paraId="19C65D0D" w14:textId="77777777" w:rsidR="00FA0D01" w:rsidRPr="00213F08" w:rsidRDefault="00FA0D01" w:rsidP="00FA0D01">
      <w:pPr>
        <w:pStyle w:val="ListParagraph"/>
        <w:numPr>
          <w:ilvl w:val="0"/>
          <w:numId w:val="10"/>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b/>
          <w:bCs/>
          <w:sz w:val="24"/>
          <w:szCs w:val="24"/>
          <w:lang w:val="ro-RO"/>
        </w:rPr>
        <w:t>Discriminarea directă</w:t>
      </w:r>
      <w:r w:rsidRPr="00213F08">
        <w:rPr>
          <w:rFonts w:ascii="Palatino Linotype" w:hAnsi="Palatino Linotype" w:cs="Times New Roman"/>
          <w:sz w:val="24"/>
          <w:szCs w:val="24"/>
          <w:lang w:val="ro-RO"/>
        </w:rPr>
        <w:t xml:space="preserve"> este definită ca fiind acel act sau faptă – de excludere, de părtinire, de restricție sau/și deosebire – având ca temei criteriile prevăzute de art. 5 alin. (2) din Codul Muncii, care are ca scop sau efect încălcarea drepturilor angajatului prevăzute în legislația muncii. Încălcarea drepturilor o constituie neacordarea, restrângerea ori înlăturarea folosinței, a recunoașterii și/sau a exercitării acestora (Codul Muncii). </w:t>
      </w:r>
    </w:p>
    <w:p w14:paraId="69EC7065" w14:textId="77777777" w:rsidR="00FA0D01" w:rsidRPr="00213F08" w:rsidRDefault="00FA0D01" w:rsidP="00FA0D01">
      <w:pPr>
        <w:pStyle w:val="ListParagraph"/>
        <w:numPr>
          <w:ilvl w:val="0"/>
          <w:numId w:val="10"/>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b/>
          <w:bCs/>
          <w:sz w:val="24"/>
          <w:szCs w:val="24"/>
          <w:lang w:val="ro-RO"/>
        </w:rPr>
        <w:t>Discriminarea indirectă</w:t>
      </w:r>
      <w:r w:rsidRPr="00213F08">
        <w:rPr>
          <w:rFonts w:ascii="Palatino Linotype" w:hAnsi="Palatino Linotype" w:cs="Times New Roman"/>
          <w:sz w:val="24"/>
          <w:szCs w:val="24"/>
          <w:lang w:val="ro-RO"/>
        </w:rPr>
        <w:t xml:space="preserve"> reprezintă orice acțiune, alegere, prevedere etc., care, deși pare neutră, are ca repercusiune dezavantajarea unei persoane față de alta pe unul dintre criteriile prevăzute de art. 5 alin. (2) (Codul Muncii). </w:t>
      </w:r>
    </w:p>
    <w:p w14:paraId="2EA0C722" w14:textId="77777777" w:rsidR="00FA0D01" w:rsidRPr="00213F08" w:rsidRDefault="00FA0D01" w:rsidP="00FA0D01">
      <w:pPr>
        <w:pStyle w:val="ListParagraph"/>
        <w:numPr>
          <w:ilvl w:val="0"/>
          <w:numId w:val="10"/>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b/>
          <w:bCs/>
          <w:sz w:val="24"/>
          <w:szCs w:val="24"/>
          <w:lang w:val="ro-RO"/>
        </w:rPr>
        <w:t>Discriminarea prin asociere</w:t>
      </w:r>
      <w:r w:rsidRPr="00213F08">
        <w:rPr>
          <w:rFonts w:ascii="Palatino Linotype" w:hAnsi="Palatino Linotype" w:cs="Times New Roman"/>
          <w:sz w:val="24"/>
          <w:szCs w:val="24"/>
          <w:lang w:val="ro-RO"/>
        </w:rPr>
        <w:t xml:space="preserv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6904212A"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De reținut, însă, că nu se consideră discriminare „excluderea, deosebirea, restricția sau preferința în privința unui anumit loc de muncă în cazul în care, prin natura specifică a activității în cauză sau a condițiilor în care activitatea respectivă este realizată, există anumite cerințe profesionale esențiale și determinate cu condiția ca scopul să fie legitim și cerințele proporționale” (Codul Muncii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Țiclea 2021).</w:t>
      </w:r>
    </w:p>
    <w:p w14:paraId="5E7942D7"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 xml:space="preserve">Pe site-ul </w:t>
      </w:r>
      <w:r w:rsidRPr="00213F08">
        <w:rPr>
          <w:rFonts w:ascii="Palatino Linotype" w:hAnsi="Palatino Linotype" w:cs="Times New Roman"/>
          <w:i/>
          <w:iCs/>
          <w:sz w:val="24"/>
          <w:szCs w:val="24"/>
          <w:lang w:val="ro-RO"/>
        </w:rPr>
        <w:t xml:space="preserve">Vermont Commission on Women </w:t>
      </w:r>
      <w:r w:rsidRPr="00213F08">
        <w:rPr>
          <w:rFonts w:ascii="Palatino Linotype" w:hAnsi="Palatino Linotype" w:cs="Times New Roman"/>
          <w:sz w:val="24"/>
          <w:szCs w:val="24"/>
          <w:lang w:val="ro-RO"/>
        </w:rPr>
        <w:t>(VCW), autorii precizează că legea recunoaște discriminarea intenționată,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6D06123C"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Van Laer și Janssens (2011) descriu alte două tipuri de discriminare, bazate pe intenție, relativ asemănătoare cu cele două menționate anterior. Una dintre ele este discriminarea „blatant” (tr. eng. gălăgioasă</w:t>
      </w:r>
      <w:r>
        <w:rPr>
          <w:rFonts w:ascii="Palatino Linotype" w:hAnsi="Palatino Linotype" w:cs="Times New Roman"/>
          <w:sz w:val="24"/>
          <w:szCs w:val="24"/>
          <w:lang w:val="ro-RO"/>
        </w:rPr>
        <w:t>, evidentă</w:t>
      </w:r>
      <w:r w:rsidRPr="00213F08">
        <w:rPr>
          <w:rFonts w:ascii="Palatino Linotype" w:hAnsi="Palatino Linotype" w:cs="Times New Roman"/>
          <w:sz w:val="24"/>
          <w:szCs w:val="24"/>
          <w:lang w:val="ro-RO"/>
        </w:rPr>
        <w:t>) care est</w:t>
      </w:r>
      <w:r>
        <w:rPr>
          <w:rFonts w:ascii="Palatino Linotype" w:hAnsi="Palatino Linotype" w:cs="Times New Roman"/>
          <w:sz w:val="24"/>
          <w:szCs w:val="24"/>
          <w:lang w:val="ro-RO"/>
        </w:rPr>
        <w:t>e</w:t>
      </w:r>
      <w:r w:rsidRPr="00213F08">
        <w:rPr>
          <w:rFonts w:ascii="Palatino Linotype" w:hAnsi="Palatino Linotype" w:cs="Times New Roman"/>
          <w:sz w:val="24"/>
          <w:szCs w:val="24"/>
          <w:lang w:val="ro-RO"/>
        </w:rPr>
        <w:t xml:space="preserve"> intenționată și relativ ușoară de recunoscut în societate. Celălalt tip de discriminare este cel subtil, care este slab vizibil, adesea interpersonal</w:t>
      </w:r>
      <w:r>
        <w:rPr>
          <w:rFonts w:ascii="Palatino Linotype" w:hAnsi="Palatino Linotype" w:cs="Times New Roman"/>
          <w:sz w:val="24"/>
          <w:szCs w:val="24"/>
          <w:lang w:val="ro-RO"/>
        </w:rPr>
        <w:t>,</w:t>
      </w:r>
      <w:r w:rsidRPr="00213F08">
        <w:rPr>
          <w:rFonts w:ascii="Palatino Linotype" w:hAnsi="Palatino Linotype" w:cs="Times New Roman"/>
          <w:sz w:val="24"/>
          <w:szCs w:val="24"/>
          <w:lang w:val="ro-RO"/>
        </w:rPr>
        <w:t xml:space="preserve"> neintenționat</w:t>
      </w:r>
      <w:r>
        <w:rPr>
          <w:rFonts w:ascii="Palatino Linotype" w:hAnsi="Palatino Linotype" w:cs="Times New Roman"/>
          <w:sz w:val="24"/>
          <w:szCs w:val="24"/>
          <w:lang w:val="ro-RO"/>
        </w:rPr>
        <w:t xml:space="preserve"> și neconștientizat</w:t>
      </w:r>
      <w:r w:rsidRPr="00213F08">
        <w:rPr>
          <w:rFonts w:ascii="Palatino Linotype" w:hAnsi="Palatino Linotype" w:cs="Times New Roman"/>
          <w:sz w:val="24"/>
          <w:szCs w:val="24"/>
          <w:lang w:val="ro-RO"/>
        </w:rPr>
        <w:t xml:space="preserve">; este transpus în comportament nerespectuos (glume, evitare, hărțuire etc.). </w:t>
      </w:r>
    </w:p>
    <w:p w14:paraId="1CF689BA"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Jones et al. (2017: 5) indică faptul că formalitatea și intenția celui care discriminează formează reprezentări diferite ale acestora. Spre exemplu, discriminarea „blatant” care este interpersonală se manifestă prin comentarii menite să stânjenească victima și să o submineze. În cazul discriminării de acest tip pe bază de gen, un comentariu ar fi asemănător cu acesta: </w:t>
      </w:r>
      <w:r w:rsidRPr="00213F08">
        <w:rPr>
          <w:rFonts w:ascii="Palatino Linotype" w:hAnsi="Palatino Linotype" w:cs="Times New Roman"/>
          <w:i/>
          <w:iCs/>
          <w:sz w:val="24"/>
          <w:szCs w:val="24"/>
          <w:lang w:val="ro-RO"/>
        </w:rPr>
        <w:t>Nu consider că cineva care poartă rochie mă poate ajuta să-mi rezolv problema</w:t>
      </w:r>
      <w:r w:rsidRPr="00213F08">
        <w:rPr>
          <w:rFonts w:ascii="Palatino Linotype" w:hAnsi="Palatino Linotype" w:cs="Times New Roman"/>
          <w:sz w:val="24"/>
          <w:szCs w:val="24"/>
          <w:lang w:val="ro-RO"/>
        </w:rPr>
        <w:t xml:space="preserve"> (Jones et al. 2017: 55). </w:t>
      </w:r>
    </w:p>
    <w:p w14:paraId="390E56D9"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Potrivit Pincus (1996 </w:t>
      </w:r>
      <w:r w:rsidRPr="00213F08">
        <w:rPr>
          <w:rFonts w:ascii="Palatino Linotype" w:hAnsi="Palatino Linotype" w:cs="Times New Roman"/>
          <w:i/>
          <w:iCs/>
          <w:sz w:val="24"/>
          <w:szCs w:val="24"/>
          <w:lang w:val="ro-RO"/>
        </w:rPr>
        <w:t xml:space="preserve">apud </w:t>
      </w:r>
      <w:r w:rsidRPr="00213F08">
        <w:rPr>
          <w:rFonts w:ascii="Palatino Linotype" w:hAnsi="Palatino Linotype" w:cs="Times New Roman"/>
          <w:sz w:val="24"/>
          <w:szCs w:val="24"/>
          <w:lang w:val="ro-RO"/>
        </w:rPr>
        <w:t>Pincus 1994), există trei niveluri ale discriminării: nivel individual, instituțional și structural.</w:t>
      </w:r>
    </w:p>
    <w:p w14:paraId="76269819"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Nivelul individual reprezintă comportamentul individual al membrilor unei anumite categorii grupale (rasă, etnie, gen etc.) care intenționează să aibă fie un efect diferențial, fie un efect dăunător, fie ambele față de un membru ori membrii al altui grup (Pincus 1996: 186). Un exemplu care transpune concret definiția discriminării la nivel instituțional îl constituie un angajat care, din pricina unor considerații proprii, respinge </w:t>
      </w:r>
      <w:r w:rsidRPr="00213F08">
        <w:rPr>
          <w:rFonts w:ascii="Palatino Linotype" w:hAnsi="Palatino Linotype" w:cs="Times New Roman"/>
          <w:sz w:val="24"/>
          <w:szCs w:val="24"/>
          <w:lang w:val="ro-RO"/>
        </w:rPr>
        <w:lastRenderedPageBreak/>
        <w:t xml:space="preserve">cererile de angajare ale unei persoane de gen masculin/feminin sau angajatorul refuză să îi ofere o promovare unei angajate doar din cauza faptului că aceasta este femeie. </w:t>
      </w:r>
    </w:p>
    <w:p w14:paraId="41A5EC0C"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Nivelul instituțional este diferit de primul nivel deoarece acesta ține de politicile rasei, etniei sau genului „dominant” – grupul care este majoritar – în acea instituție, dar și de comportamentul inșilor care controlează instituția respectivă și implementează politicile care au intenția de a avea efect dăunător/discriminatoriu asupra minorității existente în instituție (Pincus 1996: 186). Discriminarea de nivel instituțional se produce atunci când o anumită firmă are ca politică internă interzicerea angajării persoanelor musulmane, spre exemplu, astfel persoanele care se regăsesc în această categorie vor fi categoric respinse, indiferent de calificarea sau experiența lor. </w:t>
      </w:r>
    </w:p>
    <w:p w14:paraId="155D50AB"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Ultimul nivel, cel structural se referă și el la politicile rasei, etniei sau genului „dominant” în acea instituție și comportamentul indivizilor care implementează politicile aparent nediscriminatorii, dar care au totuși efect discriminatoriu asupra minorităților existente în instituție (Pincus 1996: 186). Cel mai bun exemplu care poate fi oferit în a explica discriminarea de nivel structural este Legea „Jim Crow” din Statele Unite ale Americii care, deși păreau doar niște legi obișnuite, acestea limitau dreptul persoanelor de culoare la educație, asistență medicală, chiar și de a-și forma o familie cu o persoană albă. </w:t>
      </w:r>
    </w:p>
    <w:p w14:paraId="37EC6E76"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Privită dintr-o altă perspectivă, discriminarea nu are doar înțeles peiorativ, ci și unul pozitiv, având un rol important în cadrul societății. Acest nou termen de „discriminare pozitivă” apare în scopul incluziunii sociale a grupurilor vătămate (Giuran 2017). </w:t>
      </w:r>
    </w:p>
    <w:p w14:paraId="04568381"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Dobre (2011 </w:t>
      </w:r>
      <w:r w:rsidRPr="00213F08">
        <w:rPr>
          <w:rFonts w:ascii="Palatino Linotype" w:hAnsi="Palatino Linotype" w:cs="Times New Roman"/>
          <w:i/>
          <w:iCs/>
          <w:sz w:val="24"/>
          <w:szCs w:val="24"/>
          <w:lang w:val="ro-RO"/>
        </w:rPr>
        <w:t xml:space="preserve">apud </w:t>
      </w:r>
      <w:r w:rsidRPr="00213F08">
        <w:rPr>
          <w:rFonts w:ascii="Palatino Linotype" w:hAnsi="Palatino Linotype" w:cs="Times New Roman"/>
          <w:sz w:val="24"/>
          <w:szCs w:val="24"/>
          <w:lang w:val="ro-RO"/>
        </w:rPr>
        <w:t xml:space="preserve">Giuran 2017) prezintă efectul pe care discriminare pozitivă își propune să-l aibă în societate, anume: facilitarea accesului persoanelor sau grupurilor defavorizate pe piața muncii, în magazine, către deschiderea unui cont bancar sau către obținerea unui împrumut bancar, facilitarea accesului la orice tip de îngrijire medico-sanitară etc. Astfel că, în fond, scopul discriminării pozitive nu face altceva decât să acorde </w:t>
      </w:r>
      <w:r w:rsidRPr="00213F08">
        <w:rPr>
          <w:rFonts w:ascii="Palatino Linotype" w:hAnsi="Palatino Linotype" w:cs="Times New Roman"/>
          <w:sz w:val="24"/>
          <w:szCs w:val="24"/>
          <w:lang w:val="ro-RO"/>
        </w:rPr>
        <w:lastRenderedPageBreak/>
        <w:t xml:space="preserve">preferințe persoanelor sau grupurilor care sunt vulnerabile (Feinberg 2005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Giuran 2017: 60). </w:t>
      </w:r>
    </w:p>
    <w:p w14:paraId="05FFAF27" w14:textId="77777777" w:rsidR="00FA0D01" w:rsidRPr="00AD77C2" w:rsidRDefault="00FA0D01" w:rsidP="00FA0D01">
      <w:pPr>
        <w:pStyle w:val="ListParagraph"/>
        <w:numPr>
          <w:ilvl w:val="2"/>
          <w:numId w:val="6"/>
        </w:numPr>
        <w:spacing w:after="0" w:line="360" w:lineRule="auto"/>
        <w:ind w:firstLine="720"/>
        <w:jc w:val="both"/>
        <w:outlineLvl w:val="2"/>
        <w:rPr>
          <w:rFonts w:ascii="Palatino Linotype" w:hAnsi="Palatino Linotype" w:cs="Times New Roman"/>
          <w:sz w:val="24"/>
          <w:szCs w:val="24"/>
          <w:lang w:val="ro-RO"/>
        </w:rPr>
      </w:pPr>
      <w:r>
        <w:rPr>
          <w:rFonts w:ascii="Palatino Linotype" w:hAnsi="Palatino Linotype" w:cs="Times New Roman"/>
          <w:b/>
          <w:bCs/>
          <w:sz w:val="26"/>
          <w:szCs w:val="26"/>
          <w:lang w:val="ro-RO"/>
        </w:rPr>
        <w:t xml:space="preserve">Anagajabilitatea femeilor și bărbaților </w:t>
      </w:r>
    </w:p>
    <w:p w14:paraId="3CEF22FD" w14:textId="77777777" w:rsidR="00FA0D01" w:rsidRPr="00AD77C2" w:rsidRDefault="00FA0D01" w:rsidP="00FA0D01">
      <w:pPr>
        <w:spacing w:after="0" w:line="360" w:lineRule="auto"/>
        <w:ind w:firstLine="720"/>
        <w:jc w:val="both"/>
        <w:outlineLvl w:val="2"/>
        <w:rPr>
          <w:rFonts w:ascii="Palatino Linotype" w:hAnsi="Palatino Linotype" w:cs="Times New Roman"/>
          <w:sz w:val="24"/>
          <w:szCs w:val="24"/>
          <w:lang w:val="ro-RO"/>
        </w:rPr>
      </w:pPr>
      <w:r w:rsidRPr="00AD77C2">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AD77C2">
        <w:rPr>
          <w:rFonts w:ascii="Palatino Linotype" w:hAnsi="Palatino Linotype" w:cs="Times New Roman"/>
          <w:i/>
          <w:iCs/>
          <w:sz w:val="24"/>
          <w:szCs w:val="24"/>
          <w:lang w:val="ro-RO"/>
        </w:rPr>
        <w:t>Equality Challenge Unit</w:t>
      </w:r>
      <w:r w:rsidRPr="00AD77C2">
        <w:rPr>
          <w:rFonts w:ascii="Palatino Linotype" w:hAnsi="Palatino Linotype" w:cs="Times New Roman"/>
          <w:sz w:val="24"/>
          <w:szCs w:val="24"/>
          <w:lang w:val="ro-RO"/>
        </w:rPr>
        <w:t xml:space="preserve"> 2009 </w:t>
      </w:r>
      <w:r w:rsidRPr="00AD77C2">
        <w:rPr>
          <w:rFonts w:ascii="Palatino Linotype" w:hAnsi="Palatino Linotype" w:cs="Times New Roman"/>
          <w:i/>
          <w:iCs/>
          <w:sz w:val="24"/>
          <w:szCs w:val="24"/>
          <w:lang w:val="ro-RO"/>
        </w:rPr>
        <w:t>apud</w:t>
      </w:r>
      <w:r w:rsidRPr="00AD77C2">
        <w:rPr>
          <w:rFonts w:ascii="Palatino Linotype" w:hAnsi="Palatino Linotype" w:cs="Times New Roman"/>
          <w:sz w:val="24"/>
          <w:szCs w:val="24"/>
          <w:lang w:val="ro-RO"/>
        </w:rPr>
        <w:t xml:space="preserve"> Drydakis 2015). </w:t>
      </w:r>
    </w:p>
    <w:p w14:paraId="3D1E2A1D"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49426B15"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Teoria rolurilor sociale explică faptul că distribuirea discrepantă a bărbaților și femeilor în rolurile sociale atât în familie, cât și la locul de muncă, a dus la crearea de stereotipuri de gen (Hentschel et al. 2019: 2). </w:t>
      </w:r>
    </w:p>
    <w:p w14:paraId="1412E896" w14:textId="77777777" w:rsidR="00FA0D01" w:rsidRPr="00213F08" w:rsidRDefault="00FA0D01" w:rsidP="00FA0D0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Mai mult de atât, cu toate că femeile sunt stăpâne pe locuință datorită faptului că ele realizează majoritatea treburilor casnice (spălatul rufelor, gătit etc.), în viața profesională bărbații sunt cei caracterizați ca fiind „agentic” (deriv. „agency”; tr. eng. persoană care este capabilă să exercite control în nume propriu sau în numele altcuiva) (Hentschel et al. 2019: 2). Câteva dintre atributele care denotă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347181CF"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femeile </w:t>
      </w:r>
      <w:r w:rsidRPr="005035B1">
        <w:rPr>
          <w:rFonts w:ascii="Palatino Linotype" w:hAnsi="Palatino Linotype" w:cs="Times New Roman"/>
          <w:sz w:val="24"/>
          <w:szCs w:val="24"/>
          <w:lang w:val="ro-RO"/>
        </w:rPr>
        <w:lastRenderedPageBreak/>
        <w:t xml:space="preserve">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 (Riach și Rich 2006). </w:t>
      </w:r>
    </w:p>
    <w:p w14:paraId="018DA856"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Precum menționat anterior, bărbații sunt caracterizați stereotipici prin „agency”. Opozițional, femeile sunt caracterizate de „communality” (tr. eng. comunalitate, 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327F9F52"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5035B1">
        <w:rPr>
          <w:rFonts w:ascii="Palatino Linotype" w:hAnsi="Palatino Linotype" w:cs="Times New Roman"/>
          <w:i/>
          <w:iCs/>
          <w:sz w:val="24"/>
          <w:szCs w:val="24"/>
          <w:lang w:val="ro-RO"/>
        </w:rPr>
        <w:t>apud</w:t>
      </w:r>
      <w:r w:rsidRPr="005035B1">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5035B1">
        <w:rPr>
          <w:rFonts w:ascii="Palatino Linotype" w:hAnsi="Palatino Linotype" w:cs="Times New Roman"/>
          <w:i/>
          <w:iCs/>
          <w:sz w:val="24"/>
          <w:szCs w:val="24"/>
          <w:lang w:val="ro-RO"/>
        </w:rPr>
        <w:t>apud</w:t>
      </w:r>
      <w:r w:rsidRPr="005035B1">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650FC97B"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masculină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w:t>
      </w:r>
      <w:r w:rsidRPr="005035B1">
        <w:rPr>
          <w:rFonts w:ascii="Palatino Linotype" w:hAnsi="Palatino Linotype" w:cs="Times New Roman"/>
          <w:sz w:val="24"/>
          <w:szCs w:val="24"/>
          <w:lang w:val="ro-RO"/>
        </w:rPr>
        <w:lastRenderedPageBreak/>
        <w:t xml:space="preserve">postului de asistentă medicală i se atribuie caracteristici cum ar fi: blândețea și un comportament prietenos (Weichselbaumer 2000: 2). </w:t>
      </w:r>
    </w:p>
    <w:p w14:paraId="29B15DF9"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Aparent, în urma analizării computerizate a reacțiilor contra-timp, s-a observat că oamenii, chiar dacă susțin că nu perpetuează credințele stereotipice, acționează pe baza stereotipurilor, chiar dacă nu realizează acest lucru. Mai concret, fețele femeilor și numele feminine au fost asociate fără efort unor activități ori aspecte ale vieții de familie, iar numele și fețele de bărbați au fost asociate relativ rapid cu ideea de carieră profesională (Greenwald &amp; Banaji 1995 </w:t>
      </w:r>
      <w:r w:rsidRPr="005035B1">
        <w:rPr>
          <w:rFonts w:ascii="Palatino Linotype" w:hAnsi="Palatino Linotype" w:cs="Times New Roman"/>
          <w:i/>
          <w:iCs/>
          <w:sz w:val="24"/>
          <w:szCs w:val="24"/>
          <w:lang w:val="ro-RO"/>
        </w:rPr>
        <w:t xml:space="preserve">apud </w:t>
      </w:r>
      <w:r w:rsidRPr="005035B1">
        <w:rPr>
          <w:rFonts w:ascii="Palatino Linotype" w:hAnsi="Palatino Linotype" w:cs="Times New Roman"/>
          <w:sz w:val="24"/>
          <w:szCs w:val="24"/>
          <w:lang w:val="ro-RO"/>
        </w:rPr>
        <w:t>Ellemers 2017).</w:t>
      </w:r>
    </w:p>
    <w:p w14:paraId="146ED301"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5035B1">
        <w:rPr>
          <w:rFonts w:ascii="Palatino Linotype" w:eastAsia="Times New Roman" w:hAnsi="Palatino Linotype" w:cs="Times New Roman"/>
          <w:sz w:val="24"/>
          <w:szCs w:val="24"/>
          <w:lang w:val="ro-RO"/>
        </w:rPr>
        <w:t xml:space="preserve">Riach și Rich </w:t>
      </w:r>
      <w:r w:rsidRPr="005035B1">
        <w:rPr>
          <w:rFonts w:ascii="Palatino Linotype" w:hAnsi="Palatino Linotype" w:cs="Times New Roman"/>
          <w:sz w:val="24"/>
          <w:szCs w:val="24"/>
          <w:lang w:val="ro-RO"/>
        </w:rPr>
        <w:t>(</w:t>
      </w:r>
      <w:r w:rsidRPr="005035B1">
        <w:rPr>
          <w:rFonts w:ascii="Palatino Linotype" w:eastAsia="Times New Roman" w:hAnsi="Palatino Linotype" w:cs="Times New Roman"/>
          <w:sz w:val="24"/>
          <w:szCs w:val="24"/>
          <w:lang w:val="ro-RO"/>
        </w:rPr>
        <w:t xml:space="preserve">2002 </w:t>
      </w:r>
      <w:r w:rsidRPr="005035B1">
        <w:rPr>
          <w:rFonts w:ascii="Palatino Linotype" w:eastAsia="Times New Roman" w:hAnsi="Palatino Linotype" w:cs="Times New Roman"/>
          <w:i/>
          <w:iCs/>
          <w:sz w:val="24"/>
          <w:szCs w:val="24"/>
          <w:lang w:val="ro-RO"/>
        </w:rPr>
        <w:t>apud</w:t>
      </w:r>
      <w:r w:rsidRPr="005035B1">
        <w:rPr>
          <w:rFonts w:ascii="Palatino Linotype" w:eastAsia="Times New Roman" w:hAnsi="Palatino Linotype" w:cs="Times New Roman"/>
          <w:sz w:val="24"/>
          <w:szCs w:val="24"/>
          <w:lang w:val="ro-RO"/>
        </w:rPr>
        <w:t xml:space="preserve"> McGinnity et al.</w:t>
      </w:r>
      <w:r w:rsidRPr="005035B1">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5035B1">
        <w:rPr>
          <w:rFonts w:ascii="Palatino Linotype" w:eastAsia="Times New Roman" w:hAnsi="Palatino Linotype" w:cs="Times New Roman"/>
          <w:sz w:val="24"/>
          <w:szCs w:val="24"/>
          <w:lang w:val="ro-RO"/>
        </w:rPr>
        <w:t xml:space="preserve">Riach și Rich </w:t>
      </w:r>
      <w:r w:rsidRPr="005035B1">
        <w:rPr>
          <w:rFonts w:ascii="Palatino Linotype" w:hAnsi="Palatino Linotype" w:cs="Times New Roman"/>
          <w:sz w:val="24"/>
          <w:szCs w:val="24"/>
          <w:lang w:val="ro-RO"/>
        </w:rPr>
        <w:t>(</w:t>
      </w:r>
      <w:r w:rsidRPr="005035B1">
        <w:rPr>
          <w:rFonts w:ascii="Palatino Linotype" w:eastAsia="Times New Roman" w:hAnsi="Palatino Linotype" w:cs="Times New Roman"/>
          <w:sz w:val="24"/>
          <w:szCs w:val="24"/>
          <w:lang w:val="ro-RO"/>
        </w:rPr>
        <w:t xml:space="preserve">2002 </w:t>
      </w:r>
      <w:r w:rsidRPr="005035B1">
        <w:rPr>
          <w:rFonts w:ascii="Palatino Linotype" w:eastAsia="Times New Roman" w:hAnsi="Palatino Linotype" w:cs="Times New Roman"/>
          <w:i/>
          <w:iCs/>
          <w:sz w:val="24"/>
          <w:szCs w:val="24"/>
          <w:lang w:val="ro-RO"/>
        </w:rPr>
        <w:t>apud</w:t>
      </w:r>
      <w:r w:rsidRPr="005035B1">
        <w:rPr>
          <w:rFonts w:ascii="Palatino Linotype" w:eastAsia="Times New Roman" w:hAnsi="Palatino Linotype" w:cs="Times New Roman"/>
          <w:sz w:val="24"/>
          <w:szCs w:val="24"/>
          <w:lang w:val="ro-RO"/>
        </w:rPr>
        <w:t xml:space="preserve"> McGinnity et al.</w:t>
      </w:r>
      <w:r w:rsidRPr="005035B1">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7AA19404"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3B868AC" w14:textId="77777777" w:rsidR="00FA0D01" w:rsidRPr="005035B1" w:rsidRDefault="00FA0D01" w:rsidP="00FA0D01">
      <w:pPr>
        <w:spacing w:after="0" w:line="360" w:lineRule="auto"/>
        <w:ind w:firstLine="360"/>
        <w:jc w:val="both"/>
        <w:rPr>
          <w:rFonts w:ascii="Palatino Linotype" w:hAnsi="Palatino Linotype" w:cs="Times New Roman"/>
          <w:sz w:val="24"/>
          <w:szCs w:val="24"/>
          <w:lang w:val="ro-RO"/>
        </w:rPr>
      </w:pPr>
      <w:r w:rsidRPr="005035B1">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Thomas care presupune că: „dacă definești o situație ca fiind reală, aceasta va deveni reală în consecința sa” (Morândău 2020). </w:t>
      </w:r>
    </w:p>
    <w:p w14:paraId="749454D7"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w:t>
      </w:r>
      <w:r w:rsidRPr="00213F08">
        <w:rPr>
          <w:rFonts w:ascii="Palatino Linotype" w:hAnsi="Palatino Linotype" w:cs="Times New Roman"/>
          <w:sz w:val="24"/>
          <w:szCs w:val="24"/>
          <w:lang w:val="ro-RO"/>
        </w:rPr>
        <w:lastRenderedPageBreak/>
        <w:t xml:space="preserve">Lipsa sexului feminin într-un domeniu va determina o posibilă </w:t>
      </w:r>
      <w:r>
        <w:rPr>
          <w:rFonts w:ascii="Palatino Linotype" w:hAnsi="Palatino Linotype" w:cs="Times New Roman"/>
          <w:sz w:val="24"/>
          <w:szCs w:val="24"/>
          <w:lang w:val="ro-RO"/>
        </w:rPr>
        <w:t>concentrare</w:t>
      </w:r>
      <w:r w:rsidRPr="00213F08">
        <w:rPr>
          <w:rFonts w:ascii="Palatino Linotype" w:hAnsi="Palatino Linotype" w:cs="Times New Roman"/>
          <w:sz w:val="24"/>
          <w:szCs w:val="24"/>
          <w:lang w:val="ro-RO"/>
        </w:rPr>
        <w:t xml:space="preserve"> a angajatorilor  mai multe pe caracteristicile asociate sexului masculin și, deci, la angajare bărbații ar putea fi prioritizați, job-ul fiind considerat – în mod stereotipic – unul masculin. </w:t>
      </w:r>
    </w:p>
    <w:p w14:paraId="7987AB72"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4C9319E"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Rezultatele studiului realizat de Glass și Minnotte (2010) indică faptul că, dacă un loc vacant în domeniul științei, tehnologiei, ingineriei sau matematicii este promovat într-un spațiu care este vizat de femei, numărul de candidați feminini va crește. Mai mult de atât, dacă numărul femeilor care candidează crește, atunci și probabilitatea ca o candidată feminină va fi în rândul candidaților semifinali, finali sau chiar angajați. Astfel că, nu doar dorința femeilor de a candida, ci și deschiderea ofertei de muncă are un efect asupra existenței femeilor în companii. </w:t>
      </w:r>
    </w:p>
    <w:p w14:paraId="15816852"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Lyness și Judiecsh (1999) au măsurat dacă femeile au o probabilitate mai mare să fie promovate în funcții de conducere decât să fie angajate direct pe acea poziție, în comparație cu bărbații. Ideea cercetării a plecat și de la observația lui Hartmann (1987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Lyness și Judiecsh 1999). Rezultatele regresiei logistice au confirmat că femeile sunt mai probabile să fie promovate, dar nu s-a indicat nicio părtinire exactă bazată pe sexul angajaților. Cu toate acestea, aceștia au descoperit că femeile care se află deja pe o poziție superioară au o probabilitate mai mică de a fi promovate, în comparație cu femeile care lucrează pe un nivel inferior. </w:t>
      </w:r>
    </w:p>
    <w:p w14:paraId="208BD72D"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Totuși, dat fiind contextul actual, este de interes ca observația lui Hartmann (1987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Lyness și Judiecsh 1999) a devenit mai răspândită sau dacă s-a diminuat. Anume, ideea că femeile ar fi mai predispuse la a primi o promovare, având în vedere că promovările sunt mai des întâlnite în ocupațiile cu salarii mai mici, dominate în general de femei. </w:t>
      </w:r>
    </w:p>
    <w:p w14:paraId="2FCA9478"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 xml:space="preserve">Koivunen, Ylöstalo și Otonkorpi-Lehtoranta (2015: 17) prezintă în lucrarea lor faptul că recrutorii caută cea mai potrivită persoană pentru job-uri și poziții bine definite, având, totodată, bine definit „angajatul ideal”.  Desigur, „angajatul ideal” diferă în funcție de poziție și job, dar acesta există implicit în mintea angajatorilor. Această viziune idealistă a angajatului perfect este conturată de diviziunea socială (sex, vârstă, naționalitate etc.), cu toate că nu reprezintă o categorie statică și variază în funcție de timp și loc (Tienari et al. 2002 </w:t>
      </w:r>
      <w:r w:rsidRPr="00213F08">
        <w:rPr>
          <w:rFonts w:ascii="Palatino Linotype" w:hAnsi="Palatino Linotype" w:cs="Times New Roman"/>
          <w:i/>
          <w:iCs/>
          <w:sz w:val="24"/>
          <w:szCs w:val="24"/>
          <w:lang w:val="ro-RO"/>
        </w:rPr>
        <w:t xml:space="preserve">apud </w:t>
      </w:r>
      <w:r w:rsidRPr="00213F08">
        <w:rPr>
          <w:rFonts w:ascii="Palatino Linotype" w:hAnsi="Palatino Linotype" w:cs="Times New Roman"/>
          <w:sz w:val="24"/>
          <w:szCs w:val="24"/>
          <w:lang w:val="ro-RO"/>
        </w:rPr>
        <w:t xml:space="preserve">Koivunen, Ylöstalo și Otonkorpi-Lehtoranta 2015).  </w:t>
      </w:r>
    </w:p>
    <w:p w14:paraId="09AE7F23"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Recrutorii, spun Koivunen, Ylöstalo și Otonkorpi-Lehtoranta (2015: 17), recunosc faptul că sexul „angajatului ideal” este important în procesul de recrutare, însă aceștia nu specifică care dintre cele două este cel care are întâietate. Cercetătorii bănuiesc că genul contează, deoarece job-urile sunt catalogate ca fiind mai potrivite pentru bărbați sau femei. </w:t>
      </w:r>
    </w:p>
    <w:p w14:paraId="06501665" w14:textId="77777777" w:rsidR="00FA0D01" w:rsidRPr="00213F08"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Astfel că, job-urile feminine, adică mai potrivite pentru femei, sunt adesea la coada listei locurilor de muncă, fișa postului conține sarcini mai ușoare, iar salarizarea este mai slabă decât în cazul bărbaților (Johansson 1998, p. 55 </w:t>
      </w:r>
      <w:r w:rsidRPr="00213F08">
        <w:rPr>
          <w:rFonts w:ascii="Palatino Linotype" w:hAnsi="Palatino Linotype" w:cs="Times New Roman"/>
          <w:i/>
          <w:iCs/>
          <w:sz w:val="24"/>
          <w:szCs w:val="24"/>
          <w:lang w:val="ro-RO"/>
        </w:rPr>
        <w:t xml:space="preserve">apud </w:t>
      </w:r>
      <w:r w:rsidRPr="00213F08">
        <w:rPr>
          <w:rFonts w:ascii="Palatino Linotype" w:hAnsi="Palatino Linotype" w:cs="Times New Roman"/>
          <w:sz w:val="24"/>
          <w:szCs w:val="24"/>
          <w:lang w:val="ro-RO"/>
        </w:rPr>
        <w:t xml:space="preserve">Koivunen, Ylöstalo și Otonkorpi-Lehtoranta 2015). </w:t>
      </w:r>
    </w:p>
    <w:p w14:paraId="4977C867" w14:textId="77777777" w:rsidR="00FA0D01" w:rsidRDefault="00FA0D01" w:rsidP="00FA0D01">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În urma meta-analizei realizate de Davison și Burke (2000), s-a descoperit că se produce discriminare pe bază de gen atunci când percepția asupra atributelor postului nu este congruentă cu percepția asupra atributelor candidatului. Anume, decizia evaluării a fost bazată pe congruența (sau necongruența) locului de muncă cu sexul candidatului, calificarea ambilor candidați fiind asemenea. Davison și Bruke (2000) susțin că, în cazul prezentat precedent, evaluatorii au luat deciziile pe baza stereotipării, ignorând total atributele reale are solicitanților. În ciuda ipotezei lor – existența favoritismului de grup – cercetătorii au descoperit că bărbații au fost favorizați indiferent de sexul evaluatorilor. Cu toate acestea, nu se cunoaște motivul exact – lipsa favoritismului de grup poate fi dată de mai mulți factori, unul dintre ei </w:t>
      </w:r>
      <w:r w:rsidRPr="00213F08">
        <w:rPr>
          <w:rFonts w:ascii="Palatino Linotype" w:hAnsi="Palatino Linotype" w:cs="Times New Roman"/>
          <w:sz w:val="24"/>
          <w:szCs w:val="24"/>
          <w:lang w:val="ro-RO"/>
        </w:rPr>
        <w:lastRenderedPageBreak/>
        <w:t xml:space="preserve">fiind lipsa competiției pe locurile de muncă în contextele de selecție studiate (Davison și Bruke 2000). </w:t>
      </w:r>
    </w:p>
    <w:p w14:paraId="134FFB9A" w14:textId="77777777" w:rsidR="00FA0D01" w:rsidRPr="00813A8E" w:rsidRDefault="00FA0D01" w:rsidP="00FA0D01">
      <w:pPr>
        <w:pStyle w:val="ListParagraph"/>
        <w:numPr>
          <w:ilvl w:val="0"/>
          <w:numId w:val="6"/>
        </w:numPr>
        <w:spacing w:after="0" w:line="360" w:lineRule="auto"/>
        <w:jc w:val="both"/>
        <w:rPr>
          <w:rFonts w:ascii="Palatino Linotype" w:hAnsi="Palatino Linotype" w:cs="Times New Roman"/>
          <w:b/>
          <w:bCs/>
          <w:sz w:val="32"/>
          <w:szCs w:val="32"/>
          <w:lang w:val="ro-RO"/>
        </w:rPr>
      </w:pPr>
      <w:r w:rsidRPr="00813A8E">
        <w:rPr>
          <w:rFonts w:ascii="Palatino Linotype" w:hAnsi="Palatino Linotype" w:cs="Times New Roman"/>
          <w:b/>
          <w:bCs/>
          <w:sz w:val="32"/>
          <w:szCs w:val="32"/>
          <w:lang w:val="ro-RO"/>
        </w:rPr>
        <w:t>Metodologia lucrării</w:t>
      </w:r>
    </w:p>
    <w:p w14:paraId="7E73F0CC" w14:textId="77777777" w:rsidR="00FA0D01" w:rsidRPr="00441F0B" w:rsidRDefault="00FA0D01" w:rsidP="00FA0D01">
      <w:pPr>
        <w:spacing w:after="0" w:line="360" w:lineRule="auto"/>
        <w:ind w:firstLine="72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În acest capitol se va explica care este universul populației și cum s-a ales acesta, se va contura metoda de colectare și analiză a datelor. Totodată, va fi prezentat design-ul cercetării, conceptele centrale vor fi operaționalizate și vor fi formulate obiectivele și ipotezele.</w:t>
      </w:r>
    </w:p>
    <w:p w14:paraId="40E9C89B" w14:textId="77777777" w:rsidR="00FA0D01" w:rsidRPr="00441F0B" w:rsidRDefault="00FA0D01" w:rsidP="00FA0D01">
      <w:pPr>
        <w:pStyle w:val="ListParagraph"/>
        <w:numPr>
          <w:ilvl w:val="2"/>
          <w:numId w:val="6"/>
        </w:numPr>
        <w:spacing w:after="0" w:line="360" w:lineRule="auto"/>
        <w:jc w:val="both"/>
        <w:rPr>
          <w:rFonts w:ascii="Palatino Linotype" w:hAnsi="Palatino Linotype" w:cs="Times New Roman"/>
          <w:sz w:val="28"/>
          <w:szCs w:val="28"/>
          <w:lang w:val="ro-RO"/>
        </w:rPr>
      </w:pPr>
      <w:r w:rsidRPr="00441F0B">
        <w:rPr>
          <w:rFonts w:ascii="Palatino Linotype" w:hAnsi="Palatino Linotype" w:cs="Times New Roman"/>
          <w:sz w:val="28"/>
          <w:szCs w:val="28"/>
          <w:lang w:val="ro-RO"/>
        </w:rPr>
        <w:t>Obiectivele cercetării</w:t>
      </w:r>
    </w:p>
    <w:p w14:paraId="63C1BDF2" w14:textId="77777777" w:rsidR="00FA0D01" w:rsidRPr="00441F0B" w:rsidRDefault="00FA0D01" w:rsidP="00FA0D01">
      <w:pPr>
        <w:spacing w:after="0" w:line="360" w:lineRule="auto"/>
        <w:ind w:firstLine="72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Tema lucrării are în vedere discriminarea persoanelor atât de gen feminin, cât și de gen masculin în procesul de angajare. Obiectivele cercetării se focusează pe analizarea diferențelor de gen în procesul de evaluare a resumé-urilor candidaților (competențe soft/hard) și a diferențelor de gen în funcție de ocupație, dar și pe analiza diferențelor de gen în ceea ce privește invitația la interviu.</w:t>
      </w:r>
    </w:p>
    <w:p w14:paraId="1AA0CC60" w14:textId="77777777" w:rsidR="00FA0D01" w:rsidRPr="00441F0B" w:rsidRDefault="00FA0D01" w:rsidP="00FA0D01">
      <w:pPr>
        <w:pStyle w:val="ListParagraph"/>
        <w:spacing w:after="0" w:line="360" w:lineRule="auto"/>
        <w:ind w:left="360"/>
        <w:jc w:val="both"/>
        <w:rPr>
          <w:rFonts w:ascii="Palatino Linotype" w:hAnsi="Palatino Linotype" w:cs="Times New Roman"/>
          <w:sz w:val="24"/>
          <w:szCs w:val="24"/>
          <w:lang w:val="ro-RO"/>
        </w:rPr>
      </w:pPr>
    </w:p>
    <w:tbl>
      <w:tblPr>
        <w:tblStyle w:val="TableGrid"/>
        <w:tblW w:w="0" w:type="auto"/>
        <w:tblInd w:w="360" w:type="dxa"/>
        <w:tblLook w:val="04A0" w:firstRow="1" w:lastRow="0" w:firstColumn="1" w:lastColumn="0" w:noHBand="0" w:noVBand="1"/>
      </w:tblPr>
      <w:tblGrid>
        <w:gridCol w:w="9035"/>
      </w:tblGrid>
      <w:tr w:rsidR="00FA0D01" w:rsidRPr="00441F0B" w14:paraId="4E6D1D35" w14:textId="77777777" w:rsidTr="00F551A7">
        <w:tc>
          <w:tcPr>
            <w:tcW w:w="9261" w:type="dxa"/>
          </w:tcPr>
          <w:p w14:paraId="25CD4216" w14:textId="77777777" w:rsidR="00FA0D01" w:rsidRPr="00441F0B" w:rsidRDefault="00FA0D01" w:rsidP="00F551A7">
            <w:pPr>
              <w:pStyle w:val="ListParagraph"/>
              <w:spacing w:line="360" w:lineRule="auto"/>
              <w:ind w:left="0"/>
              <w:jc w:val="both"/>
              <w:rPr>
                <w:rFonts w:ascii="Palatino Linotype" w:hAnsi="Palatino Linotype" w:cs="Times New Roman"/>
                <w:sz w:val="24"/>
                <w:szCs w:val="24"/>
                <w:lang w:val="ro-RO"/>
              </w:rPr>
            </w:pPr>
            <w:r w:rsidRPr="00441F0B">
              <w:rPr>
                <w:rFonts w:ascii="Palatino Linotype" w:hAnsi="Palatino Linotype"/>
              </w:rPr>
              <w:t>Analiza diferențelor de gen în probabilitatea de a fi invitat la interviu.</w:t>
            </w:r>
          </w:p>
        </w:tc>
      </w:tr>
      <w:tr w:rsidR="00FA0D01" w:rsidRPr="00441F0B" w14:paraId="4F4D51F0" w14:textId="77777777" w:rsidTr="00F551A7">
        <w:tc>
          <w:tcPr>
            <w:tcW w:w="9261" w:type="dxa"/>
          </w:tcPr>
          <w:p w14:paraId="4B066494" w14:textId="77777777" w:rsidR="00FA0D01" w:rsidRPr="00441F0B" w:rsidRDefault="00FA0D01" w:rsidP="00F551A7">
            <w:pPr>
              <w:pStyle w:val="ListParagraph"/>
              <w:spacing w:line="360" w:lineRule="auto"/>
              <w:ind w:left="0"/>
              <w:jc w:val="both"/>
              <w:rPr>
                <w:rFonts w:ascii="Palatino Linotype" w:hAnsi="Palatino Linotype" w:cs="Times New Roman"/>
                <w:sz w:val="24"/>
                <w:szCs w:val="24"/>
                <w:lang w:val="ro-RO"/>
              </w:rPr>
            </w:pPr>
            <w:r w:rsidRPr="00441F0B">
              <w:rPr>
                <w:rFonts w:ascii="Palatino Linotype" w:hAnsi="Palatino Linotype"/>
              </w:rPr>
              <w:t>Analiza diferențelor de gen în funcție de tipul ocupației.</w:t>
            </w:r>
          </w:p>
        </w:tc>
      </w:tr>
      <w:tr w:rsidR="00FA0D01" w:rsidRPr="00441F0B" w14:paraId="045C8CAE" w14:textId="77777777" w:rsidTr="00F551A7">
        <w:tc>
          <w:tcPr>
            <w:tcW w:w="9261" w:type="dxa"/>
          </w:tcPr>
          <w:p w14:paraId="644D4BA9" w14:textId="77777777" w:rsidR="00FA0D01" w:rsidRPr="00441F0B" w:rsidRDefault="00FA0D01" w:rsidP="00F551A7">
            <w:pPr>
              <w:pStyle w:val="ListParagraph"/>
              <w:spacing w:line="360" w:lineRule="auto"/>
              <w:ind w:left="0"/>
              <w:jc w:val="both"/>
              <w:rPr>
                <w:rFonts w:ascii="Palatino Linotype" w:hAnsi="Palatino Linotype" w:cs="Times New Roman"/>
                <w:sz w:val="24"/>
                <w:szCs w:val="24"/>
                <w:lang w:val="ro-RO"/>
              </w:rPr>
            </w:pPr>
            <w:r w:rsidRPr="00441F0B">
              <w:rPr>
                <w:rFonts w:ascii="Palatino Linotype" w:hAnsi="Palatino Linotype"/>
              </w:rPr>
              <w:t>Analiza diferențelor de gen în evaluarea competentelor soft.</w:t>
            </w:r>
          </w:p>
        </w:tc>
      </w:tr>
      <w:tr w:rsidR="00FA0D01" w:rsidRPr="00441F0B" w14:paraId="702AEEA3" w14:textId="77777777" w:rsidTr="00F551A7">
        <w:tc>
          <w:tcPr>
            <w:tcW w:w="9261" w:type="dxa"/>
          </w:tcPr>
          <w:p w14:paraId="6D8DB378" w14:textId="77777777" w:rsidR="00FA0D01" w:rsidRPr="00441F0B" w:rsidRDefault="00FA0D01" w:rsidP="00F551A7">
            <w:pPr>
              <w:pStyle w:val="ListParagraph"/>
              <w:spacing w:line="360" w:lineRule="auto"/>
              <w:ind w:left="0"/>
              <w:jc w:val="both"/>
              <w:rPr>
                <w:rFonts w:ascii="Palatino Linotype" w:hAnsi="Palatino Linotype" w:cs="Times New Roman"/>
                <w:sz w:val="24"/>
                <w:szCs w:val="24"/>
                <w:lang w:val="ro-RO"/>
              </w:rPr>
            </w:pPr>
            <w:r w:rsidRPr="00441F0B">
              <w:rPr>
                <w:rFonts w:ascii="Palatino Linotype" w:hAnsi="Palatino Linotype"/>
              </w:rPr>
              <w:t>Analiza diferențelor de gen în evaluarea competențelor hard.</w:t>
            </w:r>
          </w:p>
        </w:tc>
      </w:tr>
    </w:tbl>
    <w:p w14:paraId="3A11E0B8" w14:textId="77777777" w:rsidR="00FA0D01" w:rsidRPr="00441F0B" w:rsidRDefault="00FA0D01" w:rsidP="00FA0D01">
      <w:pPr>
        <w:pStyle w:val="ListParagraph"/>
        <w:spacing w:after="0" w:line="360" w:lineRule="auto"/>
        <w:ind w:left="360"/>
        <w:jc w:val="both"/>
        <w:rPr>
          <w:rFonts w:ascii="Palatino Linotype" w:hAnsi="Palatino Linotype" w:cs="Times New Roman"/>
          <w:sz w:val="24"/>
          <w:szCs w:val="24"/>
          <w:lang w:val="ro-RO"/>
        </w:rPr>
      </w:pPr>
    </w:p>
    <w:p w14:paraId="5AE6D646" w14:textId="77777777" w:rsidR="00FA0D01" w:rsidRPr="00441F0B" w:rsidRDefault="00FA0D01" w:rsidP="00FA0D01">
      <w:pPr>
        <w:pStyle w:val="ListParagraph"/>
        <w:spacing w:after="0" w:line="360" w:lineRule="auto"/>
        <w:ind w:left="36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 xml:space="preserve">Pornind de la obiectivele prezentate anterior, s-au formulat ipotezele cercetării. </w:t>
      </w:r>
    </w:p>
    <w:p w14:paraId="64B716B1" w14:textId="77777777" w:rsidR="00FA0D01" w:rsidRPr="00441F0B" w:rsidRDefault="00FA0D01" w:rsidP="00FA0D01">
      <w:pPr>
        <w:spacing w:after="0" w:line="360" w:lineRule="auto"/>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1.</w:t>
      </w:r>
      <w:r w:rsidRPr="00441F0B">
        <w:rPr>
          <w:rFonts w:ascii="Palatino Linotype" w:hAnsi="Palatino Linotype" w:cs="Times New Roman"/>
          <w:sz w:val="24"/>
          <w:szCs w:val="24"/>
          <w:lang w:val="ro-RO"/>
        </w:rPr>
        <w:tab/>
        <w:t>Bărbații sunt mai predispuși la a fi discriminați atunci când sunt evaluate competențele soft de comunicare, .</w:t>
      </w:r>
    </w:p>
    <w:p w14:paraId="5EEE6748" w14:textId="77777777" w:rsidR="00FA0D01" w:rsidRPr="00441F0B" w:rsidRDefault="00FA0D01" w:rsidP="00FA0D01">
      <w:pPr>
        <w:spacing w:after="0" w:line="360" w:lineRule="auto"/>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2.</w:t>
      </w:r>
      <w:r w:rsidRPr="00441F0B">
        <w:rPr>
          <w:rFonts w:ascii="Palatino Linotype" w:hAnsi="Palatino Linotype" w:cs="Times New Roman"/>
          <w:sz w:val="24"/>
          <w:szCs w:val="24"/>
          <w:lang w:val="ro-RO"/>
        </w:rPr>
        <w:tab/>
        <w:t>Femeile sunt mai predispuse la a fi discriminate atunci când sunt evaluate competențele hard.</w:t>
      </w:r>
    </w:p>
    <w:p w14:paraId="7AFD0CF8" w14:textId="77777777" w:rsidR="00FA0D01" w:rsidRPr="00441F0B" w:rsidRDefault="00FA0D01" w:rsidP="00FA0D01">
      <w:pPr>
        <w:spacing w:after="0" w:line="360" w:lineRule="auto"/>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3.</w:t>
      </w:r>
      <w:r w:rsidRPr="00441F0B">
        <w:rPr>
          <w:rFonts w:ascii="Palatino Linotype" w:hAnsi="Palatino Linotype" w:cs="Times New Roman"/>
          <w:sz w:val="24"/>
          <w:szCs w:val="24"/>
          <w:lang w:val="ro-RO"/>
        </w:rPr>
        <w:tab/>
        <w:t>Dacă jobul este considerat masculin, probabilitatea ca o femeie să fie discriminată la angajare crește.</w:t>
      </w:r>
    </w:p>
    <w:p w14:paraId="58E781CD" w14:textId="77777777" w:rsidR="00FA0D01" w:rsidRDefault="00FA0D01" w:rsidP="00FA0D01">
      <w:pPr>
        <w:spacing w:after="0" w:line="360" w:lineRule="auto"/>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lastRenderedPageBreak/>
        <w:t>4.</w:t>
      </w:r>
      <w:r w:rsidRPr="00441F0B">
        <w:rPr>
          <w:rFonts w:ascii="Palatino Linotype" w:hAnsi="Palatino Linotype" w:cs="Times New Roman"/>
          <w:sz w:val="24"/>
          <w:szCs w:val="24"/>
          <w:lang w:val="ro-RO"/>
        </w:rPr>
        <w:tab/>
        <w:t>Bărbații au o probabilitate mai mare de a fi invitați la un interviu decât femeile, atunci când jobul este considerat masculin.</w:t>
      </w:r>
    </w:p>
    <w:p w14:paraId="446B6B1E" w14:textId="77777777" w:rsidR="00FA0D01" w:rsidRPr="00441F0B" w:rsidRDefault="00FA0D01" w:rsidP="00FA0D01">
      <w:pPr>
        <w:spacing w:after="0" w:line="360" w:lineRule="auto"/>
        <w:jc w:val="both"/>
        <w:rPr>
          <w:rFonts w:ascii="Palatino Linotype" w:hAnsi="Palatino Linotype" w:cs="Times New Roman"/>
          <w:sz w:val="24"/>
          <w:szCs w:val="24"/>
          <w:lang w:val="ro-RO"/>
        </w:rPr>
      </w:pPr>
    </w:p>
    <w:p w14:paraId="67F928F9" w14:textId="77777777" w:rsidR="00FA0D01" w:rsidRPr="00441F0B" w:rsidRDefault="00FA0D01" w:rsidP="00FA0D01">
      <w:pPr>
        <w:spacing w:after="0" w:line="360" w:lineRule="auto"/>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Definiții nominale</w:t>
      </w:r>
    </w:p>
    <w:p w14:paraId="5CA5D8CF" w14:textId="77777777" w:rsidR="00FA0D01" w:rsidRPr="00441F0B" w:rsidRDefault="00FA0D01" w:rsidP="00FA0D01">
      <w:pPr>
        <w:spacing w:after="0" w:line="360" w:lineRule="auto"/>
        <w:ind w:firstLine="72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Discriminarea de gen reprezintă „Orice distincție, excludere sau restricție făcută pe criterii de sex care are ca efect sau scop să afecteze sau să anuleze recunoașterea, bucuria sau exercitarea de către femei, indiferent de starea lor civilă, pe baza egalității între bărbați și femei, a drepturilor omului și libertățile fundamentale în domeniul politic, economic, social, cultural, civil sau în orice alt domeniu” (Institutul European pentru Egalitatea de Gen 2023).</w:t>
      </w:r>
    </w:p>
    <w:p w14:paraId="617B5CCE" w14:textId="77777777" w:rsidR="00FA0D01" w:rsidRPr="00441F0B" w:rsidRDefault="00FA0D01" w:rsidP="00FA0D01">
      <w:pPr>
        <w:spacing w:after="0" w:line="360" w:lineRule="auto"/>
        <w:ind w:firstLine="72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Angajarea reprezintă „un acord între un angajator și un angajat prin care acesta va furniza anumite servicii. În schimb, salariatului i se plătește un salariu sau un salariu/oră” (Heathfield 2020).</w:t>
      </w:r>
    </w:p>
    <w:p w14:paraId="54A44258" w14:textId="77777777" w:rsidR="00FA0D01" w:rsidRPr="00441F0B" w:rsidRDefault="00FA0D01" w:rsidP="00FA0D01">
      <w:pPr>
        <w:spacing w:after="0" w:line="360" w:lineRule="auto"/>
        <w:jc w:val="both"/>
        <w:rPr>
          <w:rFonts w:ascii="Palatino Linotype" w:hAnsi="Palatino Linotype" w:cs="Times New Roman"/>
          <w:sz w:val="24"/>
          <w:szCs w:val="24"/>
          <w:lang w:val="ro-RO"/>
        </w:rPr>
      </w:pPr>
    </w:p>
    <w:p w14:paraId="3C921F4F" w14:textId="77777777" w:rsidR="00FA0D01" w:rsidRPr="00441F0B" w:rsidRDefault="00FA0D01" w:rsidP="00FA0D01">
      <w:pPr>
        <w:spacing w:after="0" w:line="360" w:lineRule="auto"/>
        <w:jc w:val="both"/>
        <w:rPr>
          <w:rFonts w:ascii="Palatino Linotype" w:hAnsi="Palatino Linotype" w:cs="Times New Roman"/>
          <w:sz w:val="24"/>
          <w:szCs w:val="24"/>
          <w:lang w:val="ro-RO"/>
        </w:rPr>
      </w:pPr>
    </w:p>
    <w:p w14:paraId="4CC7DE68" w14:textId="77777777" w:rsidR="00FA0D01" w:rsidRPr="00441F0B" w:rsidRDefault="00FA0D01" w:rsidP="00FA0D01">
      <w:pPr>
        <w:spacing w:after="0" w:line="360" w:lineRule="auto"/>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Definiții operaționale</w:t>
      </w:r>
    </w:p>
    <w:p w14:paraId="2AAC2B47" w14:textId="77777777" w:rsidR="00FA0D01" w:rsidRPr="00441F0B" w:rsidRDefault="00FA0D01" w:rsidP="00FA0D01">
      <w:pPr>
        <w:spacing w:after="0" w:line="360" w:lineRule="auto"/>
        <w:ind w:firstLine="72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Discriminarea de gen, în contextul cercetării, reprezintă alegerea unui candidat bărbat în defavoarea unui candidat femeie sau invers, alegerea făcându-se doar pe baza genului, indiferent de competențele și pregătirea persoanelor.</w:t>
      </w:r>
    </w:p>
    <w:p w14:paraId="2A05010F" w14:textId="77777777" w:rsidR="00FA0D01" w:rsidRPr="00441F0B" w:rsidRDefault="00FA0D01" w:rsidP="00FA0D01">
      <w:pPr>
        <w:spacing w:after="0" w:line="360" w:lineRule="auto"/>
        <w:ind w:firstLine="720"/>
        <w:jc w:val="both"/>
        <w:rPr>
          <w:rFonts w:ascii="Palatino Linotype" w:hAnsi="Palatino Linotype" w:cs="Times New Roman"/>
          <w:sz w:val="24"/>
          <w:szCs w:val="24"/>
          <w:lang w:val="ro-RO"/>
        </w:rPr>
      </w:pPr>
      <w:r w:rsidRPr="00441F0B">
        <w:rPr>
          <w:rFonts w:ascii="Palatino Linotype" w:hAnsi="Palatino Linotype" w:cs="Times New Roman"/>
          <w:sz w:val="24"/>
          <w:szCs w:val="24"/>
          <w:lang w:val="ro-RO"/>
        </w:rPr>
        <w:t>Angajarea reprezintă procesul prin care, dintre persoanele care aplică pentru un job, sunt recrutate și selecționate cele mai potrivite pentru jobul aferent, decizia fiind luată pe baza competențelor hard, soft, a calificării și experienței candidaților.</w:t>
      </w:r>
    </w:p>
    <w:p w14:paraId="1D06741E" w14:textId="77777777" w:rsidR="00FA0D01" w:rsidRPr="00441F0B" w:rsidRDefault="00FA0D01" w:rsidP="00FA0D01">
      <w:pPr>
        <w:spacing w:after="0" w:line="360" w:lineRule="auto"/>
        <w:jc w:val="both"/>
        <w:rPr>
          <w:rFonts w:ascii="Palatino Linotype" w:hAnsi="Palatino Linotype" w:cs="Times New Roman"/>
          <w:sz w:val="20"/>
          <w:szCs w:val="20"/>
          <w:lang w:val="ro-RO"/>
        </w:rPr>
      </w:pPr>
    </w:p>
    <w:p w14:paraId="69A927E9" w14:textId="44F42361" w:rsidR="000C60F9" w:rsidRPr="00FA0D01" w:rsidRDefault="000C60F9" w:rsidP="00FA0D01"/>
    <w:sectPr w:rsidR="000C60F9" w:rsidRPr="00FA0D01" w:rsidSect="00AB1A51">
      <w:headerReference w:type="default" r:id="rId12"/>
      <w:footerReference w:type="default" r:id="rId13"/>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D86C" w14:textId="77777777" w:rsidR="000A73C4" w:rsidRDefault="000A73C4" w:rsidP="002C63E9">
      <w:pPr>
        <w:spacing w:after="0" w:line="240" w:lineRule="auto"/>
      </w:pPr>
      <w:r>
        <w:separator/>
      </w:r>
    </w:p>
  </w:endnote>
  <w:endnote w:type="continuationSeparator" w:id="0">
    <w:p w14:paraId="255B02EC" w14:textId="77777777" w:rsidR="000A73C4" w:rsidRDefault="000A73C4"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1CEF" w14:textId="77777777" w:rsidR="00FA0D01" w:rsidRPr="002C63E9" w:rsidRDefault="00FA0D01"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76550"/>
      <w:docPartObj>
        <w:docPartGallery w:val="Page Numbers (Bottom of Page)"/>
        <w:docPartUnique/>
      </w:docPartObj>
    </w:sdtPr>
    <w:sdtEndPr>
      <w:rPr>
        <w:noProof/>
      </w:rPr>
    </w:sdtEndPr>
    <w:sdtContent>
      <w:p w14:paraId="27CEAF09" w14:textId="77777777" w:rsidR="00FA0D01" w:rsidRDefault="00FA0D01">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F1DB15B" w14:textId="77777777" w:rsidR="00FA0D01" w:rsidRPr="00DB1260" w:rsidRDefault="00FA0D01" w:rsidP="00DB1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1653"/>
      <w:docPartObj>
        <w:docPartGallery w:val="Page Numbers (Bottom of Page)"/>
        <w:docPartUnique/>
      </w:docPartObj>
    </w:sdtPr>
    <w:sdtEndPr>
      <w:rPr>
        <w:noProof/>
      </w:rPr>
    </w:sdtEndPr>
    <w:sdtContent>
      <w:p w14:paraId="7E9C0294" w14:textId="08AD4928" w:rsidR="00BD4A1A" w:rsidRDefault="00BD4A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8032A" w14:textId="44BE38F3" w:rsidR="00DB1260" w:rsidRPr="00DB1260" w:rsidRDefault="00DB1260" w:rsidP="00DB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D3F4" w14:textId="77777777" w:rsidR="000A73C4" w:rsidRDefault="000A73C4" w:rsidP="002C63E9">
      <w:pPr>
        <w:spacing w:after="0" w:line="240" w:lineRule="auto"/>
      </w:pPr>
      <w:r>
        <w:separator/>
      </w:r>
    </w:p>
  </w:footnote>
  <w:footnote w:type="continuationSeparator" w:id="0">
    <w:p w14:paraId="19F35064" w14:textId="77777777" w:rsidR="000A73C4" w:rsidRDefault="000A73C4"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F255" w14:textId="77777777" w:rsidR="00FA0D01" w:rsidRPr="002C63E9" w:rsidRDefault="00FA0D01"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74072A3" w14:textId="77777777" w:rsidR="00FA0D01" w:rsidRPr="002C63E9" w:rsidRDefault="00FA0D01"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4E7A7CD4" w14:textId="77777777" w:rsidR="00FA0D01" w:rsidRPr="002C63E9" w:rsidRDefault="00FA0D01"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4C13B1E6" w14:textId="77777777" w:rsidR="00FA0D01" w:rsidRPr="002C63E9" w:rsidRDefault="00FA0D01"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2A9C9913" w14:textId="77777777" w:rsidR="00FA0D01" w:rsidRPr="002C63E9" w:rsidRDefault="00FA0D01"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8709" w14:textId="77777777" w:rsidR="00FA0D01" w:rsidRDefault="00FA0D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B2C"/>
    <w:multiLevelType w:val="hybridMultilevel"/>
    <w:tmpl w:val="3E7A5B22"/>
    <w:lvl w:ilvl="0" w:tplc="04090019">
      <w:start w:val="1"/>
      <w:numFmt w:val="lowerLetter"/>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44EAB"/>
    <w:multiLevelType w:val="hybridMultilevel"/>
    <w:tmpl w:val="9DA67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94587"/>
    <w:multiLevelType w:val="hybridMultilevel"/>
    <w:tmpl w:val="2D98A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4C777F"/>
    <w:multiLevelType w:val="hybridMultilevel"/>
    <w:tmpl w:val="3190AB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355D77"/>
    <w:multiLevelType w:val="multilevel"/>
    <w:tmpl w:val="897851B4"/>
    <w:lvl w:ilvl="0">
      <w:start w:val="1"/>
      <w:numFmt w:val="upperRoman"/>
      <w:lvlText w:val="%1."/>
      <w:lvlJc w:val="left"/>
      <w:pPr>
        <w:ind w:left="360" w:hanging="360"/>
      </w:pPr>
      <w:rPr>
        <w:rFonts w:hint="default"/>
      </w:rPr>
    </w:lvl>
    <w:lvl w:ilvl="1">
      <w:start w:val="1"/>
      <w:numFmt w:val="decimal"/>
      <w:lvlText w:val="%2."/>
      <w:lvlJc w:val="left"/>
      <w:pPr>
        <w:ind w:left="785"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0250853">
    <w:abstractNumId w:val="8"/>
  </w:num>
  <w:num w:numId="2" w16cid:durableId="1302661475">
    <w:abstractNumId w:val="4"/>
  </w:num>
  <w:num w:numId="3" w16cid:durableId="72095246">
    <w:abstractNumId w:val="14"/>
  </w:num>
  <w:num w:numId="4" w16cid:durableId="353920106">
    <w:abstractNumId w:val="13"/>
  </w:num>
  <w:num w:numId="5" w16cid:durableId="1536888447">
    <w:abstractNumId w:val="1"/>
  </w:num>
  <w:num w:numId="6" w16cid:durableId="417989945">
    <w:abstractNumId w:val="9"/>
  </w:num>
  <w:num w:numId="7" w16cid:durableId="2018649967">
    <w:abstractNumId w:val="11"/>
  </w:num>
  <w:num w:numId="8" w16cid:durableId="637298039">
    <w:abstractNumId w:val="7"/>
  </w:num>
  <w:num w:numId="9" w16cid:durableId="2053184664">
    <w:abstractNumId w:val="12"/>
  </w:num>
  <w:num w:numId="10" w16cid:durableId="638808660">
    <w:abstractNumId w:val="3"/>
  </w:num>
  <w:num w:numId="11" w16cid:durableId="1130050019">
    <w:abstractNumId w:val="10"/>
  </w:num>
  <w:num w:numId="12" w16cid:durableId="1869298425">
    <w:abstractNumId w:val="5"/>
  </w:num>
  <w:num w:numId="13" w16cid:durableId="1779181821">
    <w:abstractNumId w:val="6"/>
  </w:num>
  <w:num w:numId="14" w16cid:durableId="49303146">
    <w:abstractNumId w:val="2"/>
  </w:num>
  <w:num w:numId="15" w16cid:durableId="93876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538C"/>
    <w:rsid w:val="00006443"/>
    <w:rsid w:val="000113DC"/>
    <w:rsid w:val="00015166"/>
    <w:rsid w:val="000214F0"/>
    <w:rsid w:val="00035B1E"/>
    <w:rsid w:val="0004159E"/>
    <w:rsid w:val="00042A91"/>
    <w:rsid w:val="00043170"/>
    <w:rsid w:val="00086B85"/>
    <w:rsid w:val="000A5EDE"/>
    <w:rsid w:val="000A667B"/>
    <w:rsid w:val="000A73C4"/>
    <w:rsid w:val="000C370F"/>
    <w:rsid w:val="000C60F9"/>
    <w:rsid w:val="000D1490"/>
    <w:rsid w:val="000D202D"/>
    <w:rsid w:val="000F6B76"/>
    <w:rsid w:val="0010605A"/>
    <w:rsid w:val="00110603"/>
    <w:rsid w:val="001124D8"/>
    <w:rsid w:val="00113497"/>
    <w:rsid w:val="0012092A"/>
    <w:rsid w:val="0012099D"/>
    <w:rsid w:val="00124949"/>
    <w:rsid w:val="001267EF"/>
    <w:rsid w:val="00130F58"/>
    <w:rsid w:val="00141E16"/>
    <w:rsid w:val="00144A82"/>
    <w:rsid w:val="001536CC"/>
    <w:rsid w:val="00157AB3"/>
    <w:rsid w:val="00160B03"/>
    <w:rsid w:val="00185F69"/>
    <w:rsid w:val="0018752F"/>
    <w:rsid w:val="00195EB4"/>
    <w:rsid w:val="001B6158"/>
    <w:rsid w:val="001D0BBD"/>
    <w:rsid w:val="001E1B32"/>
    <w:rsid w:val="001F18A9"/>
    <w:rsid w:val="001F672D"/>
    <w:rsid w:val="0020583F"/>
    <w:rsid w:val="002072AD"/>
    <w:rsid w:val="00213F08"/>
    <w:rsid w:val="002170A2"/>
    <w:rsid w:val="00223DFA"/>
    <w:rsid w:val="00226951"/>
    <w:rsid w:val="00256664"/>
    <w:rsid w:val="00262787"/>
    <w:rsid w:val="002674B1"/>
    <w:rsid w:val="00277433"/>
    <w:rsid w:val="0028413D"/>
    <w:rsid w:val="002863B4"/>
    <w:rsid w:val="00292358"/>
    <w:rsid w:val="00292C64"/>
    <w:rsid w:val="00295DA6"/>
    <w:rsid w:val="002A14E9"/>
    <w:rsid w:val="002C63E9"/>
    <w:rsid w:val="002C6C4E"/>
    <w:rsid w:val="002D0C0A"/>
    <w:rsid w:val="002E385B"/>
    <w:rsid w:val="002E655B"/>
    <w:rsid w:val="002F01E5"/>
    <w:rsid w:val="002F3381"/>
    <w:rsid w:val="002F5A00"/>
    <w:rsid w:val="0030034D"/>
    <w:rsid w:val="00301E02"/>
    <w:rsid w:val="00307637"/>
    <w:rsid w:val="00323DC3"/>
    <w:rsid w:val="00326242"/>
    <w:rsid w:val="00357B56"/>
    <w:rsid w:val="003641C7"/>
    <w:rsid w:val="00384B41"/>
    <w:rsid w:val="00392837"/>
    <w:rsid w:val="003A1FA7"/>
    <w:rsid w:val="003E2D74"/>
    <w:rsid w:val="003F4E3B"/>
    <w:rsid w:val="003F5248"/>
    <w:rsid w:val="0042072F"/>
    <w:rsid w:val="0042256A"/>
    <w:rsid w:val="004421DF"/>
    <w:rsid w:val="0045310E"/>
    <w:rsid w:val="00460B30"/>
    <w:rsid w:val="00475F15"/>
    <w:rsid w:val="00490FD9"/>
    <w:rsid w:val="004A2F24"/>
    <w:rsid w:val="004D4325"/>
    <w:rsid w:val="0051564C"/>
    <w:rsid w:val="00516FC4"/>
    <w:rsid w:val="0052463E"/>
    <w:rsid w:val="005415CB"/>
    <w:rsid w:val="0054191D"/>
    <w:rsid w:val="00545DA1"/>
    <w:rsid w:val="00556AB7"/>
    <w:rsid w:val="005639F2"/>
    <w:rsid w:val="00572F66"/>
    <w:rsid w:val="00585D09"/>
    <w:rsid w:val="0058615B"/>
    <w:rsid w:val="00587E9C"/>
    <w:rsid w:val="005C20AD"/>
    <w:rsid w:val="005D546C"/>
    <w:rsid w:val="005E3AF4"/>
    <w:rsid w:val="005E74B8"/>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6B710C"/>
    <w:rsid w:val="00701AE0"/>
    <w:rsid w:val="00705DC7"/>
    <w:rsid w:val="0070739D"/>
    <w:rsid w:val="00726B8F"/>
    <w:rsid w:val="0076166A"/>
    <w:rsid w:val="0077034A"/>
    <w:rsid w:val="007712EF"/>
    <w:rsid w:val="00777FFE"/>
    <w:rsid w:val="00796C46"/>
    <w:rsid w:val="007C70BC"/>
    <w:rsid w:val="007E5C4B"/>
    <w:rsid w:val="007E62D0"/>
    <w:rsid w:val="007F155D"/>
    <w:rsid w:val="00802EA3"/>
    <w:rsid w:val="00806EC8"/>
    <w:rsid w:val="008701BF"/>
    <w:rsid w:val="0089793D"/>
    <w:rsid w:val="008A008A"/>
    <w:rsid w:val="008A0DE2"/>
    <w:rsid w:val="008A6644"/>
    <w:rsid w:val="008A69E4"/>
    <w:rsid w:val="008A7EAB"/>
    <w:rsid w:val="008B1A9E"/>
    <w:rsid w:val="008C3304"/>
    <w:rsid w:val="008D0E86"/>
    <w:rsid w:val="008F1C64"/>
    <w:rsid w:val="008F23F3"/>
    <w:rsid w:val="008F6DB5"/>
    <w:rsid w:val="00916CB6"/>
    <w:rsid w:val="00923A9A"/>
    <w:rsid w:val="009252D0"/>
    <w:rsid w:val="00927B66"/>
    <w:rsid w:val="0093633B"/>
    <w:rsid w:val="00937178"/>
    <w:rsid w:val="009377D7"/>
    <w:rsid w:val="00944D40"/>
    <w:rsid w:val="00944EE8"/>
    <w:rsid w:val="00953530"/>
    <w:rsid w:val="00987E68"/>
    <w:rsid w:val="0099396F"/>
    <w:rsid w:val="009C7493"/>
    <w:rsid w:val="009F7708"/>
    <w:rsid w:val="00A02684"/>
    <w:rsid w:val="00A3111C"/>
    <w:rsid w:val="00A335E2"/>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579E6"/>
    <w:rsid w:val="00B57FAB"/>
    <w:rsid w:val="00B749FD"/>
    <w:rsid w:val="00B756FE"/>
    <w:rsid w:val="00B95E25"/>
    <w:rsid w:val="00BA3B72"/>
    <w:rsid w:val="00BB6F37"/>
    <w:rsid w:val="00BD4A1A"/>
    <w:rsid w:val="00BE06C1"/>
    <w:rsid w:val="00BE1E0B"/>
    <w:rsid w:val="00BE1ECF"/>
    <w:rsid w:val="00BF37E0"/>
    <w:rsid w:val="00BF794F"/>
    <w:rsid w:val="00C235EB"/>
    <w:rsid w:val="00C32051"/>
    <w:rsid w:val="00C44915"/>
    <w:rsid w:val="00C66622"/>
    <w:rsid w:val="00C90443"/>
    <w:rsid w:val="00C96F99"/>
    <w:rsid w:val="00CA5E6D"/>
    <w:rsid w:val="00CA5F0E"/>
    <w:rsid w:val="00CB4C03"/>
    <w:rsid w:val="00CC42BA"/>
    <w:rsid w:val="00CC47F2"/>
    <w:rsid w:val="00CE5EC7"/>
    <w:rsid w:val="00D02A3E"/>
    <w:rsid w:val="00D068C0"/>
    <w:rsid w:val="00D3520D"/>
    <w:rsid w:val="00D410E0"/>
    <w:rsid w:val="00D75FE5"/>
    <w:rsid w:val="00D81486"/>
    <w:rsid w:val="00D8435C"/>
    <w:rsid w:val="00D909BA"/>
    <w:rsid w:val="00D92B93"/>
    <w:rsid w:val="00D93107"/>
    <w:rsid w:val="00D96F07"/>
    <w:rsid w:val="00DB1260"/>
    <w:rsid w:val="00DB77E4"/>
    <w:rsid w:val="00DF5DBB"/>
    <w:rsid w:val="00DF788E"/>
    <w:rsid w:val="00E0189E"/>
    <w:rsid w:val="00E04837"/>
    <w:rsid w:val="00E12DE2"/>
    <w:rsid w:val="00E142B4"/>
    <w:rsid w:val="00E17209"/>
    <w:rsid w:val="00E2307A"/>
    <w:rsid w:val="00E23434"/>
    <w:rsid w:val="00E32089"/>
    <w:rsid w:val="00E378E6"/>
    <w:rsid w:val="00E52273"/>
    <w:rsid w:val="00E52D50"/>
    <w:rsid w:val="00E60E5A"/>
    <w:rsid w:val="00E70B83"/>
    <w:rsid w:val="00EA550B"/>
    <w:rsid w:val="00EA6597"/>
    <w:rsid w:val="00EB0B72"/>
    <w:rsid w:val="00EB154A"/>
    <w:rsid w:val="00EC5791"/>
    <w:rsid w:val="00EC732F"/>
    <w:rsid w:val="00EE3355"/>
    <w:rsid w:val="00EF690A"/>
    <w:rsid w:val="00F16E6E"/>
    <w:rsid w:val="00F26CCC"/>
    <w:rsid w:val="00F47C2A"/>
    <w:rsid w:val="00F725AA"/>
    <w:rsid w:val="00F948A9"/>
    <w:rsid w:val="00F94B3C"/>
    <w:rsid w:val="00F95968"/>
    <w:rsid w:val="00FA0D01"/>
    <w:rsid w:val="00FA1463"/>
    <w:rsid w:val="00FA52FD"/>
    <w:rsid w:val="00FA7407"/>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01"/>
  </w:style>
  <w:style w:type="paragraph" w:styleId="Heading1">
    <w:name w:val="heading 1"/>
    <w:basedOn w:val="Normal"/>
    <w:next w:val="Normal"/>
    <w:link w:val="Heading1Char"/>
    <w:uiPriority w:val="9"/>
    <w:qFormat/>
    <w:rsid w:val="00DB1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 w:type="character" w:customStyle="1" w:styleId="Heading1Char">
    <w:name w:val="Heading 1 Char"/>
    <w:basedOn w:val="DefaultParagraphFont"/>
    <w:link w:val="Heading1"/>
    <w:uiPriority w:val="9"/>
    <w:rsid w:val="00DB12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260"/>
    <w:pPr>
      <w:outlineLvl w:val="9"/>
    </w:pPr>
  </w:style>
  <w:style w:type="paragraph" w:styleId="TOC1">
    <w:name w:val="toc 1"/>
    <w:basedOn w:val="Normal"/>
    <w:next w:val="Normal"/>
    <w:autoRedefine/>
    <w:uiPriority w:val="39"/>
    <w:unhideWhenUsed/>
    <w:rsid w:val="00DB1260"/>
    <w:pPr>
      <w:spacing w:after="100"/>
    </w:pPr>
  </w:style>
  <w:style w:type="paragraph" w:styleId="TOC2">
    <w:name w:val="toc 2"/>
    <w:basedOn w:val="Normal"/>
    <w:next w:val="Normal"/>
    <w:autoRedefine/>
    <w:uiPriority w:val="39"/>
    <w:unhideWhenUsed/>
    <w:rsid w:val="00DB1260"/>
    <w:pPr>
      <w:tabs>
        <w:tab w:val="left" w:pos="660"/>
        <w:tab w:val="right" w:leader="dot" w:pos="9395"/>
      </w:tabs>
      <w:spacing w:after="100"/>
      <w:ind w:left="220"/>
    </w:pPr>
    <w:rPr>
      <w:rFonts w:ascii="Palatino Linotype" w:hAnsi="Palatino Linotype" w:cs="Times New Roman"/>
      <w:b/>
      <w:bCs/>
      <w:noProof/>
      <w:color w:val="FF0000"/>
      <w:lang w:val="ro-RO"/>
    </w:rPr>
  </w:style>
  <w:style w:type="paragraph" w:styleId="TOC3">
    <w:name w:val="toc 3"/>
    <w:basedOn w:val="Normal"/>
    <w:next w:val="Normal"/>
    <w:autoRedefine/>
    <w:uiPriority w:val="39"/>
    <w:unhideWhenUsed/>
    <w:rsid w:val="00DB1260"/>
    <w:pPr>
      <w:spacing w:after="100"/>
      <w:ind w:left="440"/>
    </w:pPr>
  </w:style>
  <w:style w:type="character" w:styleId="Hyperlink">
    <w:name w:val="Hyperlink"/>
    <w:basedOn w:val="DefaultParagraphFont"/>
    <w:uiPriority w:val="99"/>
    <w:unhideWhenUsed/>
    <w:rsid w:val="00DB1260"/>
    <w:rPr>
      <w:color w:val="0563C1" w:themeColor="hyperlink"/>
      <w:u w:val="single"/>
    </w:rPr>
  </w:style>
  <w:style w:type="paragraph" w:styleId="TOC4">
    <w:name w:val="toc 4"/>
    <w:basedOn w:val="Normal"/>
    <w:next w:val="Normal"/>
    <w:autoRedefine/>
    <w:uiPriority w:val="39"/>
    <w:unhideWhenUsed/>
    <w:rsid w:val="00BD4A1A"/>
    <w:pPr>
      <w:spacing w:after="100"/>
      <w:ind w:left="660"/>
    </w:pPr>
  </w:style>
  <w:style w:type="table" w:styleId="TableGrid">
    <w:name w:val="Table Grid"/>
    <w:basedOn w:val="TableNormal"/>
    <w:uiPriority w:val="39"/>
    <w:rsid w:val="00FA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18</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63</cp:revision>
  <dcterms:created xsi:type="dcterms:W3CDTF">2020-10-13T21:47:00Z</dcterms:created>
  <dcterms:modified xsi:type="dcterms:W3CDTF">2023-02-15T09:54:00Z</dcterms:modified>
</cp:coreProperties>
</file>