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B3D89" w14:textId="4D91F16E" w:rsidR="00730D01" w:rsidRPr="00A23C84" w:rsidRDefault="00000000" w:rsidP="00A23C84">
      <w:pPr>
        <w:pStyle w:val="Title"/>
        <w:pBdr>
          <w:bottom w:val="single" w:sz="8" w:space="8" w:color="4F81BD" w:themeColor="accent1"/>
        </w:pBdr>
        <w:jc w:val="center"/>
        <w:rPr>
          <w:rFonts w:ascii="Times New Roman" w:hAnsi="Times New Roman" w:cs="Times New Roman"/>
          <w:b/>
          <w:bCs/>
          <w:color w:val="4F6228" w:themeColor="accent3" w:themeShade="80"/>
        </w:rPr>
      </w:pPr>
      <w:r w:rsidRPr="00A23C84">
        <w:rPr>
          <w:rFonts w:ascii="Times New Roman" w:hAnsi="Times New Roman" w:cs="Times New Roman"/>
          <w:b/>
          <w:bCs/>
          <w:color w:val="4F6228" w:themeColor="accent3" w:themeShade="80"/>
        </w:rPr>
        <w:t>London House Price Prediction and Investment Selection</w:t>
      </w:r>
    </w:p>
    <w:p w14:paraId="12B4721C" w14:textId="472764E9" w:rsidR="00730D01" w:rsidRPr="00C6544E" w:rsidRDefault="00000000" w:rsidP="00CD211D">
      <w:pPr>
        <w:spacing w:line="240" w:lineRule="auto"/>
        <w:jc w:val="center"/>
        <w:rPr>
          <w:rFonts w:ascii="Times New Roman" w:hAnsi="Times New Roman" w:cs="Times New Roman"/>
        </w:rPr>
      </w:pPr>
      <w:r w:rsidRPr="00C6544E">
        <w:rPr>
          <w:rFonts w:ascii="Times New Roman" w:hAnsi="Times New Roman" w:cs="Times New Roman"/>
        </w:rPr>
        <w:br/>
      </w:r>
      <w:r w:rsidRPr="00A23C84">
        <w:rPr>
          <w:rFonts w:ascii="Times New Roman" w:hAnsi="Times New Roman" w:cs="Times New Roman"/>
          <w:color w:val="1F497D" w:themeColor="text2"/>
        </w:rPr>
        <w:t>Andree</w:t>
      </w:r>
      <w:r w:rsidR="00A23C84" w:rsidRPr="00A23C84">
        <w:rPr>
          <w:rFonts w:ascii="Times New Roman" w:hAnsi="Times New Roman" w:cs="Times New Roman"/>
          <w:color w:val="1F497D" w:themeColor="text2"/>
        </w:rPr>
        <w:t>a</w:t>
      </w:r>
      <w:r w:rsidRPr="00A23C84">
        <w:rPr>
          <w:rFonts w:ascii="Times New Roman" w:hAnsi="Times New Roman" w:cs="Times New Roman"/>
          <w:color w:val="1F497D" w:themeColor="text2"/>
        </w:rPr>
        <w:t xml:space="preserve"> Galusca</w:t>
      </w:r>
      <w:r w:rsidRPr="00A23C84">
        <w:rPr>
          <w:rFonts w:ascii="Times New Roman" w:hAnsi="Times New Roman" w:cs="Times New Roman"/>
          <w:color w:val="1F497D" w:themeColor="text2"/>
        </w:rPr>
        <w:br/>
        <w:t>London Business School</w:t>
      </w:r>
      <w:r w:rsidRPr="00A23C84">
        <w:rPr>
          <w:rFonts w:ascii="Times New Roman" w:hAnsi="Times New Roman" w:cs="Times New Roman"/>
          <w:color w:val="1F497D" w:themeColor="text2"/>
        </w:rPr>
        <w:br/>
        <w:t>MSc Analytics and Management</w:t>
      </w:r>
      <w:r w:rsidRPr="00A23C84">
        <w:rPr>
          <w:rFonts w:ascii="Times New Roman" w:hAnsi="Times New Roman" w:cs="Times New Roman"/>
          <w:color w:val="1F497D" w:themeColor="text2"/>
        </w:rPr>
        <w:br/>
        <w:t>Capstone Project – Data Science</w:t>
      </w:r>
      <w:r w:rsidRPr="00A23C84">
        <w:rPr>
          <w:rFonts w:ascii="Times New Roman" w:hAnsi="Times New Roman" w:cs="Times New Roman"/>
        </w:rPr>
        <w:br/>
      </w:r>
      <w:r w:rsidRPr="00C6544E">
        <w:rPr>
          <w:rFonts w:ascii="Times New Roman" w:hAnsi="Times New Roman" w:cs="Times New Roman"/>
        </w:rPr>
        <w:br/>
      </w:r>
    </w:p>
    <w:p w14:paraId="11FC1ED5" w14:textId="2CC5FEA8" w:rsidR="00730D01" w:rsidRPr="00C6544E" w:rsidRDefault="00000000" w:rsidP="00CD211D">
      <w:pPr>
        <w:spacing w:line="240" w:lineRule="auto"/>
        <w:rPr>
          <w:rFonts w:ascii="Times New Roman" w:hAnsi="Times New Roman" w:cs="Times New Roman"/>
        </w:rPr>
      </w:pPr>
      <w:r w:rsidRPr="00C6544E">
        <w:rPr>
          <w:rFonts w:ascii="Times New Roman" w:hAnsi="Times New Roman" w:cs="Times New Roman"/>
        </w:rPr>
        <w:br w:type="page"/>
      </w:r>
    </w:p>
    <w:p w14:paraId="10378F46" w14:textId="64E4BC1B" w:rsidR="00730D01" w:rsidRPr="00C6544E" w:rsidRDefault="00000000" w:rsidP="00CD211D">
      <w:pPr>
        <w:pStyle w:val="Heading1"/>
        <w:spacing w:line="240" w:lineRule="auto"/>
      </w:pPr>
      <w:r w:rsidRPr="00C6544E">
        <w:lastRenderedPageBreak/>
        <w:br/>
      </w:r>
      <w:r w:rsidR="00EF294D">
        <w:t>Summary</w:t>
      </w:r>
    </w:p>
    <w:p w14:paraId="41FA6241" w14:textId="7A263927" w:rsidR="00EF294D" w:rsidRPr="00EF294D" w:rsidRDefault="00EF294D" w:rsidP="00EF294D">
      <w:pPr>
        <w:spacing w:line="240" w:lineRule="auto"/>
        <w:rPr>
          <w:rFonts w:ascii="Times New Roman" w:hAnsi="Times New Roman" w:cs="Times New Roman"/>
        </w:rPr>
      </w:pPr>
      <w:r w:rsidRPr="00EF294D">
        <w:rPr>
          <w:rFonts w:ascii="Times New Roman" w:hAnsi="Times New Roman" w:cs="Times New Roman"/>
        </w:rPr>
        <w:t>This report uses machine learning to support residential property investment decisions in the London housing market. Historical transaction data, combined with information on property characteristics, energy efficiency, and transport accessibility, is used to build and evaluate several price prediction models.</w:t>
      </w:r>
    </w:p>
    <w:p w14:paraId="14E72735" w14:textId="276B93F8" w:rsidR="00EF294D" w:rsidRPr="00EF294D" w:rsidRDefault="00EF294D" w:rsidP="00EF294D">
      <w:pPr>
        <w:spacing w:line="240" w:lineRule="auto"/>
        <w:rPr>
          <w:rFonts w:ascii="Times New Roman" w:hAnsi="Times New Roman" w:cs="Times New Roman"/>
        </w:rPr>
      </w:pPr>
      <w:r w:rsidRPr="00EF294D">
        <w:rPr>
          <w:rFonts w:ascii="Times New Roman" w:hAnsi="Times New Roman" w:cs="Times New Roman"/>
        </w:rPr>
        <w:t>Following the assignment requirements, four machine learning algorithms were implemented and combined using a stacking ensemble to improve predictive performance. The final model was applied to an out-of-sample dataset of properties currently on the market, and a clear ranking rule was used to select exactly 200 properties for investment. These selections were recorded in a submission-ready CSV file using a binary indicator.</w:t>
      </w:r>
    </w:p>
    <w:p w14:paraId="15FE7811" w14:textId="651852CE" w:rsidR="00730D01" w:rsidRPr="00C6544E" w:rsidRDefault="00EF294D" w:rsidP="00EF294D">
      <w:pPr>
        <w:spacing w:line="240" w:lineRule="auto"/>
        <w:rPr>
          <w:rFonts w:ascii="Times New Roman" w:hAnsi="Times New Roman" w:cs="Times New Roman"/>
        </w:rPr>
      </w:pPr>
      <w:r w:rsidRPr="00EF294D">
        <w:rPr>
          <w:rFonts w:ascii="Times New Roman" w:hAnsi="Times New Roman" w:cs="Times New Roman"/>
        </w:rPr>
        <w:t>The results show that the stacking approach performs better than individual models and produces more stable predictions. Location, transport accessibility, and key property characteristics emerge as the main drivers of house prices. The report also discusses how the model could be used to assess whether the impact of the Elizabeth Line (</w:t>
      </w:r>
      <w:proofErr w:type="spellStart"/>
      <w:r w:rsidRPr="00EF294D">
        <w:rPr>
          <w:rFonts w:ascii="Times New Roman" w:hAnsi="Times New Roman" w:cs="Times New Roman"/>
        </w:rPr>
        <w:t>Crossrail</w:t>
      </w:r>
      <w:proofErr w:type="spellEnd"/>
      <w:r w:rsidRPr="00EF294D">
        <w:rPr>
          <w:rFonts w:ascii="Times New Roman" w:hAnsi="Times New Roman" w:cs="Times New Roman"/>
        </w:rPr>
        <w:t>) is fully reflected in current market prices.</w:t>
      </w:r>
    </w:p>
    <w:p w14:paraId="5E50D2C8" w14:textId="77777777" w:rsidR="00730D01" w:rsidRPr="00C6544E" w:rsidRDefault="00000000" w:rsidP="00CD211D">
      <w:pPr>
        <w:pStyle w:val="Heading1"/>
        <w:spacing w:line="240" w:lineRule="auto"/>
      </w:pPr>
      <w:r w:rsidRPr="00C6544E">
        <w:t>1. Introduction</w:t>
      </w:r>
    </w:p>
    <w:p w14:paraId="5DB31BBF" w14:textId="77777777" w:rsidR="00730D01" w:rsidRPr="00C6544E" w:rsidRDefault="00000000" w:rsidP="00CD211D">
      <w:pPr>
        <w:spacing w:line="240" w:lineRule="auto"/>
        <w:rPr>
          <w:rFonts w:ascii="Times New Roman" w:hAnsi="Times New Roman" w:cs="Times New Roman"/>
        </w:rPr>
      </w:pPr>
      <w:r w:rsidRPr="00C6544E">
        <w:rPr>
          <w:rFonts w:ascii="Times New Roman" w:hAnsi="Times New Roman" w:cs="Times New Roman"/>
        </w:rPr>
        <w:t xml:space="preserve">Over the past three decades, the London housing market has undergone profound structural </w:t>
      </w:r>
      <w:proofErr w:type="gramStart"/>
      <w:r w:rsidRPr="00C6544E">
        <w:rPr>
          <w:rFonts w:ascii="Times New Roman" w:hAnsi="Times New Roman" w:cs="Times New Roman"/>
        </w:rPr>
        <w:t>change</w:t>
      </w:r>
      <w:proofErr w:type="gramEnd"/>
      <w:r w:rsidRPr="00C6544E">
        <w:rPr>
          <w:rFonts w:ascii="Times New Roman" w:hAnsi="Times New Roman" w:cs="Times New Roman"/>
        </w:rPr>
        <w:t>. In the mid-1990s, average house prices were relatively modest and broadly aligned with household income levels. Since then, prices have increased dramatically, far outpacing wage growth and significantly reducing affordability for large segments of the population. London’s role as a global financial centre, sustained population growth, international capital inflows, and strict planning constraints have collectively contributed to persistent demand pressures.</w:t>
      </w:r>
    </w:p>
    <w:p w14:paraId="3B3C471A" w14:textId="77777777" w:rsidR="00730D01" w:rsidRPr="00C6544E" w:rsidRDefault="00000000" w:rsidP="00CD211D">
      <w:pPr>
        <w:spacing w:line="240" w:lineRule="auto"/>
        <w:rPr>
          <w:rFonts w:ascii="Times New Roman" w:hAnsi="Times New Roman" w:cs="Times New Roman"/>
        </w:rPr>
      </w:pPr>
      <w:r w:rsidRPr="00C6544E">
        <w:rPr>
          <w:rFonts w:ascii="Times New Roman" w:hAnsi="Times New Roman" w:cs="Times New Roman"/>
        </w:rPr>
        <w:t>Despite strong long-term appreciation, London house prices have also experienced notable periods of stagnation and decline. Historical downturns such as the early 1990s recession and the global financial crisis of 2007–2009 demonstrate that property values are sensitive to macroeconomic shocks. More recently, uncertainty related to Brexit, post-pandemic inflation, and rising interest rates has increased volatility and complicated investment decisions. In such an environment, relying solely on intuition or anecdotal evidence is insufficient for identifying attractive investment opportunities.</w:t>
      </w:r>
    </w:p>
    <w:p w14:paraId="12808CAF" w14:textId="77777777" w:rsidR="00730D01" w:rsidRPr="00C6544E" w:rsidRDefault="00000000" w:rsidP="00CD211D">
      <w:pPr>
        <w:spacing w:line="240" w:lineRule="auto"/>
        <w:rPr>
          <w:rFonts w:ascii="Times New Roman" w:hAnsi="Times New Roman" w:cs="Times New Roman"/>
        </w:rPr>
      </w:pPr>
      <w:r w:rsidRPr="00C6544E">
        <w:rPr>
          <w:rFonts w:ascii="Times New Roman" w:hAnsi="Times New Roman" w:cs="Times New Roman"/>
        </w:rPr>
        <w:t>This project aims to develop a data-driven estimation engine capable of predicting London house prices using observable characteristics and historical transaction data. The estimation engine is then used to guide investment decisions by identifying properties that appear undervalued relative to their predicted market price. Specifically, the objectives of this analysis are to:</w:t>
      </w:r>
    </w:p>
    <w:p w14:paraId="68A1E00D" w14:textId="77777777" w:rsidR="00730D01" w:rsidRPr="00C6544E" w:rsidRDefault="00000000" w:rsidP="00CD211D">
      <w:pPr>
        <w:spacing w:line="240" w:lineRule="auto"/>
        <w:rPr>
          <w:rFonts w:ascii="Times New Roman" w:hAnsi="Times New Roman" w:cs="Times New Roman"/>
        </w:rPr>
      </w:pPr>
      <w:r w:rsidRPr="00C6544E">
        <w:rPr>
          <w:rFonts w:ascii="Times New Roman" w:hAnsi="Times New Roman" w:cs="Times New Roman"/>
        </w:rPr>
        <w:t xml:space="preserve">• Train and tune multiple machine learning models for house price prediction  </w:t>
      </w:r>
      <w:r w:rsidRPr="00C6544E">
        <w:rPr>
          <w:rFonts w:ascii="Times New Roman" w:hAnsi="Times New Roman" w:cs="Times New Roman"/>
        </w:rPr>
        <w:br/>
        <w:t xml:space="preserve">• Combine individual models using a stacking ensemble  </w:t>
      </w:r>
      <w:r w:rsidRPr="00C6544E">
        <w:rPr>
          <w:rFonts w:ascii="Times New Roman" w:hAnsi="Times New Roman" w:cs="Times New Roman"/>
        </w:rPr>
        <w:br/>
        <w:t xml:space="preserve">• Evaluate model performance using appropriate validation metrics  </w:t>
      </w:r>
      <w:r w:rsidRPr="00C6544E">
        <w:rPr>
          <w:rFonts w:ascii="Times New Roman" w:hAnsi="Times New Roman" w:cs="Times New Roman"/>
        </w:rPr>
        <w:br/>
        <w:t xml:space="preserve">• Apply the final model to out-of-sample data  </w:t>
      </w:r>
      <w:r w:rsidRPr="00C6544E">
        <w:rPr>
          <w:rFonts w:ascii="Times New Roman" w:hAnsi="Times New Roman" w:cs="Times New Roman"/>
        </w:rPr>
        <w:br/>
        <w:t xml:space="preserve">• Select exactly 200 properties for investment in a transparent and reproducible manner  </w:t>
      </w:r>
      <w:r w:rsidRPr="00C6544E">
        <w:rPr>
          <w:rFonts w:ascii="Times New Roman" w:hAnsi="Times New Roman" w:cs="Times New Roman"/>
        </w:rPr>
        <w:br/>
        <w:t xml:space="preserve">• Clearly state assumptions, limitations, and potential extensions of the analysis  </w:t>
      </w:r>
    </w:p>
    <w:p w14:paraId="251D41B2" w14:textId="77777777" w:rsidR="00730D01" w:rsidRPr="00C6544E" w:rsidRDefault="00000000" w:rsidP="00CD211D">
      <w:pPr>
        <w:spacing w:line="240" w:lineRule="auto"/>
        <w:rPr>
          <w:rFonts w:ascii="Times New Roman" w:hAnsi="Times New Roman" w:cs="Times New Roman"/>
        </w:rPr>
      </w:pPr>
      <w:r w:rsidRPr="00C6544E">
        <w:rPr>
          <w:rFonts w:ascii="Times New Roman" w:hAnsi="Times New Roman" w:cs="Times New Roman"/>
        </w:rPr>
        <w:t>The report is written as a technical document intended for a managerial audience with some quantitative background, while remaining accessible to non-technical stakeholders.</w:t>
      </w:r>
    </w:p>
    <w:p w14:paraId="6E6DFD83" w14:textId="77777777" w:rsidR="00730D01" w:rsidRPr="00C6544E" w:rsidRDefault="00000000" w:rsidP="00CD211D">
      <w:pPr>
        <w:pStyle w:val="Heading1"/>
        <w:spacing w:line="240" w:lineRule="auto"/>
      </w:pPr>
      <w:r w:rsidRPr="00C6544E">
        <w:lastRenderedPageBreak/>
        <w:t>2. Data Description and Preparation</w:t>
      </w:r>
    </w:p>
    <w:p w14:paraId="0CA37F1B" w14:textId="77777777" w:rsidR="00730D01" w:rsidRPr="00C6544E" w:rsidRDefault="00000000" w:rsidP="00CD211D">
      <w:pPr>
        <w:pStyle w:val="Heading2"/>
        <w:spacing w:line="240" w:lineRule="auto"/>
      </w:pPr>
      <w:r w:rsidRPr="00C6544E">
        <w:rPr>
          <w:rStyle w:val="Heading2Char"/>
          <w:b/>
          <w:bCs/>
        </w:rPr>
        <w:t>2.1</w:t>
      </w:r>
      <w:r w:rsidRPr="00C6544E">
        <w:t xml:space="preserve"> Data Sources</w:t>
      </w:r>
    </w:p>
    <w:p w14:paraId="774FF3AA" w14:textId="77777777" w:rsidR="00730D01" w:rsidRPr="00C6544E" w:rsidRDefault="00000000" w:rsidP="00CD211D">
      <w:pPr>
        <w:spacing w:line="240" w:lineRule="auto"/>
        <w:rPr>
          <w:rFonts w:ascii="Times New Roman" w:hAnsi="Times New Roman" w:cs="Times New Roman"/>
        </w:rPr>
      </w:pPr>
      <w:r w:rsidRPr="00C6544E">
        <w:rPr>
          <w:rFonts w:ascii="Times New Roman" w:hAnsi="Times New Roman" w:cs="Times New Roman"/>
        </w:rPr>
        <w:t>The analysis is based on two datasets provided as part of the assignment. The training dataset contains historical transaction-level information for properties sold in London during 2019, including the final sale price. The out-of-sample dataset represents properties currently on the market and includes asking prices but not final transaction outcomes.</w:t>
      </w:r>
    </w:p>
    <w:p w14:paraId="5143BE30" w14:textId="77777777" w:rsidR="00730D01" w:rsidRPr="00C6544E" w:rsidRDefault="00000000" w:rsidP="00CD211D">
      <w:pPr>
        <w:spacing w:line="240" w:lineRule="auto"/>
        <w:rPr>
          <w:rFonts w:ascii="Times New Roman" w:hAnsi="Times New Roman" w:cs="Times New Roman"/>
        </w:rPr>
      </w:pPr>
      <w:r w:rsidRPr="00C6544E">
        <w:rPr>
          <w:rFonts w:ascii="Times New Roman" w:hAnsi="Times New Roman" w:cs="Times New Roman"/>
        </w:rPr>
        <w:t>The core data originates from HM Land Registry Price Paid Data, which records all residential property transactions in England and Wales. The dataset was restricted to London properties and enriched with additional publicly available data sources. Energy Performance Certificate (EPC) data provides information on energy efficiency ratings, property size, and number of rooms. Postcode-level information adds geographic context, while transport-related variables capture accessibility characteristics.</w:t>
      </w:r>
    </w:p>
    <w:p w14:paraId="2EE413FA" w14:textId="77777777" w:rsidR="00730D01" w:rsidRPr="00C6544E" w:rsidRDefault="00000000" w:rsidP="00CD211D">
      <w:pPr>
        <w:pStyle w:val="Heading2"/>
        <w:spacing w:line="240" w:lineRule="auto"/>
      </w:pPr>
      <w:r w:rsidRPr="00C6544E">
        <w:t>2.2 Feature Engineering and Cleaning</w:t>
      </w:r>
    </w:p>
    <w:p w14:paraId="7EDF1DCE" w14:textId="77777777" w:rsidR="00730D01" w:rsidRPr="00C6544E" w:rsidRDefault="00000000" w:rsidP="00CD211D">
      <w:pPr>
        <w:spacing w:line="240" w:lineRule="auto"/>
        <w:rPr>
          <w:rFonts w:ascii="Times New Roman" w:hAnsi="Times New Roman" w:cs="Times New Roman"/>
        </w:rPr>
      </w:pPr>
      <w:r w:rsidRPr="00C6544E">
        <w:rPr>
          <w:rFonts w:ascii="Times New Roman" w:hAnsi="Times New Roman" w:cs="Times New Roman"/>
        </w:rPr>
        <w:t>Several preprocessing steps were applied to ensure data quality and consistency. Date variables were converted into appropriate formats, and categorical variables such as property type and tenure status were encoded consistently across datasets. Numerical variables were checked for implausible values and treated appropriately.</w:t>
      </w:r>
    </w:p>
    <w:p w14:paraId="50876CAF" w14:textId="77777777" w:rsidR="00730D01" w:rsidRDefault="00000000" w:rsidP="00CD211D">
      <w:pPr>
        <w:spacing w:line="240" w:lineRule="auto"/>
        <w:rPr>
          <w:rFonts w:ascii="Times New Roman" w:hAnsi="Times New Roman" w:cs="Times New Roman"/>
        </w:rPr>
      </w:pPr>
      <w:r w:rsidRPr="00C6544E">
        <w:rPr>
          <w:rFonts w:ascii="Times New Roman" w:hAnsi="Times New Roman" w:cs="Times New Roman"/>
        </w:rPr>
        <w:t>Only variables available in both the training and out-of-sample datasets were retained to prevent information leakage. This is a critical consideration in predictive modelling, as using information unavailable at prediction time would lead to overly optimistic performance estimates. All data usage strictly complied with the assignment’s data access and plagiarism rules.</w:t>
      </w:r>
    </w:p>
    <w:p w14:paraId="40AE437F" w14:textId="6D85065D" w:rsidR="000F78FB" w:rsidRPr="000F78FB" w:rsidRDefault="000F78FB" w:rsidP="000F78FB">
      <w:pPr>
        <w:pStyle w:val="Heading2"/>
        <w:rPr>
          <w:lang w:val="en-GB"/>
        </w:rPr>
      </w:pPr>
      <w:r w:rsidRPr="000F78FB">
        <w:rPr>
          <w:lang w:val="en-GB"/>
        </w:rPr>
        <w:t>2.</w:t>
      </w:r>
      <w:r>
        <w:rPr>
          <w:lang w:val="en-GB"/>
        </w:rPr>
        <w:t>3</w:t>
      </w:r>
      <w:r w:rsidRPr="000F78FB">
        <w:rPr>
          <w:lang w:val="en-GB"/>
        </w:rPr>
        <w:t xml:space="preserve"> Exploratory Data Analysis and Visualisation</w:t>
      </w:r>
    </w:p>
    <w:p w14:paraId="57A92DDD" w14:textId="521BD080" w:rsidR="00EF294D" w:rsidRPr="00EF294D" w:rsidRDefault="00EF294D" w:rsidP="00EF294D">
      <w:pPr>
        <w:spacing w:line="240" w:lineRule="auto"/>
        <w:rPr>
          <w:rFonts w:ascii="Times New Roman" w:hAnsi="Times New Roman" w:cs="Times New Roman"/>
          <w:lang w:val="en-GB"/>
        </w:rPr>
      </w:pPr>
      <w:r w:rsidRPr="00EF294D">
        <w:rPr>
          <w:rFonts w:ascii="Times New Roman" w:hAnsi="Times New Roman" w:cs="Times New Roman"/>
          <w:lang w:val="en-GB"/>
        </w:rPr>
        <w:t>Before building the prediction models, exploratory data analysis (EDA) was used to get a better sense of the data and the main relationships between variables. The visualisations in the accompanying HTML file helped highlight important patterns in London house prices and guided several modelling decisions.</w:t>
      </w:r>
    </w:p>
    <w:p w14:paraId="1CAA52E4" w14:textId="0AB9F81E" w:rsidR="00EF294D" w:rsidRPr="00EF294D" w:rsidRDefault="00EF294D" w:rsidP="00EF294D">
      <w:pPr>
        <w:spacing w:line="240" w:lineRule="auto"/>
        <w:rPr>
          <w:rFonts w:ascii="Times New Roman" w:hAnsi="Times New Roman" w:cs="Times New Roman"/>
          <w:lang w:val="en-GB"/>
        </w:rPr>
      </w:pPr>
      <w:r w:rsidRPr="00EF294D">
        <w:rPr>
          <w:rFonts w:ascii="Times New Roman" w:hAnsi="Times New Roman" w:cs="Times New Roman"/>
          <w:lang w:val="en-GB"/>
        </w:rPr>
        <w:t xml:space="preserve">House prices in the training data are clearly </w:t>
      </w:r>
      <w:proofErr w:type="gramStart"/>
      <w:r w:rsidRPr="00EF294D">
        <w:rPr>
          <w:rFonts w:ascii="Times New Roman" w:hAnsi="Times New Roman" w:cs="Times New Roman"/>
          <w:lang w:val="en-GB"/>
        </w:rPr>
        <w:t>right-skewed</w:t>
      </w:r>
      <w:proofErr w:type="gramEnd"/>
      <w:r w:rsidRPr="00EF294D">
        <w:rPr>
          <w:rFonts w:ascii="Times New Roman" w:hAnsi="Times New Roman" w:cs="Times New Roman"/>
          <w:lang w:val="en-GB"/>
        </w:rPr>
        <w:t>, with a small number of very expensive properties driving much of the variation. This is typical for a city like London. When prices are viewed on a log scale, the distribution becomes much more balanced, which motivated the use of log-transformed prices in linear models to reduce the impact of extreme values.</w:t>
      </w:r>
    </w:p>
    <w:p w14:paraId="617985ED" w14:textId="101AA90D" w:rsidR="00EF294D" w:rsidRPr="00EF294D" w:rsidRDefault="00EF294D" w:rsidP="00EF294D">
      <w:pPr>
        <w:spacing w:line="240" w:lineRule="auto"/>
        <w:rPr>
          <w:rFonts w:ascii="Times New Roman" w:hAnsi="Times New Roman" w:cs="Times New Roman"/>
          <w:lang w:val="en-GB"/>
        </w:rPr>
      </w:pPr>
      <w:r w:rsidRPr="00EF294D">
        <w:rPr>
          <w:rFonts w:ascii="Times New Roman" w:hAnsi="Times New Roman" w:cs="Times New Roman"/>
          <w:lang w:val="en-GB"/>
        </w:rPr>
        <w:t>There is a strong positive relationship between property size and price: larger properties generally sell for more. However, the relationship is not linear, as price increases tend to level off for very large properties. This suggests that non-linear models, such as tree-based methods and gradient boosting, are better suited to capturing these effects than simple linear approaches.</w:t>
      </w:r>
    </w:p>
    <w:p w14:paraId="2444DDB3" w14:textId="69D4166F" w:rsidR="00EF294D" w:rsidRPr="00EF294D" w:rsidRDefault="00EF294D" w:rsidP="00EF294D">
      <w:pPr>
        <w:spacing w:line="240" w:lineRule="auto"/>
        <w:rPr>
          <w:rFonts w:ascii="Times New Roman" w:hAnsi="Times New Roman" w:cs="Times New Roman"/>
          <w:lang w:val="en-GB"/>
        </w:rPr>
      </w:pPr>
      <w:r w:rsidRPr="00EF294D">
        <w:rPr>
          <w:rFonts w:ascii="Times New Roman" w:hAnsi="Times New Roman" w:cs="Times New Roman"/>
          <w:lang w:val="en-GB"/>
        </w:rPr>
        <w:t>Clear spatial patterns also emerge in the data. Properties located in central and well-connected areas tend to be significantly more expensive than those in outer locations, highlighting the importance of geography. In addition, properties closer to transport stations generally command higher prices, reflecting the value of accessibility and shorter commuting times in London.</w:t>
      </w:r>
    </w:p>
    <w:p w14:paraId="07D78D2C" w14:textId="00F9D055" w:rsidR="000F78FB" w:rsidRPr="000F78FB" w:rsidRDefault="00EF294D" w:rsidP="00EF294D">
      <w:pPr>
        <w:spacing w:line="240" w:lineRule="auto"/>
        <w:rPr>
          <w:rFonts w:ascii="Times New Roman" w:hAnsi="Times New Roman" w:cs="Times New Roman"/>
          <w:lang w:val="en-GB"/>
        </w:rPr>
      </w:pPr>
      <w:r w:rsidRPr="00EF294D">
        <w:rPr>
          <w:rFonts w:ascii="Times New Roman" w:hAnsi="Times New Roman" w:cs="Times New Roman"/>
          <w:lang w:val="en-GB"/>
        </w:rPr>
        <w:t xml:space="preserve">Overall, the exploratory analysis shows that house prices in London are highly skewed and strongly influenced by location, transport access, and property characteristics. These insights directly shaped the modelling strategy, leading to the use of log-transformed prices and flexible non-linear and ensemble methods in later stages of the </w:t>
      </w:r>
      <w:proofErr w:type="gramStart"/>
      <w:r w:rsidRPr="00EF294D">
        <w:rPr>
          <w:rFonts w:ascii="Times New Roman" w:hAnsi="Times New Roman" w:cs="Times New Roman"/>
          <w:lang w:val="en-GB"/>
        </w:rPr>
        <w:t>analysis.</w:t>
      </w:r>
      <w:r w:rsidR="000F78FB" w:rsidRPr="000F78FB">
        <w:rPr>
          <w:rFonts w:ascii="Times New Roman" w:hAnsi="Times New Roman" w:cs="Times New Roman"/>
          <w:lang w:val="en-GB"/>
        </w:rPr>
        <w:t>.</w:t>
      </w:r>
      <w:proofErr w:type="gramEnd"/>
    </w:p>
    <w:p w14:paraId="7661515C" w14:textId="77777777" w:rsidR="00730D01" w:rsidRPr="000F78FB" w:rsidRDefault="00000000" w:rsidP="00CD211D">
      <w:pPr>
        <w:pStyle w:val="Heading1"/>
        <w:spacing w:line="240" w:lineRule="auto"/>
        <w:rPr>
          <w:lang w:val="en-GB"/>
        </w:rPr>
      </w:pPr>
      <w:r w:rsidRPr="000F78FB">
        <w:rPr>
          <w:lang w:val="en-GB"/>
        </w:rPr>
        <w:lastRenderedPageBreak/>
        <w:t>3. Methodology</w:t>
      </w:r>
    </w:p>
    <w:p w14:paraId="2317BFFA" w14:textId="3B56C7DA" w:rsidR="00C6544E" w:rsidRPr="00C6544E" w:rsidRDefault="00000000" w:rsidP="00CD211D">
      <w:pPr>
        <w:pStyle w:val="Heading2"/>
        <w:spacing w:line="240" w:lineRule="auto"/>
      </w:pPr>
      <w:r w:rsidRPr="00C6544E">
        <w:t>3.1 Model Development</w:t>
      </w:r>
    </w:p>
    <w:p w14:paraId="57F952D3" w14:textId="7532043B" w:rsidR="00EF294D" w:rsidRPr="00EF294D" w:rsidRDefault="00EF294D" w:rsidP="00EF294D">
      <w:pPr>
        <w:spacing w:line="240" w:lineRule="auto"/>
        <w:rPr>
          <w:rFonts w:ascii="Times New Roman" w:hAnsi="Times New Roman" w:cs="Times New Roman"/>
        </w:rPr>
      </w:pPr>
      <w:r w:rsidRPr="00EF294D">
        <w:rPr>
          <w:rFonts w:ascii="Times New Roman" w:hAnsi="Times New Roman" w:cs="Times New Roman"/>
        </w:rPr>
        <w:t>To capture the complex and often non-linear relationship between property characteristics and transaction prices, four machine learning models were built and compared: Ridge Regression, Decision Tree Regression, Random Forest Regression, and Gradient Boosting Regression. Together, these models move from simple and highly interpretable approaches to more flexible ensemble methods that can handle non-linear patterns.</w:t>
      </w:r>
    </w:p>
    <w:p w14:paraId="66B8E990" w14:textId="1F32A6B4" w:rsidR="00EF294D" w:rsidRPr="00EF294D" w:rsidRDefault="00EF294D" w:rsidP="00EF294D">
      <w:pPr>
        <w:spacing w:line="240" w:lineRule="auto"/>
        <w:rPr>
          <w:rFonts w:ascii="Times New Roman" w:hAnsi="Times New Roman" w:cs="Times New Roman"/>
        </w:rPr>
      </w:pPr>
      <w:r w:rsidRPr="00EF294D">
        <w:rPr>
          <w:rFonts w:ascii="Times New Roman" w:hAnsi="Times New Roman" w:cs="Times New Roman"/>
        </w:rPr>
        <w:t xml:space="preserve">All models were trained using k-fold cross-validation, with hyperparameters chosen to </w:t>
      </w:r>
      <w:proofErr w:type="spellStart"/>
      <w:r w:rsidRPr="00EF294D">
        <w:rPr>
          <w:rFonts w:ascii="Times New Roman" w:hAnsi="Times New Roman" w:cs="Times New Roman"/>
        </w:rPr>
        <w:t>minimise</w:t>
      </w:r>
      <w:proofErr w:type="spellEnd"/>
      <w:r w:rsidRPr="00EF294D">
        <w:rPr>
          <w:rFonts w:ascii="Times New Roman" w:hAnsi="Times New Roman" w:cs="Times New Roman"/>
        </w:rPr>
        <w:t xml:space="preserve"> cross-validated RMSE. Performance was evaluated using RMSE and R² on both the training data and a held-out test set, allowing for a clear comparison of predictive accuracy and the extent of overfitting.</w:t>
      </w:r>
    </w:p>
    <w:p w14:paraId="19835E26" w14:textId="1FB934FE" w:rsidR="00EF294D" w:rsidRPr="00EF294D" w:rsidRDefault="00EF294D" w:rsidP="00EF294D">
      <w:pPr>
        <w:spacing w:line="240" w:lineRule="auto"/>
        <w:rPr>
          <w:rFonts w:ascii="Times New Roman" w:hAnsi="Times New Roman" w:cs="Times New Roman"/>
        </w:rPr>
      </w:pPr>
      <w:r w:rsidRPr="00EF294D">
        <w:rPr>
          <w:rFonts w:ascii="Times New Roman" w:hAnsi="Times New Roman" w:cs="Times New Roman"/>
        </w:rPr>
        <w:t xml:space="preserve">Ridge Regression, estimated on </w:t>
      </w:r>
      <w:proofErr w:type="gramStart"/>
      <w:r w:rsidRPr="00EF294D">
        <w:rPr>
          <w:rFonts w:ascii="Times New Roman" w:hAnsi="Times New Roman" w:cs="Times New Roman"/>
        </w:rPr>
        <w:t>log</w:t>
      </w:r>
      <w:proofErr w:type="gramEnd"/>
      <w:r w:rsidRPr="00EF294D">
        <w:rPr>
          <w:rFonts w:ascii="Times New Roman" w:hAnsi="Times New Roman" w:cs="Times New Roman"/>
        </w:rPr>
        <w:t>-transformed prices, serves as a strong linear baseline. It achieves a test RMSE of £246,692.67 and a test R² of 0.813, meaning it explains just over 81% of the variation in test prices. While this performance is solid, the model is naturally limited by its linear structure.</w:t>
      </w:r>
    </w:p>
    <w:p w14:paraId="519CE2D8" w14:textId="4ED5F114" w:rsidR="00EF294D" w:rsidRPr="00EF294D" w:rsidRDefault="00EF294D" w:rsidP="00EF294D">
      <w:pPr>
        <w:spacing w:line="240" w:lineRule="auto"/>
        <w:rPr>
          <w:rFonts w:ascii="Times New Roman" w:hAnsi="Times New Roman" w:cs="Times New Roman"/>
        </w:rPr>
      </w:pPr>
      <w:r w:rsidRPr="00EF294D">
        <w:rPr>
          <w:rFonts w:ascii="Times New Roman" w:hAnsi="Times New Roman" w:cs="Times New Roman"/>
        </w:rPr>
        <w:t xml:space="preserve">The Decision Tree model adds flexibility by capturing non-linear relationships and interactions between variables. However, although it fits the training data reasonably well (training R² of 0.818), its performance drops on the test set, with a test RMSE of £308,020.26 and a test R² of 0.709. This gap points to overfitting and weaker </w:t>
      </w:r>
      <w:proofErr w:type="spellStart"/>
      <w:r w:rsidRPr="00EF294D">
        <w:rPr>
          <w:rFonts w:ascii="Times New Roman" w:hAnsi="Times New Roman" w:cs="Times New Roman"/>
        </w:rPr>
        <w:t>generalisation</w:t>
      </w:r>
      <w:proofErr w:type="spellEnd"/>
      <w:r w:rsidRPr="00EF294D">
        <w:rPr>
          <w:rFonts w:ascii="Times New Roman" w:hAnsi="Times New Roman" w:cs="Times New Roman"/>
        </w:rPr>
        <w:t>.</w:t>
      </w:r>
    </w:p>
    <w:p w14:paraId="3997C770" w14:textId="008E753F" w:rsidR="00EF294D" w:rsidRPr="00EF294D" w:rsidRDefault="00EF294D" w:rsidP="00EF294D">
      <w:pPr>
        <w:spacing w:line="240" w:lineRule="auto"/>
        <w:rPr>
          <w:rFonts w:ascii="Times New Roman" w:hAnsi="Times New Roman" w:cs="Times New Roman"/>
        </w:rPr>
      </w:pPr>
      <w:r w:rsidRPr="00EF294D">
        <w:rPr>
          <w:rFonts w:ascii="Times New Roman" w:hAnsi="Times New Roman" w:cs="Times New Roman"/>
        </w:rPr>
        <w:t>Random Forest improves on the single tree by averaging predictions across many trees. It achieves a training RMSE of £153,103.67 and a training R² of 0.907, while test performance improves to an RMSE of £287,484.23 and an R² of 0.746. This confirms the benefits of ensemble methods, although some overfitting remains.</w:t>
      </w:r>
    </w:p>
    <w:p w14:paraId="16249277" w14:textId="7434915B" w:rsidR="00EF294D" w:rsidRPr="00EF294D" w:rsidRDefault="00EF294D" w:rsidP="00EF294D">
      <w:pPr>
        <w:spacing w:line="240" w:lineRule="auto"/>
        <w:rPr>
          <w:rFonts w:ascii="Times New Roman" w:hAnsi="Times New Roman" w:cs="Times New Roman"/>
        </w:rPr>
      </w:pPr>
      <w:r w:rsidRPr="00EF294D">
        <w:rPr>
          <w:rFonts w:ascii="Times New Roman" w:hAnsi="Times New Roman" w:cs="Times New Roman"/>
        </w:rPr>
        <w:t xml:space="preserve">Among the individual models, Gradient Boosting performs best overall. It records a training R² of 0.954 and a test R² of 0.799, with the lowest test RMSE at £255,704.10. This suggests that gradient boosting captures complex non-linear patterns effectively while still </w:t>
      </w:r>
      <w:proofErr w:type="spellStart"/>
      <w:r w:rsidRPr="00EF294D">
        <w:rPr>
          <w:rFonts w:ascii="Times New Roman" w:hAnsi="Times New Roman" w:cs="Times New Roman"/>
        </w:rPr>
        <w:t>generalising</w:t>
      </w:r>
      <w:proofErr w:type="spellEnd"/>
      <w:r w:rsidRPr="00EF294D">
        <w:rPr>
          <w:rFonts w:ascii="Times New Roman" w:hAnsi="Times New Roman" w:cs="Times New Roman"/>
        </w:rPr>
        <w:t xml:space="preserve"> reasonably well to unseen data.</w:t>
      </w:r>
    </w:p>
    <w:p w14:paraId="6F1EA001" w14:textId="141398B4" w:rsidR="00C6544E" w:rsidRDefault="00EF294D" w:rsidP="00EF294D">
      <w:pPr>
        <w:spacing w:line="240" w:lineRule="auto"/>
        <w:rPr>
          <w:rFonts w:ascii="Times New Roman" w:hAnsi="Times New Roman" w:cs="Times New Roman"/>
        </w:rPr>
      </w:pPr>
      <w:r w:rsidRPr="00EF294D">
        <w:rPr>
          <w:rFonts w:ascii="Times New Roman" w:hAnsi="Times New Roman" w:cs="Times New Roman"/>
        </w:rPr>
        <w:t xml:space="preserve">Overall, the results show that while more flexible models fit the training data better, gains in test performance are more modest. This highlights the importance of balancing model complexity and </w:t>
      </w:r>
      <w:proofErr w:type="spellStart"/>
      <w:r w:rsidRPr="00EF294D">
        <w:rPr>
          <w:rFonts w:ascii="Times New Roman" w:hAnsi="Times New Roman" w:cs="Times New Roman"/>
        </w:rPr>
        <w:t>generalisation</w:t>
      </w:r>
      <w:proofErr w:type="spellEnd"/>
      <w:r w:rsidRPr="00EF294D">
        <w:rPr>
          <w:rFonts w:ascii="Times New Roman" w:hAnsi="Times New Roman" w:cs="Times New Roman"/>
        </w:rPr>
        <w:t xml:space="preserve"> when predicting house prices.</w:t>
      </w:r>
    </w:p>
    <w:tbl>
      <w:tblPr>
        <w:tblW w:w="8502" w:type="dxa"/>
        <w:tblCellSpacing w:w="15" w:type="dxa"/>
        <w:tblCellMar>
          <w:top w:w="15" w:type="dxa"/>
          <w:left w:w="15" w:type="dxa"/>
          <w:bottom w:w="15" w:type="dxa"/>
          <w:right w:w="15" w:type="dxa"/>
        </w:tblCellMar>
        <w:tblLook w:val="04A0" w:firstRow="1" w:lastRow="0" w:firstColumn="1" w:lastColumn="0" w:noHBand="0" w:noVBand="1"/>
      </w:tblPr>
      <w:tblGrid>
        <w:gridCol w:w="1854"/>
        <w:gridCol w:w="1509"/>
        <w:gridCol w:w="1750"/>
        <w:gridCol w:w="959"/>
        <w:gridCol w:w="1603"/>
        <w:gridCol w:w="827"/>
      </w:tblGrid>
      <w:tr w:rsidR="00C6544E" w:rsidRPr="00C6544E" w14:paraId="7E712620" w14:textId="77777777" w:rsidTr="00CD211D">
        <w:trPr>
          <w:trHeight w:val="459"/>
          <w:tblHeader/>
          <w:tblCellSpacing w:w="15" w:type="dxa"/>
        </w:trPr>
        <w:tc>
          <w:tcPr>
            <w:tcW w:w="0" w:type="auto"/>
            <w:vAlign w:val="center"/>
            <w:hideMark/>
          </w:tcPr>
          <w:p w14:paraId="42C261A8" w14:textId="77777777" w:rsidR="00C6544E" w:rsidRPr="00C6544E" w:rsidRDefault="00C6544E" w:rsidP="00CD211D">
            <w:pPr>
              <w:spacing w:line="240" w:lineRule="auto"/>
              <w:rPr>
                <w:rFonts w:ascii="Times New Roman" w:hAnsi="Times New Roman" w:cs="Times New Roman"/>
                <w:b/>
                <w:bCs/>
                <w:lang w:val="ro-RO"/>
              </w:rPr>
            </w:pPr>
            <w:r w:rsidRPr="00C6544E">
              <w:rPr>
                <w:rFonts w:ascii="Times New Roman" w:hAnsi="Times New Roman" w:cs="Times New Roman"/>
                <w:b/>
                <w:bCs/>
                <w:lang w:val="ro-RO"/>
              </w:rPr>
              <w:t>Model</w:t>
            </w:r>
          </w:p>
        </w:tc>
        <w:tc>
          <w:tcPr>
            <w:tcW w:w="0" w:type="auto"/>
            <w:vAlign w:val="center"/>
            <w:hideMark/>
          </w:tcPr>
          <w:p w14:paraId="36293A95" w14:textId="77777777" w:rsidR="00C6544E" w:rsidRPr="00C6544E" w:rsidRDefault="00C6544E" w:rsidP="00CD211D">
            <w:pPr>
              <w:spacing w:line="240" w:lineRule="auto"/>
              <w:rPr>
                <w:rFonts w:ascii="Times New Roman" w:hAnsi="Times New Roman" w:cs="Times New Roman"/>
                <w:b/>
                <w:bCs/>
                <w:lang w:val="ro-RO"/>
              </w:rPr>
            </w:pPr>
            <w:r w:rsidRPr="00C6544E">
              <w:rPr>
                <w:rFonts w:ascii="Times New Roman" w:hAnsi="Times New Roman" w:cs="Times New Roman"/>
                <w:b/>
                <w:bCs/>
                <w:lang w:val="ro-RO"/>
              </w:rPr>
              <w:t>CV RMSE (£)</w:t>
            </w:r>
          </w:p>
        </w:tc>
        <w:tc>
          <w:tcPr>
            <w:tcW w:w="0" w:type="auto"/>
            <w:vAlign w:val="center"/>
            <w:hideMark/>
          </w:tcPr>
          <w:p w14:paraId="66B923B8" w14:textId="77777777" w:rsidR="00C6544E" w:rsidRPr="00C6544E" w:rsidRDefault="00C6544E" w:rsidP="00CD211D">
            <w:pPr>
              <w:spacing w:line="240" w:lineRule="auto"/>
              <w:rPr>
                <w:rFonts w:ascii="Times New Roman" w:hAnsi="Times New Roman" w:cs="Times New Roman"/>
                <w:b/>
                <w:bCs/>
                <w:lang w:val="ro-RO"/>
              </w:rPr>
            </w:pPr>
            <w:proofErr w:type="spellStart"/>
            <w:r w:rsidRPr="00C6544E">
              <w:rPr>
                <w:rFonts w:ascii="Times New Roman" w:hAnsi="Times New Roman" w:cs="Times New Roman"/>
                <w:b/>
                <w:bCs/>
                <w:lang w:val="ro-RO"/>
              </w:rPr>
              <w:t>Train</w:t>
            </w:r>
            <w:proofErr w:type="spellEnd"/>
            <w:r w:rsidRPr="00C6544E">
              <w:rPr>
                <w:rFonts w:ascii="Times New Roman" w:hAnsi="Times New Roman" w:cs="Times New Roman"/>
                <w:b/>
                <w:bCs/>
                <w:lang w:val="ro-RO"/>
              </w:rPr>
              <w:t xml:space="preserve"> RMSE (£)</w:t>
            </w:r>
          </w:p>
        </w:tc>
        <w:tc>
          <w:tcPr>
            <w:tcW w:w="0" w:type="auto"/>
            <w:vAlign w:val="center"/>
            <w:hideMark/>
          </w:tcPr>
          <w:p w14:paraId="679C2F85" w14:textId="77777777" w:rsidR="00C6544E" w:rsidRPr="00C6544E" w:rsidRDefault="00C6544E" w:rsidP="00CD211D">
            <w:pPr>
              <w:spacing w:line="240" w:lineRule="auto"/>
              <w:rPr>
                <w:rFonts w:ascii="Times New Roman" w:hAnsi="Times New Roman" w:cs="Times New Roman"/>
                <w:b/>
                <w:bCs/>
                <w:lang w:val="ro-RO"/>
              </w:rPr>
            </w:pPr>
            <w:proofErr w:type="spellStart"/>
            <w:r w:rsidRPr="00C6544E">
              <w:rPr>
                <w:rFonts w:ascii="Times New Roman" w:hAnsi="Times New Roman" w:cs="Times New Roman"/>
                <w:b/>
                <w:bCs/>
                <w:lang w:val="ro-RO"/>
              </w:rPr>
              <w:t>Train</w:t>
            </w:r>
            <w:proofErr w:type="spellEnd"/>
            <w:r w:rsidRPr="00C6544E">
              <w:rPr>
                <w:rFonts w:ascii="Times New Roman" w:hAnsi="Times New Roman" w:cs="Times New Roman"/>
                <w:b/>
                <w:bCs/>
                <w:lang w:val="ro-RO"/>
              </w:rPr>
              <w:t xml:space="preserve"> R²</w:t>
            </w:r>
          </w:p>
        </w:tc>
        <w:tc>
          <w:tcPr>
            <w:tcW w:w="0" w:type="auto"/>
            <w:vAlign w:val="center"/>
            <w:hideMark/>
          </w:tcPr>
          <w:p w14:paraId="6DD7EDCF" w14:textId="77777777" w:rsidR="00C6544E" w:rsidRPr="00C6544E" w:rsidRDefault="00C6544E" w:rsidP="00CD211D">
            <w:pPr>
              <w:spacing w:line="240" w:lineRule="auto"/>
              <w:rPr>
                <w:rFonts w:ascii="Times New Roman" w:hAnsi="Times New Roman" w:cs="Times New Roman"/>
                <w:b/>
                <w:bCs/>
                <w:lang w:val="ro-RO"/>
              </w:rPr>
            </w:pPr>
            <w:r w:rsidRPr="00C6544E">
              <w:rPr>
                <w:rFonts w:ascii="Times New Roman" w:hAnsi="Times New Roman" w:cs="Times New Roman"/>
                <w:b/>
                <w:bCs/>
                <w:lang w:val="ro-RO"/>
              </w:rPr>
              <w:t>Test RMSE (£)</w:t>
            </w:r>
          </w:p>
        </w:tc>
        <w:tc>
          <w:tcPr>
            <w:tcW w:w="0" w:type="auto"/>
            <w:vAlign w:val="center"/>
            <w:hideMark/>
          </w:tcPr>
          <w:p w14:paraId="0FCB1F01" w14:textId="77777777" w:rsidR="00C6544E" w:rsidRPr="00C6544E" w:rsidRDefault="00C6544E" w:rsidP="00CD211D">
            <w:pPr>
              <w:spacing w:line="240" w:lineRule="auto"/>
              <w:rPr>
                <w:rFonts w:ascii="Times New Roman" w:hAnsi="Times New Roman" w:cs="Times New Roman"/>
                <w:b/>
                <w:bCs/>
                <w:lang w:val="ro-RO"/>
              </w:rPr>
            </w:pPr>
            <w:r w:rsidRPr="00C6544E">
              <w:rPr>
                <w:rFonts w:ascii="Times New Roman" w:hAnsi="Times New Roman" w:cs="Times New Roman"/>
                <w:b/>
                <w:bCs/>
                <w:lang w:val="ro-RO"/>
              </w:rPr>
              <w:t>Test R²</w:t>
            </w:r>
          </w:p>
        </w:tc>
      </w:tr>
      <w:tr w:rsidR="00C6544E" w:rsidRPr="00C6544E" w14:paraId="68022C51" w14:textId="77777777" w:rsidTr="00CD211D">
        <w:trPr>
          <w:trHeight w:val="447"/>
          <w:tblCellSpacing w:w="15" w:type="dxa"/>
        </w:trPr>
        <w:tc>
          <w:tcPr>
            <w:tcW w:w="0" w:type="auto"/>
            <w:vAlign w:val="center"/>
            <w:hideMark/>
          </w:tcPr>
          <w:p w14:paraId="55D0A5BD" w14:textId="77777777" w:rsidR="00C6544E" w:rsidRPr="00C6544E" w:rsidRDefault="00C6544E" w:rsidP="00CD211D">
            <w:pPr>
              <w:spacing w:line="240" w:lineRule="auto"/>
              <w:rPr>
                <w:rFonts w:ascii="Times New Roman" w:hAnsi="Times New Roman" w:cs="Times New Roman"/>
                <w:lang w:val="ro-RO"/>
              </w:rPr>
            </w:pPr>
            <w:proofErr w:type="spellStart"/>
            <w:r w:rsidRPr="00C6544E">
              <w:rPr>
                <w:rFonts w:ascii="Times New Roman" w:hAnsi="Times New Roman" w:cs="Times New Roman"/>
                <w:lang w:val="ro-RO"/>
              </w:rPr>
              <w:t>Ridge</w:t>
            </w:r>
            <w:proofErr w:type="spellEnd"/>
            <w:r w:rsidRPr="00C6544E">
              <w:rPr>
                <w:rFonts w:ascii="Times New Roman" w:hAnsi="Times New Roman" w:cs="Times New Roman"/>
                <w:lang w:val="ro-RO"/>
              </w:rPr>
              <w:t xml:space="preserve"> </w:t>
            </w:r>
            <w:proofErr w:type="spellStart"/>
            <w:r w:rsidRPr="00C6544E">
              <w:rPr>
                <w:rFonts w:ascii="Times New Roman" w:hAnsi="Times New Roman" w:cs="Times New Roman"/>
                <w:lang w:val="ro-RO"/>
              </w:rPr>
              <w:t>Regression</w:t>
            </w:r>
            <w:proofErr w:type="spellEnd"/>
          </w:p>
        </w:tc>
        <w:tc>
          <w:tcPr>
            <w:tcW w:w="0" w:type="auto"/>
            <w:vAlign w:val="center"/>
            <w:hideMark/>
          </w:tcPr>
          <w:p w14:paraId="40733746" w14:textId="77777777" w:rsidR="00C6544E" w:rsidRPr="00C6544E" w:rsidRDefault="00C6544E" w:rsidP="00CD211D">
            <w:pPr>
              <w:spacing w:line="240" w:lineRule="auto"/>
              <w:rPr>
                <w:rFonts w:ascii="Times New Roman" w:hAnsi="Times New Roman" w:cs="Times New Roman"/>
                <w:lang w:val="ro-RO"/>
              </w:rPr>
            </w:pPr>
            <w:r w:rsidRPr="00C6544E">
              <w:rPr>
                <w:rFonts w:ascii="Times New Roman" w:hAnsi="Times New Roman" w:cs="Times New Roman"/>
                <w:lang w:val="ro-RO"/>
              </w:rPr>
              <w:t>0.2193 (log)</w:t>
            </w:r>
          </w:p>
        </w:tc>
        <w:tc>
          <w:tcPr>
            <w:tcW w:w="0" w:type="auto"/>
            <w:vAlign w:val="center"/>
            <w:hideMark/>
          </w:tcPr>
          <w:p w14:paraId="1F1C5CB0" w14:textId="77777777" w:rsidR="00C6544E" w:rsidRPr="00C6544E" w:rsidRDefault="00C6544E" w:rsidP="00CD211D">
            <w:pPr>
              <w:spacing w:line="240" w:lineRule="auto"/>
              <w:rPr>
                <w:rFonts w:ascii="Times New Roman" w:hAnsi="Times New Roman" w:cs="Times New Roman"/>
                <w:lang w:val="ro-RO"/>
              </w:rPr>
            </w:pPr>
            <w:r w:rsidRPr="00C6544E">
              <w:rPr>
                <w:rFonts w:ascii="Times New Roman" w:hAnsi="Times New Roman" w:cs="Times New Roman"/>
                <w:lang w:val="ro-RO"/>
              </w:rPr>
              <w:t>187,879.55</w:t>
            </w:r>
          </w:p>
        </w:tc>
        <w:tc>
          <w:tcPr>
            <w:tcW w:w="0" w:type="auto"/>
            <w:vAlign w:val="center"/>
            <w:hideMark/>
          </w:tcPr>
          <w:p w14:paraId="1E1C80C4" w14:textId="77777777" w:rsidR="00C6544E" w:rsidRPr="00C6544E" w:rsidRDefault="00C6544E" w:rsidP="00CD211D">
            <w:pPr>
              <w:spacing w:line="240" w:lineRule="auto"/>
              <w:rPr>
                <w:rFonts w:ascii="Times New Roman" w:hAnsi="Times New Roman" w:cs="Times New Roman"/>
                <w:lang w:val="ro-RO"/>
              </w:rPr>
            </w:pPr>
            <w:r w:rsidRPr="00C6544E">
              <w:rPr>
                <w:rFonts w:ascii="Times New Roman" w:hAnsi="Times New Roman" w:cs="Times New Roman"/>
                <w:lang w:val="ro-RO"/>
              </w:rPr>
              <w:t>0.859</w:t>
            </w:r>
          </w:p>
        </w:tc>
        <w:tc>
          <w:tcPr>
            <w:tcW w:w="0" w:type="auto"/>
            <w:vAlign w:val="center"/>
            <w:hideMark/>
          </w:tcPr>
          <w:p w14:paraId="468494DA" w14:textId="77777777" w:rsidR="00C6544E" w:rsidRPr="00C6544E" w:rsidRDefault="00C6544E" w:rsidP="00CD211D">
            <w:pPr>
              <w:spacing w:line="240" w:lineRule="auto"/>
              <w:rPr>
                <w:rFonts w:ascii="Times New Roman" w:hAnsi="Times New Roman" w:cs="Times New Roman"/>
                <w:lang w:val="ro-RO"/>
              </w:rPr>
            </w:pPr>
            <w:r w:rsidRPr="00C6544E">
              <w:rPr>
                <w:rFonts w:ascii="Times New Roman" w:hAnsi="Times New Roman" w:cs="Times New Roman"/>
                <w:lang w:val="ro-RO"/>
              </w:rPr>
              <w:t>246,692.67</w:t>
            </w:r>
          </w:p>
        </w:tc>
        <w:tc>
          <w:tcPr>
            <w:tcW w:w="0" w:type="auto"/>
            <w:vAlign w:val="center"/>
            <w:hideMark/>
          </w:tcPr>
          <w:p w14:paraId="674F4B21" w14:textId="77777777" w:rsidR="00C6544E" w:rsidRPr="00C6544E" w:rsidRDefault="00C6544E" w:rsidP="00CD211D">
            <w:pPr>
              <w:spacing w:line="240" w:lineRule="auto"/>
              <w:rPr>
                <w:rFonts w:ascii="Times New Roman" w:hAnsi="Times New Roman" w:cs="Times New Roman"/>
                <w:lang w:val="ro-RO"/>
              </w:rPr>
            </w:pPr>
            <w:r w:rsidRPr="00C6544E">
              <w:rPr>
                <w:rFonts w:ascii="Times New Roman" w:hAnsi="Times New Roman" w:cs="Times New Roman"/>
                <w:lang w:val="ro-RO"/>
              </w:rPr>
              <w:t>0.813</w:t>
            </w:r>
          </w:p>
        </w:tc>
      </w:tr>
      <w:tr w:rsidR="00C6544E" w:rsidRPr="00C6544E" w14:paraId="71D16D6C" w14:textId="77777777" w:rsidTr="00CD211D">
        <w:trPr>
          <w:trHeight w:val="447"/>
          <w:tblCellSpacing w:w="15" w:type="dxa"/>
        </w:trPr>
        <w:tc>
          <w:tcPr>
            <w:tcW w:w="0" w:type="auto"/>
            <w:vAlign w:val="center"/>
            <w:hideMark/>
          </w:tcPr>
          <w:p w14:paraId="366B1EE1" w14:textId="77777777" w:rsidR="00C6544E" w:rsidRPr="00C6544E" w:rsidRDefault="00C6544E" w:rsidP="00CD211D">
            <w:pPr>
              <w:spacing w:line="240" w:lineRule="auto"/>
              <w:rPr>
                <w:rFonts w:ascii="Times New Roman" w:hAnsi="Times New Roman" w:cs="Times New Roman"/>
                <w:lang w:val="ro-RO"/>
              </w:rPr>
            </w:pPr>
            <w:proofErr w:type="spellStart"/>
            <w:r w:rsidRPr="00C6544E">
              <w:rPr>
                <w:rFonts w:ascii="Times New Roman" w:hAnsi="Times New Roman" w:cs="Times New Roman"/>
                <w:lang w:val="ro-RO"/>
              </w:rPr>
              <w:t>Decision</w:t>
            </w:r>
            <w:proofErr w:type="spellEnd"/>
            <w:r w:rsidRPr="00C6544E">
              <w:rPr>
                <w:rFonts w:ascii="Times New Roman" w:hAnsi="Times New Roman" w:cs="Times New Roman"/>
                <w:lang w:val="ro-RO"/>
              </w:rPr>
              <w:t xml:space="preserve"> </w:t>
            </w:r>
            <w:proofErr w:type="spellStart"/>
            <w:r w:rsidRPr="00C6544E">
              <w:rPr>
                <w:rFonts w:ascii="Times New Roman" w:hAnsi="Times New Roman" w:cs="Times New Roman"/>
                <w:lang w:val="ro-RO"/>
              </w:rPr>
              <w:t>Tree</w:t>
            </w:r>
            <w:proofErr w:type="spellEnd"/>
          </w:p>
        </w:tc>
        <w:tc>
          <w:tcPr>
            <w:tcW w:w="0" w:type="auto"/>
            <w:vAlign w:val="center"/>
            <w:hideMark/>
          </w:tcPr>
          <w:p w14:paraId="468C7674" w14:textId="77777777" w:rsidR="00C6544E" w:rsidRPr="00C6544E" w:rsidRDefault="00C6544E" w:rsidP="00CD211D">
            <w:pPr>
              <w:spacing w:line="240" w:lineRule="auto"/>
              <w:rPr>
                <w:rFonts w:ascii="Times New Roman" w:hAnsi="Times New Roman" w:cs="Times New Roman"/>
                <w:lang w:val="ro-RO"/>
              </w:rPr>
            </w:pPr>
            <w:r w:rsidRPr="00C6544E">
              <w:rPr>
                <w:rFonts w:ascii="Times New Roman" w:hAnsi="Times New Roman" w:cs="Times New Roman"/>
                <w:lang w:val="ro-RO"/>
              </w:rPr>
              <w:t>257,706.91</w:t>
            </w:r>
          </w:p>
        </w:tc>
        <w:tc>
          <w:tcPr>
            <w:tcW w:w="0" w:type="auto"/>
            <w:vAlign w:val="center"/>
            <w:hideMark/>
          </w:tcPr>
          <w:p w14:paraId="15A91C61" w14:textId="77777777" w:rsidR="00C6544E" w:rsidRPr="00C6544E" w:rsidRDefault="00C6544E" w:rsidP="00CD211D">
            <w:pPr>
              <w:spacing w:line="240" w:lineRule="auto"/>
              <w:rPr>
                <w:rFonts w:ascii="Times New Roman" w:hAnsi="Times New Roman" w:cs="Times New Roman"/>
                <w:lang w:val="ro-RO"/>
              </w:rPr>
            </w:pPr>
            <w:r w:rsidRPr="00C6544E">
              <w:rPr>
                <w:rFonts w:ascii="Times New Roman" w:hAnsi="Times New Roman" w:cs="Times New Roman"/>
                <w:lang w:val="ro-RO"/>
              </w:rPr>
              <w:t>213,525.52</w:t>
            </w:r>
          </w:p>
        </w:tc>
        <w:tc>
          <w:tcPr>
            <w:tcW w:w="0" w:type="auto"/>
            <w:vAlign w:val="center"/>
            <w:hideMark/>
          </w:tcPr>
          <w:p w14:paraId="13B27FB8" w14:textId="77777777" w:rsidR="00C6544E" w:rsidRPr="00C6544E" w:rsidRDefault="00C6544E" w:rsidP="00CD211D">
            <w:pPr>
              <w:spacing w:line="240" w:lineRule="auto"/>
              <w:rPr>
                <w:rFonts w:ascii="Times New Roman" w:hAnsi="Times New Roman" w:cs="Times New Roman"/>
                <w:lang w:val="ro-RO"/>
              </w:rPr>
            </w:pPr>
            <w:r w:rsidRPr="00C6544E">
              <w:rPr>
                <w:rFonts w:ascii="Times New Roman" w:hAnsi="Times New Roman" w:cs="Times New Roman"/>
                <w:lang w:val="ro-RO"/>
              </w:rPr>
              <w:t>0.818</w:t>
            </w:r>
          </w:p>
        </w:tc>
        <w:tc>
          <w:tcPr>
            <w:tcW w:w="0" w:type="auto"/>
            <w:vAlign w:val="center"/>
            <w:hideMark/>
          </w:tcPr>
          <w:p w14:paraId="41DA7E73" w14:textId="77777777" w:rsidR="00C6544E" w:rsidRPr="00C6544E" w:rsidRDefault="00C6544E" w:rsidP="00CD211D">
            <w:pPr>
              <w:spacing w:line="240" w:lineRule="auto"/>
              <w:rPr>
                <w:rFonts w:ascii="Times New Roman" w:hAnsi="Times New Roman" w:cs="Times New Roman"/>
                <w:lang w:val="ro-RO"/>
              </w:rPr>
            </w:pPr>
            <w:r w:rsidRPr="00C6544E">
              <w:rPr>
                <w:rFonts w:ascii="Times New Roman" w:hAnsi="Times New Roman" w:cs="Times New Roman"/>
                <w:lang w:val="ro-RO"/>
              </w:rPr>
              <w:t>308,020.26</w:t>
            </w:r>
          </w:p>
        </w:tc>
        <w:tc>
          <w:tcPr>
            <w:tcW w:w="0" w:type="auto"/>
            <w:vAlign w:val="center"/>
            <w:hideMark/>
          </w:tcPr>
          <w:p w14:paraId="7631DBFD" w14:textId="77777777" w:rsidR="00C6544E" w:rsidRPr="00C6544E" w:rsidRDefault="00C6544E" w:rsidP="00CD211D">
            <w:pPr>
              <w:spacing w:line="240" w:lineRule="auto"/>
              <w:rPr>
                <w:rFonts w:ascii="Times New Roman" w:hAnsi="Times New Roman" w:cs="Times New Roman"/>
                <w:lang w:val="ro-RO"/>
              </w:rPr>
            </w:pPr>
            <w:r w:rsidRPr="00C6544E">
              <w:rPr>
                <w:rFonts w:ascii="Times New Roman" w:hAnsi="Times New Roman" w:cs="Times New Roman"/>
                <w:lang w:val="ro-RO"/>
              </w:rPr>
              <w:t>0.709</w:t>
            </w:r>
          </w:p>
        </w:tc>
      </w:tr>
      <w:tr w:rsidR="00C6544E" w:rsidRPr="00C6544E" w14:paraId="0DECB2D8" w14:textId="77777777" w:rsidTr="00CD211D">
        <w:trPr>
          <w:trHeight w:val="447"/>
          <w:tblCellSpacing w:w="15" w:type="dxa"/>
        </w:trPr>
        <w:tc>
          <w:tcPr>
            <w:tcW w:w="0" w:type="auto"/>
            <w:vAlign w:val="center"/>
            <w:hideMark/>
          </w:tcPr>
          <w:p w14:paraId="0A5FB376" w14:textId="77777777" w:rsidR="00C6544E" w:rsidRPr="00C6544E" w:rsidRDefault="00C6544E" w:rsidP="00CD211D">
            <w:pPr>
              <w:spacing w:line="240" w:lineRule="auto"/>
              <w:rPr>
                <w:rFonts w:ascii="Times New Roman" w:hAnsi="Times New Roman" w:cs="Times New Roman"/>
                <w:lang w:val="ro-RO"/>
              </w:rPr>
            </w:pPr>
            <w:proofErr w:type="spellStart"/>
            <w:r w:rsidRPr="00C6544E">
              <w:rPr>
                <w:rFonts w:ascii="Times New Roman" w:hAnsi="Times New Roman" w:cs="Times New Roman"/>
                <w:lang w:val="ro-RO"/>
              </w:rPr>
              <w:t>Random</w:t>
            </w:r>
            <w:proofErr w:type="spellEnd"/>
            <w:r w:rsidRPr="00C6544E">
              <w:rPr>
                <w:rFonts w:ascii="Times New Roman" w:hAnsi="Times New Roman" w:cs="Times New Roman"/>
                <w:lang w:val="ro-RO"/>
              </w:rPr>
              <w:t xml:space="preserve"> Forest</w:t>
            </w:r>
          </w:p>
        </w:tc>
        <w:tc>
          <w:tcPr>
            <w:tcW w:w="0" w:type="auto"/>
            <w:vAlign w:val="center"/>
            <w:hideMark/>
          </w:tcPr>
          <w:p w14:paraId="147466A6" w14:textId="77777777" w:rsidR="00C6544E" w:rsidRPr="00C6544E" w:rsidRDefault="00C6544E" w:rsidP="00CD211D">
            <w:pPr>
              <w:spacing w:line="240" w:lineRule="auto"/>
              <w:rPr>
                <w:rFonts w:ascii="Times New Roman" w:hAnsi="Times New Roman" w:cs="Times New Roman"/>
                <w:lang w:val="ro-RO"/>
              </w:rPr>
            </w:pPr>
            <w:r w:rsidRPr="00C6544E">
              <w:rPr>
                <w:rFonts w:ascii="Times New Roman" w:hAnsi="Times New Roman" w:cs="Times New Roman"/>
                <w:lang w:val="ro-RO"/>
              </w:rPr>
              <w:t>214,001.05</w:t>
            </w:r>
          </w:p>
        </w:tc>
        <w:tc>
          <w:tcPr>
            <w:tcW w:w="0" w:type="auto"/>
            <w:vAlign w:val="center"/>
            <w:hideMark/>
          </w:tcPr>
          <w:p w14:paraId="5092AB4C" w14:textId="77777777" w:rsidR="00C6544E" w:rsidRPr="00C6544E" w:rsidRDefault="00C6544E" w:rsidP="00CD211D">
            <w:pPr>
              <w:spacing w:line="240" w:lineRule="auto"/>
              <w:rPr>
                <w:rFonts w:ascii="Times New Roman" w:hAnsi="Times New Roman" w:cs="Times New Roman"/>
                <w:lang w:val="ro-RO"/>
              </w:rPr>
            </w:pPr>
            <w:r w:rsidRPr="00C6544E">
              <w:rPr>
                <w:rFonts w:ascii="Times New Roman" w:hAnsi="Times New Roman" w:cs="Times New Roman"/>
                <w:lang w:val="ro-RO"/>
              </w:rPr>
              <w:t>153,103.67</w:t>
            </w:r>
          </w:p>
        </w:tc>
        <w:tc>
          <w:tcPr>
            <w:tcW w:w="0" w:type="auto"/>
            <w:vAlign w:val="center"/>
            <w:hideMark/>
          </w:tcPr>
          <w:p w14:paraId="25C256E8" w14:textId="77777777" w:rsidR="00C6544E" w:rsidRPr="00C6544E" w:rsidRDefault="00C6544E" w:rsidP="00CD211D">
            <w:pPr>
              <w:spacing w:line="240" w:lineRule="auto"/>
              <w:rPr>
                <w:rFonts w:ascii="Times New Roman" w:hAnsi="Times New Roman" w:cs="Times New Roman"/>
                <w:lang w:val="ro-RO"/>
              </w:rPr>
            </w:pPr>
            <w:r w:rsidRPr="00C6544E">
              <w:rPr>
                <w:rFonts w:ascii="Times New Roman" w:hAnsi="Times New Roman" w:cs="Times New Roman"/>
                <w:lang w:val="ro-RO"/>
              </w:rPr>
              <w:t>0.907</w:t>
            </w:r>
          </w:p>
        </w:tc>
        <w:tc>
          <w:tcPr>
            <w:tcW w:w="0" w:type="auto"/>
            <w:vAlign w:val="center"/>
            <w:hideMark/>
          </w:tcPr>
          <w:p w14:paraId="2B8CC305" w14:textId="77777777" w:rsidR="00C6544E" w:rsidRPr="00C6544E" w:rsidRDefault="00C6544E" w:rsidP="00CD211D">
            <w:pPr>
              <w:spacing w:line="240" w:lineRule="auto"/>
              <w:rPr>
                <w:rFonts w:ascii="Times New Roman" w:hAnsi="Times New Roman" w:cs="Times New Roman"/>
                <w:lang w:val="ro-RO"/>
              </w:rPr>
            </w:pPr>
            <w:r w:rsidRPr="00C6544E">
              <w:rPr>
                <w:rFonts w:ascii="Times New Roman" w:hAnsi="Times New Roman" w:cs="Times New Roman"/>
                <w:lang w:val="ro-RO"/>
              </w:rPr>
              <w:t>287,484.23</w:t>
            </w:r>
          </w:p>
        </w:tc>
        <w:tc>
          <w:tcPr>
            <w:tcW w:w="0" w:type="auto"/>
            <w:vAlign w:val="center"/>
            <w:hideMark/>
          </w:tcPr>
          <w:p w14:paraId="52226E42" w14:textId="77777777" w:rsidR="00C6544E" w:rsidRPr="00C6544E" w:rsidRDefault="00C6544E" w:rsidP="00CD211D">
            <w:pPr>
              <w:spacing w:line="240" w:lineRule="auto"/>
              <w:rPr>
                <w:rFonts w:ascii="Times New Roman" w:hAnsi="Times New Roman" w:cs="Times New Roman"/>
                <w:lang w:val="ro-RO"/>
              </w:rPr>
            </w:pPr>
            <w:r w:rsidRPr="00C6544E">
              <w:rPr>
                <w:rFonts w:ascii="Times New Roman" w:hAnsi="Times New Roman" w:cs="Times New Roman"/>
                <w:lang w:val="ro-RO"/>
              </w:rPr>
              <w:t>0.746</w:t>
            </w:r>
          </w:p>
        </w:tc>
      </w:tr>
      <w:tr w:rsidR="00C6544E" w:rsidRPr="00C6544E" w14:paraId="1B8CA48D" w14:textId="77777777" w:rsidTr="00CD211D">
        <w:trPr>
          <w:trHeight w:val="459"/>
          <w:tblCellSpacing w:w="15" w:type="dxa"/>
        </w:trPr>
        <w:tc>
          <w:tcPr>
            <w:tcW w:w="0" w:type="auto"/>
            <w:vAlign w:val="center"/>
            <w:hideMark/>
          </w:tcPr>
          <w:p w14:paraId="4C95CC47" w14:textId="77777777" w:rsidR="00C6544E" w:rsidRPr="00C6544E" w:rsidRDefault="00C6544E" w:rsidP="00CD211D">
            <w:pPr>
              <w:spacing w:line="240" w:lineRule="auto"/>
              <w:rPr>
                <w:rFonts w:ascii="Times New Roman" w:hAnsi="Times New Roman" w:cs="Times New Roman"/>
                <w:lang w:val="ro-RO"/>
              </w:rPr>
            </w:pPr>
            <w:r w:rsidRPr="00C6544E">
              <w:rPr>
                <w:rFonts w:ascii="Times New Roman" w:hAnsi="Times New Roman" w:cs="Times New Roman"/>
                <w:lang w:val="ro-RO"/>
              </w:rPr>
              <w:t xml:space="preserve">Gradient </w:t>
            </w:r>
            <w:proofErr w:type="spellStart"/>
            <w:r w:rsidRPr="00C6544E">
              <w:rPr>
                <w:rFonts w:ascii="Times New Roman" w:hAnsi="Times New Roman" w:cs="Times New Roman"/>
                <w:lang w:val="ro-RO"/>
              </w:rPr>
              <w:t>Boosting</w:t>
            </w:r>
            <w:proofErr w:type="spellEnd"/>
          </w:p>
        </w:tc>
        <w:tc>
          <w:tcPr>
            <w:tcW w:w="0" w:type="auto"/>
            <w:vAlign w:val="center"/>
            <w:hideMark/>
          </w:tcPr>
          <w:p w14:paraId="29CAA865" w14:textId="77777777" w:rsidR="00C6544E" w:rsidRPr="00C6544E" w:rsidRDefault="00C6544E" w:rsidP="00CD211D">
            <w:pPr>
              <w:spacing w:line="240" w:lineRule="auto"/>
              <w:rPr>
                <w:rFonts w:ascii="Times New Roman" w:hAnsi="Times New Roman" w:cs="Times New Roman"/>
                <w:lang w:val="ro-RO"/>
              </w:rPr>
            </w:pPr>
            <w:r w:rsidRPr="00C6544E">
              <w:rPr>
                <w:rFonts w:ascii="Times New Roman" w:hAnsi="Times New Roman" w:cs="Times New Roman"/>
                <w:lang w:val="ro-RO"/>
              </w:rPr>
              <w:t>191,276.48</w:t>
            </w:r>
          </w:p>
        </w:tc>
        <w:tc>
          <w:tcPr>
            <w:tcW w:w="0" w:type="auto"/>
            <w:vAlign w:val="center"/>
            <w:hideMark/>
          </w:tcPr>
          <w:p w14:paraId="5EAAF40B" w14:textId="77777777" w:rsidR="00C6544E" w:rsidRPr="00C6544E" w:rsidRDefault="00C6544E" w:rsidP="00CD211D">
            <w:pPr>
              <w:spacing w:line="240" w:lineRule="auto"/>
              <w:rPr>
                <w:rFonts w:ascii="Times New Roman" w:hAnsi="Times New Roman" w:cs="Times New Roman"/>
                <w:lang w:val="ro-RO"/>
              </w:rPr>
            </w:pPr>
            <w:r w:rsidRPr="00C6544E">
              <w:rPr>
                <w:rFonts w:ascii="Times New Roman" w:hAnsi="Times New Roman" w:cs="Times New Roman"/>
                <w:lang w:val="ro-RO"/>
              </w:rPr>
              <w:t>107,475.74</w:t>
            </w:r>
          </w:p>
        </w:tc>
        <w:tc>
          <w:tcPr>
            <w:tcW w:w="0" w:type="auto"/>
            <w:vAlign w:val="center"/>
            <w:hideMark/>
          </w:tcPr>
          <w:p w14:paraId="5F614387" w14:textId="77777777" w:rsidR="00C6544E" w:rsidRPr="00C6544E" w:rsidRDefault="00C6544E" w:rsidP="00CD211D">
            <w:pPr>
              <w:spacing w:line="240" w:lineRule="auto"/>
              <w:rPr>
                <w:rFonts w:ascii="Times New Roman" w:hAnsi="Times New Roman" w:cs="Times New Roman"/>
                <w:lang w:val="ro-RO"/>
              </w:rPr>
            </w:pPr>
            <w:r w:rsidRPr="00C6544E">
              <w:rPr>
                <w:rFonts w:ascii="Times New Roman" w:hAnsi="Times New Roman" w:cs="Times New Roman"/>
                <w:lang w:val="ro-RO"/>
              </w:rPr>
              <w:t>0.954</w:t>
            </w:r>
          </w:p>
        </w:tc>
        <w:tc>
          <w:tcPr>
            <w:tcW w:w="0" w:type="auto"/>
            <w:vAlign w:val="center"/>
            <w:hideMark/>
          </w:tcPr>
          <w:p w14:paraId="316883B6" w14:textId="77777777" w:rsidR="00C6544E" w:rsidRPr="00C6544E" w:rsidRDefault="00C6544E" w:rsidP="00CD211D">
            <w:pPr>
              <w:spacing w:line="240" w:lineRule="auto"/>
              <w:rPr>
                <w:rFonts w:ascii="Times New Roman" w:hAnsi="Times New Roman" w:cs="Times New Roman"/>
                <w:lang w:val="ro-RO"/>
              </w:rPr>
            </w:pPr>
            <w:r w:rsidRPr="00C6544E">
              <w:rPr>
                <w:rFonts w:ascii="Times New Roman" w:hAnsi="Times New Roman" w:cs="Times New Roman"/>
                <w:lang w:val="ro-RO"/>
              </w:rPr>
              <w:t>255,704.10</w:t>
            </w:r>
          </w:p>
        </w:tc>
        <w:tc>
          <w:tcPr>
            <w:tcW w:w="0" w:type="auto"/>
            <w:vAlign w:val="center"/>
            <w:hideMark/>
          </w:tcPr>
          <w:p w14:paraId="1191A5A7" w14:textId="77777777" w:rsidR="00C6544E" w:rsidRPr="00C6544E" w:rsidRDefault="00C6544E" w:rsidP="00CD211D">
            <w:pPr>
              <w:spacing w:line="240" w:lineRule="auto"/>
              <w:rPr>
                <w:rFonts w:ascii="Times New Roman" w:hAnsi="Times New Roman" w:cs="Times New Roman"/>
                <w:lang w:val="ro-RO"/>
              </w:rPr>
            </w:pPr>
            <w:r w:rsidRPr="00C6544E">
              <w:rPr>
                <w:rFonts w:ascii="Times New Roman" w:hAnsi="Times New Roman" w:cs="Times New Roman"/>
                <w:lang w:val="ro-RO"/>
              </w:rPr>
              <w:t>0.799</w:t>
            </w:r>
          </w:p>
        </w:tc>
      </w:tr>
    </w:tbl>
    <w:p w14:paraId="2CA6EFFE" w14:textId="561D4116" w:rsidR="00C6544E" w:rsidRPr="00C6544E" w:rsidRDefault="00000000" w:rsidP="00CD211D">
      <w:pPr>
        <w:pStyle w:val="Heading2"/>
        <w:spacing w:line="240" w:lineRule="auto"/>
      </w:pPr>
      <w:r w:rsidRPr="00C6544E">
        <w:t>3.2 Stacking Ensemble</w:t>
      </w:r>
    </w:p>
    <w:p w14:paraId="2343F24B" w14:textId="0094F241" w:rsidR="00EF294D" w:rsidRPr="00EF294D" w:rsidRDefault="00EF294D" w:rsidP="00EF294D">
      <w:pPr>
        <w:spacing w:line="240" w:lineRule="auto"/>
        <w:rPr>
          <w:rFonts w:ascii="Times New Roman" w:hAnsi="Times New Roman" w:cs="Times New Roman"/>
        </w:rPr>
      </w:pPr>
      <w:r w:rsidRPr="00EF294D">
        <w:rPr>
          <w:rFonts w:ascii="Times New Roman" w:hAnsi="Times New Roman" w:cs="Times New Roman"/>
        </w:rPr>
        <w:t xml:space="preserve">Although the individual models perform well, no single model consistently stands out across all evaluation metrics. </w:t>
      </w:r>
      <w:proofErr w:type="gramStart"/>
      <w:r w:rsidRPr="00EF294D">
        <w:rPr>
          <w:rFonts w:ascii="Times New Roman" w:hAnsi="Times New Roman" w:cs="Times New Roman"/>
        </w:rPr>
        <w:t>In particular, tree-based</w:t>
      </w:r>
      <w:proofErr w:type="gramEnd"/>
      <w:r w:rsidRPr="00EF294D">
        <w:rPr>
          <w:rFonts w:ascii="Times New Roman" w:hAnsi="Times New Roman" w:cs="Times New Roman"/>
        </w:rPr>
        <w:t xml:space="preserve"> models such as Random Forest and Gradient </w:t>
      </w:r>
      <w:r w:rsidRPr="00EF294D">
        <w:rPr>
          <w:rFonts w:ascii="Times New Roman" w:hAnsi="Times New Roman" w:cs="Times New Roman"/>
        </w:rPr>
        <w:lastRenderedPageBreak/>
        <w:t>Boosting achieve very strong performance on the training data but show signs of overfitting when tested on unseen observations. To improve both accuracy and stability, a stacking ensemble was therefore built and evaluated.</w:t>
      </w:r>
    </w:p>
    <w:p w14:paraId="6D20E777" w14:textId="0E341EF9" w:rsidR="00EF294D" w:rsidRPr="00EF294D" w:rsidRDefault="00EF294D" w:rsidP="00EF294D">
      <w:pPr>
        <w:spacing w:line="240" w:lineRule="auto"/>
        <w:rPr>
          <w:rFonts w:ascii="Times New Roman" w:hAnsi="Times New Roman" w:cs="Times New Roman"/>
        </w:rPr>
      </w:pPr>
      <w:r w:rsidRPr="00EF294D">
        <w:rPr>
          <w:rFonts w:ascii="Times New Roman" w:hAnsi="Times New Roman" w:cs="Times New Roman"/>
        </w:rPr>
        <w:t xml:space="preserve">The stacking model was implemented using a </w:t>
      </w:r>
      <w:proofErr w:type="spellStart"/>
      <w:r w:rsidRPr="00EF294D">
        <w:rPr>
          <w:rFonts w:ascii="Times New Roman" w:hAnsi="Times New Roman" w:cs="Times New Roman"/>
        </w:rPr>
        <w:t>StackingRegressor</w:t>
      </w:r>
      <w:proofErr w:type="spellEnd"/>
      <w:r w:rsidRPr="00EF294D">
        <w:rPr>
          <w:rFonts w:ascii="Times New Roman" w:hAnsi="Times New Roman" w:cs="Times New Roman"/>
        </w:rPr>
        <w:t xml:space="preserve"> that combines three different base models: Ridge Regression (estimated on log-transformed prices), Random Forest, and Gradient Boosting. These models were chosen because they capture different aspects of the data. Ridge regression provides a simple and interpretable baseline, while Random Forest and Gradient Boosting are better at modelling complex non-linear relationships and interactions between property characteristics and prices. Their predictions are then combined using a Ridge regression meta-model, which learns how much weight to give to each base model.</w:t>
      </w:r>
    </w:p>
    <w:p w14:paraId="5924787E" w14:textId="484EB2F4" w:rsidR="00EF294D" w:rsidRPr="00EF294D" w:rsidRDefault="00EF294D" w:rsidP="00EF294D">
      <w:pPr>
        <w:spacing w:line="240" w:lineRule="auto"/>
        <w:rPr>
          <w:rFonts w:ascii="Times New Roman" w:hAnsi="Times New Roman" w:cs="Times New Roman"/>
        </w:rPr>
      </w:pPr>
      <w:r w:rsidRPr="00EF294D">
        <w:rPr>
          <w:rFonts w:ascii="Times New Roman" w:hAnsi="Times New Roman" w:cs="Times New Roman"/>
        </w:rPr>
        <w:t>To ensure a fair evaluation and avoid information leakage, the stacking ensemble was trained using k-fold cross-validation, so the meta-model only sees out-of-fold predictions from the base learners.</w:t>
      </w:r>
    </w:p>
    <w:p w14:paraId="21A3F1CC" w14:textId="6D1E5923" w:rsidR="00EF294D" w:rsidRPr="00EF294D" w:rsidRDefault="00EF294D" w:rsidP="00EF294D">
      <w:pPr>
        <w:spacing w:line="240" w:lineRule="auto"/>
        <w:rPr>
          <w:rFonts w:ascii="Times New Roman" w:hAnsi="Times New Roman" w:cs="Times New Roman"/>
        </w:rPr>
      </w:pPr>
      <w:r w:rsidRPr="00EF294D">
        <w:rPr>
          <w:rFonts w:ascii="Times New Roman" w:hAnsi="Times New Roman" w:cs="Times New Roman"/>
        </w:rPr>
        <w:t xml:space="preserve">The stacking model was evaluated using the same metrics as the individual models: cross-validated RMSE, training RMSE, training R², test RMSE, and test R². Overall, the results are strong. The ensemble achieves a cross-validated RMSE of £186,794.07, a training RMSE of £115,124.35 with a training R² of 0.947, and a test RMSE of £251,228.09 with a test R² of 0.806. These results suggest that the model fits the data well while still </w:t>
      </w:r>
      <w:proofErr w:type="spellStart"/>
      <w:r w:rsidRPr="00EF294D">
        <w:rPr>
          <w:rFonts w:ascii="Times New Roman" w:hAnsi="Times New Roman" w:cs="Times New Roman"/>
        </w:rPr>
        <w:t>generalising</w:t>
      </w:r>
      <w:proofErr w:type="spellEnd"/>
      <w:r w:rsidRPr="00EF294D">
        <w:rPr>
          <w:rFonts w:ascii="Times New Roman" w:hAnsi="Times New Roman" w:cs="Times New Roman"/>
        </w:rPr>
        <w:t xml:space="preserve"> effectively to new observations.</w:t>
      </w:r>
    </w:p>
    <w:p w14:paraId="2CA6BDA6" w14:textId="404E9664" w:rsidR="00EF294D" w:rsidRPr="00EF294D" w:rsidRDefault="00EF294D" w:rsidP="00EF294D">
      <w:pPr>
        <w:spacing w:line="240" w:lineRule="auto"/>
        <w:rPr>
          <w:rFonts w:ascii="Times New Roman" w:hAnsi="Times New Roman" w:cs="Times New Roman"/>
        </w:rPr>
      </w:pPr>
      <w:r w:rsidRPr="00EF294D">
        <w:rPr>
          <w:rFonts w:ascii="Times New Roman" w:hAnsi="Times New Roman" w:cs="Times New Roman"/>
        </w:rPr>
        <w:t>Compared with the best-performing standalone model, Gradient Boosting, the stacking ensemble delivers small but consistent improvements in out-of-sample performance. Test RMSE decreases from £255,704.10 to £251,228.09, while test R² increases from 0.799 to 0.806. The stacking model also achieves the lowest cross-validated RMSE among all the models considered.</w:t>
      </w:r>
    </w:p>
    <w:p w14:paraId="3D187124" w14:textId="21EC5751" w:rsidR="00EF294D" w:rsidRPr="00EF294D" w:rsidRDefault="00EF294D" w:rsidP="00EF294D">
      <w:pPr>
        <w:spacing w:line="240" w:lineRule="auto"/>
        <w:rPr>
          <w:rFonts w:ascii="Times New Roman" w:hAnsi="Times New Roman" w:cs="Times New Roman"/>
        </w:rPr>
      </w:pPr>
      <w:r w:rsidRPr="00EF294D">
        <w:rPr>
          <w:rFonts w:ascii="Times New Roman" w:hAnsi="Times New Roman" w:cs="Times New Roman"/>
        </w:rPr>
        <w:t xml:space="preserve">Importantly, the difference between training and test performance is smaller for the stacking ensemble than for several individual tree-based models, indicating improved robustness and less overfitting. By combining models with different strengths, the ensemble </w:t>
      </w:r>
      <w:proofErr w:type="gramStart"/>
      <w:r w:rsidRPr="00EF294D">
        <w:rPr>
          <w:rFonts w:ascii="Times New Roman" w:hAnsi="Times New Roman" w:cs="Times New Roman"/>
        </w:rPr>
        <w:t>is able to</w:t>
      </w:r>
      <w:proofErr w:type="gramEnd"/>
      <w:r w:rsidRPr="00EF294D">
        <w:rPr>
          <w:rFonts w:ascii="Times New Roman" w:hAnsi="Times New Roman" w:cs="Times New Roman"/>
        </w:rPr>
        <w:t xml:space="preserve"> strike a better balance between bias and variance.</w:t>
      </w:r>
    </w:p>
    <w:p w14:paraId="493B1DB9" w14:textId="6DB93968" w:rsidR="00C6544E" w:rsidRPr="00C6544E" w:rsidRDefault="00EF294D" w:rsidP="00EF294D">
      <w:pPr>
        <w:spacing w:line="240" w:lineRule="auto"/>
        <w:rPr>
          <w:rFonts w:ascii="Times New Roman" w:hAnsi="Times New Roman" w:cs="Times New Roman"/>
        </w:rPr>
      </w:pPr>
      <w:r w:rsidRPr="00EF294D">
        <w:rPr>
          <w:rFonts w:ascii="Times New Roman" w:hAnsi="Times New Roman" w:cs="Times New Roman"/>
        </w:rPr>
        <w:t xml:space="preserve">Given its overall performance and stability, the stacking ensemble was chosen as the final estimation engine for the remainder of the analysis. All predicted </w:t>
      </w:r>
      <w:proofErr w:type="gramStart"/>
      <w:r w:rsidRPr="00EF294D">
        <w:rPr>
          <w:rFonts w:ascii="Times New Roman" w:hAnsi="Times New Roman" w:cs="Times New Roman"/>
        </w:rPr>
        <w:t>prices used to rank properties and select the final set of 200 investment opportunities</w:t>
      </w:r>
      <w:proofErr w:type="gramEnd"/>
      <w:r w:rsidRPr="00EF294D">
        <w:rPr>
          <w:rFonts w:ascii="Times New Roman" w:hAnsi="Times New Roman" w:cs="Times New Roman"/>
        </w:rPr>
        <w:t xml:space="preserve"> were generated using this model. Stacking is particularly well suited to this problem, as house prices depend on both relatively simple factors, such as size and location, and more complex non-linear effects, such as </w:t>
      </w:r>
      <w:proofErr w:type="spellStart"/>
      <w:r w:rsidRPr="00EF294D">
        <w:rPr>
          <w:rFonts w:ascii="Times New Roman" w:hAnsi="Times New Roman" w:cs="Times New Roman"/>
        </w:rPr>
        <w:t>neighbourhood</w:t>
      </w:r>
      <w:proofErr w:type="spellEnd"/>
      <w:r w:rsidRPr="00EF294D">
        <w:rPr>
          <w:rFonts w:ascii="Times New Roman" w:hAnsi="Times New Roman" w:cs="Times New Roman"/>
        </w:rPr>
        <w:t xml:space="preserve"> characteristics and transport accessibility. By combining multiple modelling approaches, the ensemble provides a more reliable valuation framework than any single </w:t>
      </w:r>
      <w:proofErr w:type="gramStart"/>
      <w:r w:rsidRPr="00EF294D">
        <w:rPr>
          <w:rFonts w:ascii="Times New Roman" w:hAnsi="Times New Roman" w:cs="Times New Roman"/>
        </w:rPr>
        <w:t>model.</w:t>
      </w:r>
      <w:r w:rsidR="00CD211D" w:rsidRPr="00CD211D">
        <w:rPr>
          <w:rFonts w:ascii="Times New Roman" w:hAnsi="Times New Roman" w:cs="Times New Roman"/>
        </w:rPr>
        <w:t>.</w:t>
      </w:r>
      <w:proofErr w:type="gramEnd"/>
    </w:p>
    <w:p w14:paraId="41A23011" w14:textId="12CCDE02" w:rsidR="000F78FB" w:rsidRPr="000250F5" w:rsidRDefault="00000000" w:rsidP="000250F5">
      <w:pPr>
        <w:pStyle w:val="Heading1"/>
        <w:spacing w:line="240" w:lineRule="auto"/>
      </w:pPr>
      <w:r w:rsidRPr="00C6544E">
        <w:t>4. Investment Strategy and Property Selection</w:t>
      </w:r>
    </w:p>
    <w:p w14:paraId="1194560B" w14:textId="35194AE6" w:rsidR="000250F5" w:rsidRPr="000250F5" w:rsidRDefault="000250F5" w:rsidP="000250F5">
      <w:pPr>
        <w:spacing w:line="240" w:lineRule="auto"/>
        <w:rPr>
          <w:rFonts w:ascii="Times New Roman" w:hAnsi="Times New Roman" w:cs="Times New Roman"/>
        </w:rPr>
      </w:pPr>
      <w:r w:rsidRPr="000250F5">
        <w:rPr>
          <w:rFonts w:ascii="Times New Roman" w:hAnsi="Times New Roman" w:cs="Times New Roman"/>
        </w:rPr>
        <w:t>The final stacking ensemble was applied to the out-of-sample dataset, which contains properties currently listed on the London market with observed asking prices but unknown final transaction prices. For each property, the model produced a predicted sale price, representing an estimate of its market value based on historical transaction data and observable characteristics such as property size, location, and transport accessibility.</w:t>
      </w:r>
    </w:p>
    <w:p w14:paraId="0D7D97BE" w14:textId="265B2CA8" w:rsidR="000250F5" w:rsidRPr="000250F5" w:rsidRDefault="000250F5" w:rsidP="000250F5">
      <w:pPr>
        <w:spacing w:line="240" w:lineRule="auto"/>
        <w:rPr>
          <w:rFonts w:ascii="Times New Roman" w:hAnsi="Times New Roman" w:cs="Times New Roman"/>
        </w:rPr>
      </w:pPr>
      <w:r w:rsidRPr="000250F5">
        <w:rPr>
          <w:rFonts w:ascii="Times New Roman" w:hAnsi="Times New Roman" w:cs="Times New Roman"/>
        </w:rPr>
        <w:t xml:space="preserve">Investment decisions were based on a clear and fully reproducible ranking rule. All properties in the out-of-sample dataset were ranked according to their predicted prices generated by the stacking model. The top 200 properties in this ranking were selected as investment candidates. </w:t>
      </w:r>
      <w:r w:rsidRPr="000250F5">
        <w:rPr>
          <w:rFonts w:ascii="Times New Roman" w:hAnsi="Times New Roman" w:cs="Times New Roman"/>
        </w:rPr>
        <w:lastRenderedPageBreak/>
        <w:t>This approach reflects the assumption that properties with higher predicted market values are more likely to offer stronger investment potential relative to other available properties in the same market.</w:t>
      </w:r>
    </w:p>
    <w:p w14:paraId="0E8E43DC" w14:textId="317A27F0" w:rsidR="000250F5" w:rsidRPr="000250F5" w:rsidRDefault="000250F5" w:rsidP="000250F5">
      <w:pPr>
        <w:spacing w:line="240" w:lineRule="auto"/>
        <w:rPr>
          <w:rFonts w:ascii="Times New Roman" w:hAnsi="Times New Roman" w:cs="Times New Roman"/>
        </w:rPr>
      </w:pPr>
      <w:r w:rsidRPr="000250F5">
        <w:rPr>
          <w:rFonts w:ascii="Times New Roman" w:hAnsi="Times New Roman" w:cs="Times New Roman"/>
        </w:rPr>
        <w:t>To record the investment decision, a binary indicator variable, buy, was created and added to the out-of-sample dataset. Properties selected for investment were assigned a value of 1, while all remaining properties were assigned a value of 0. A validation check confirmed that exactly 200 properties were selected, ensuring full compliance with the assignment requirements.</w:t>
      </w:r>
    </w:p>
    <w:p w14:paraId="767C0779" w14:textId="1851AA49" w:rsidR="000250F5" w:rsidRPr="00C6544E" w:rsidRDefault="000250F5" w:rsidP="000250F5">
      <w:pPr>
        <w:spacing w:line="240" w:lineRule="auto"/>
        <w:rPr>
          <w:rFonts w:ascii="Times New Roman" w:hAnsi="Times New Roman" w:cs="Times New Roman"/>
        </w:rPr>
      </w:pPr>
      <w:r w:rsidRPr="000250F5">
        <w:rPr>
          <w:rFonts w:ascii="Times New Roman" w:hAnsi="Times New Roman" w:cs="Times New Roman"/>
        </w:rPr>
        <w:t>The final output preserves all original variables in the out-of-sample dataset, alongside the buy indicator. This structure provides a transparent and verifiable record of the investment strategy, allowing the selected properties to be clearly identified</w:t>
      </w:r>
      <w:r>
        <w:rPr>
          <w:rFonts w:ascii="Times New Roman" w:hAnsi="Times New Roman" w:cs="Times New Roman"/>
        </w:rPr>
        <w:t>.</w:t>
      </w:r>
    </w:p>
    <w:p w14:paraId="52198B7D" w14:textId="00560356" w:rsidR="00730D01" w:rsidRPr="00C6544E" w:rsidRDefault="00000000" w:rsidP="000250F5">
      <w:pPr>
        <w:pStyle w:val="Heading1"/>
      </w:pPr>
      <w:r w:rsidRPr="00C6544E">
        <w:t>5. Results and Discussion</w:t>
      </w:r>
    </w:p>
    <w:p w14:paraId="12180BCE" w14:textId="588C84DE" w:rsidR="000250F5" w:rsidRPr="000250F5" w:rsidRDefault="000250F5" w:rsidP="000250F5">
      <w:pPr>
        <w:spacing w:line="240" w:lineRule="auto"/>
        <w:rPr>
          <w:rFonts w:ascii="Times New Roman" w:hAnsi="Times New Roman" w:cs="Times New Roman"/>
        </w:rPr>
      </w:pPr>
      <w:r w:rsidRPr="000250F5">
        <w:rPr>
          <w:rFonts w:ascii="Times New Roman" w:hAnsi="Times New Roman" w:cs="Times New Roman"/>
        </w:rPr>
        <w:t>Overall, the results show that the stacking ensemble performs better than the individual models, both in terms of prediction accuracy and stability. The stacked model achieves a test RMSE of £251,228 and a test R² of 0.806, improving on the best standalone model, Gradient Boosting, which records a test RMSE of £255,704 and a test R² of 0.799. While the improvement is not dramatic in absolute terms, it is consistent across cross-validation and test data, suggesting that the ensemble produces more reliable predictions.</w:t>
      </w:r>
    </w:p>
    <w:p w14:paraId="1DD48200" w14:textId="21D220E1" w:rsidR="000250F5" w:rsidRPr="000250F5" w:rsidRDefault="000250F5" w:rsidP="000250F5">
      <w:pPr>
        <w:spacing w:line="240" w:lineRule="auto"/>
        <w:rPr>
          <w:rFonts w:ascii="Times New Roman" w:hAnsi="Times New Roman" w:cs="Times New Roman"/>
        </w:rPr>
      </w:pPr>
      <w:r w:rsidRPr="000250F5">
        <w:rPr>
          <w:rFonts w:ascii="Times New Roman" w:hAnsi="Times New Roman" w:cs="Times New Roman"/>
        </w:rPr>
        <w:t>The advantage of the stacking approach comes from combining different types of models. Linear components capture broad price trends, while tree-based and boosting models are better at picking up non-linear relationships and interactions. By combining these strengths, the stacked model reduces overfitting compared with individual tree-based models, as reflected in a smaller gap between training and test performance.</w:t>
      </w:r>
    </w:p>
    <w:p w14:paraId="22A5EA84" w14:textId="15440CA4" w:rsidR="000250F5" w:rsidRPr="000250F5" w:rsidRDefault="000250F5" w:rsidP="000250F5">
      <w:pPr>
        <w:spacing w:line="240" w:lineRule="auto"/>
        <w:rPr>
          <w:rFonts w:ascii="Times New Roman" w:hAnsi="Times New Roman" w:cs="Times New Roman"/>
        </w:rPr>
      </w:pPr>
      <w:r w:rsidRPr="000250F5">
        <w:rPr>
          <w:rFonts w:ascii="Times New Roman" w:hAnsi="Times New Roman" w:cs="Times New Roman"/>
        </w:rPr>
        <w:t>Looking at which variables matter most, location clearly stands out. Geographic information and proximity to transport consistently play a central role in explaining price differences across properties. Homes located in well-connected areas tend to receive higher predicted prices, which fits well with how the London housing market works in practice. Structural characteristics, such as property type and tenure, also contribute meaningfully to price variation, with larger and freehold properties generally associated with higher values.</w:t>
      </w:r>
    </w:p>
    <w:p w14:paraId="124F1E53" w14:textId="6EA5AC31" w:rsidR="000250F5" w:rsidRPr="000250F5" w:rsidRDefault="000250F5" w:rsidP="000250F5">
      <w:pPr>
        <w:spacing w:line="240" w:lineRule="auto"/>
        <w:rPr>
          <w:rFonts w:ascii="Times New Roman" w:hAnsi="Times New Roman" w:cs="Times New Roman"/>
        </w:rPr>
      </w:pPr>
      <w:r w:rsidRPr="000250F5">
        <w:rPr>
          <w:rFonts w:ascii="Times New Roman" w:hAnsi="Times New Roman" w:cs="Times New Roman"/>
        </w:rPr>
        <w:t xml:space="preserve">The investment results from the out-of-sample predictions reinforce these patterns. The 200 properties selected by the model, as recorded in the final output file, are not random picks. Instead, they tend to share </w:t>
      </w:r>
      <w:proofErr w:type="spellStart"/>
      <w:r w:rsidRPr="000250F5">
        <w:rPr>
          <w:rFonts w:ascii="Times New Roman" w:hAnsi="Times New Roman" w:cs="Times New Roman"/>
        </w:rPr>
        <w:t>favourable</w:t>
      </w:r>
      <w:proofErr w:type="spellEnd"/>
      <w:r w:rsidRPr="000250F5">
        <w:rPr>
          <w:rFonts w:ascii="Times New Roman" w:hAnsi="Times New Roman" w:cs="Times New Roman"/>
        </w:rPr>
        <w:t xml:space="preserve"> characteristics identified by the model, such as stronger locations, better transport access, and property features associated with higher market value. This suggests that the model </w:t>
      </w:r>
      <w:proofErr w:type="gramStart"/>
      <w:r w:rsidRPr="000250F5">
        <w:rPr>
          <w:rFonts w:ascii="Times New Roman" w:hAnsi="Times New Roman" w:cs="Times New Roman"/>
        </w:rPr>
        <w:t>is capturing</w:t>
      </w:r>
      <w:proofErr w:type="gramEnd"/>
      <w:r w:rsidRPr="000250F5">
        <w:rPr>
          <w:rFonts w:ascii="Times New Roman" w:hAnsi="Times New Roman" w:cs="Times New Roman"/>
        </w:rPr>
        <w:t xml:space="preserve"> real economic signals rather than noise.</w:t>
      </w:r>
    </w:p>
    <w:p w14:paraId="1D78A9C3" w14:textId="004B01B1" w:rsidR="00730D01" w:rsidRPr="00C6544E" w:rsidRDefault="000250F5" w:rsidP="000250F5">
      <w:pPr>
        <w:spacing w:line="240" w:lineRule="auto"/>
        <w:rPr>
          <w:rFonts w:ascii="Times New Roman" w:hAnsi="Times New Roman" w:cs="Times New Roman"/>
        </w:rPr>
      </w:pPr>
      <w:r w:rsidRPr="000250F5">
        <w:rPr>
          <w:rFonts w:ascii="Times New Roman" w:hAnsi="Times New Roman" w:cs="Times New Roman"/>
        </w:rPr>
        <w:t xml:space="preserve">Overall, the results support the use of stacking as the final estimation approach. By combining complementary models, the ensemble delivers slightly better predictive performance and more consistent investment decisions, making it well suited for guiding data-driven property investment in the London housing </w:t>
      </w:r>
      <w:proofErr w:type="gramStart"/>
      <w:r w:rsidRPr="000250F5">
        <w:rPr>
          <w:rFonts w:ascii="Times New Roman" w:hAnsi="Times New Roman" w:cs="Times New Roman"/>
        </w:rPr>
        <w:t>market.</w:t>
      </w:r>
      <w:r w:rsidR="00000000" w:rsidRPr="00C6544E">
        <w:rPr>
          <w:rFonts w:ascii="Times New Roman" w:hAnsi="Times New Roman" w:cs="Times New Roman"/>
        </w:rPr>
        <w:t>.</w:t>
      </w:r>
      <w:proofErr w:type="gramEnd"/>
    </w:p>
    <w:p w14:paraId="39154FE5" w14:textId="77777777" w:rsidR="00730D01" w:rsidRPr="00C6544E" w:rsidRDefault="00000000" w:rsidP="00CD211D">
      <w:pPr>
        <w:pStyle w:val="Heading1"/>
        <w:spacing w:line="240" w:lineRule="auto"/>
      </w:pPr>
      <w:r w:rsidRPr="00C6544E">
        <w:t>6. Assumptions and Limitations</w:t>
      </w:r>
    </w:p>
    <w:p w14:paraId="61941942" w14:textId="6FAC1167" w:rsidR="00651B1A" w:rsidRPr="00651B1A" w:rsidRDefault="00651B1A" w:rsidP="00651B1A">
      <w:pPr>
        <w:spacing w:line="240" w:lineRule="auto"/>
        <w:rPr>
          <w:rFonts w:ascii="Times New Roman" w:hAnsi="Times New Roman" w:cs="Times New Roman"/>
        </w:rPr>
      </w:pPr>
      <w:r w:rsidRPr="00651B1A">
        <w:rPr>
          <w:rFonts w:ascii="Times New Roman" w:hAnsi="Times New Roman" w:cs="Times New Roman"/>
        </w:rPr>
        <w:t xml:space="preserve">Several simplifying assumptions underpin the analysis. Asking prices </w:t>
      </w:r>
      <w:proofErr w:type="gramStart"/>
      <w:r w:rsidRPr="00651B1A">
        <w:rPr>
          <w:rFonts w:ascii="Times New Roman" w:hAnsi="Times New Roman" w:cs="Times New Roman"/>
        </w:rPr>
        <w:t>are</w:t>
      </w:r>
      <w:proofErr w:type="gramEnd"/>
      <w:r w:rsidRPr="00651B1A">
        <w:rPr>
          <w:rFonts w:ascii="Times New Roman" w:hAnsi="Times New Roman" w:cs="Times New Roman"/>
        </w:rPr>
        <w:t xml:space="preserve"> assumed to be a reasonable approximation of purchase prices for the purpose </w:t>
      </w:r>
      <w:proofErr w:type="gramStart"/>
      <w:r w:rsidRPr="00651B1A">
        <w:rPr>
          <w:rFonts w:ascii="Times New Roman" w:hAnsi="Times New Roman" w:cs="Times New Roman"/>
        </w:rPr>
        <w:t>of</w:t>
      </w:r>
      <w:proofErr w:type="gramEnd"/>
      <w:r w:rsidRPr="00651B1A">
        <w:rPr>
          <w:rFonts w:ascii="Times New Roman" w:hAnsi="Times New Roman" w:cs="Times New Roman"/>
        </w:rPr>
        <w:t xml:space="preserve"> investment decisions, in line with the assignment instructions. The time value of money is also ignored, meaning that holding </w:t>
      </w:r>
      <w:r w:rsidRPr="00651B1A">
        <w:rPr>
          <w:rFonts w:ascii="Times New Roman" w:hAnsi="Times New Roman" w:cs="Times New Roman"/>
        </w:rPr>
        <w:lastRenderedPageBreak/>
        <w:t>periods and discounting are not explicitly considered. In addition, the model assumes that the relationships observed in historical data remain broadly stable in the short term.</w:t>
      </w:r>
    </w:p>
    <w:p w14:paraId="75CF568C" w14:textId="0999E327" w:rsidR="00730D01" w:rsidRPr="00C6544E" w:rsidRDefault="00651B1A" w:rsidP="00651B1A">
      <w:pPr>
        <w:spacing w:line="240" w:lineRule="auto"/>
        <w:rPr>
          <w:rFonts w:ascii="Times New Roman" w:hAnsi="Times New Roman" w:cs="Times New Roman"/>
        </w:rPr>
      </w:pPr>
      <w:r w:rsidRPr="00651B1A">
        <w:rPr>
          <w:rFonts w:ascii="Times New Roman" w:hAnsi="Times New Roman" w:cs="Times New Roman"/>
        </w:rPr>
        <w:t>There are also some clear limitations. Certain factors that can affect property prices, such as interior condition, recent renovations, or planned local developments, are not captured in the data. Finally, as with any predictive model, there is inherent uncertainty in the results, especially in a market as dynamic as London. For this reason, the model should be seen as a decision-support tool rather than a guarantee of investment performance.</w:t>
      </w:r>
    </w:p>
    <w:p w14:paraId="2E382655" w14:textId="77777777" w:rsidR="00730D01" w:rsidRPr="00C6544E" w:rsidRDefault="00000000" w:rsidP="00CD211D">
      <w:pPr>
        <w:pStyle w:val="Heading1"/>
        <w:spacing w:line="240" w:lineRule="auto"/>
      </w:pPr>
      <w:r w:rsidRPr="00C6544E">
        <w:t>7. Elizabeth Line (Crossrail) Impact Assessment</w:t>
      </w:r>
    </w:p>
    <w:p w14:paraId="44DC4BDA" w14:textId="3AACAF82" w:rsidR="00651B1A" w:rsidRPr="00651B1A" w:rsidRDefault="00651B1A" w:rsidP="00651B1A">
      <w:pPr>
        <w:spacing w:line="240" w:lineRule="auto"/>
        <w:rPr>
          <w:rFonts w:ascii="Times New Roman" w:hAnsi="Times New Roman" w:cs="Times New Roman"/>
        </w:rPr>
      </w:pPr>
      <w:r w:rsidRPr="00651B1A">
        <w:rPr>
          <w:rFonts w:ascii="Times New Roman" w:hAnsi="Times New Roman" w:cs="Times New Roman"/>
        </w:rPr>
        <w:t xml:space="preserve">The Elizabeth Line, formerly known as </w:t>
      </w:r>
      <w:proofErr w:type="spellStart"/>
      <w:r w:rsidRPr="00651B1A">
        <w:rPr>
          <w:rFonts w:ascii="Times New Roman" w:hAnsi="Times New Roman" w:cs="Times New Roman"/>
        </w:rPr>
        <w:t>Crossrail</w:t>
      </w:r>
      <w:proofErr w:type="spellEnd"/>
      <w:r w:rsidRPr="00651B1A">
        <w:rPr>
          <w:rFonts w:ascii="Times New Roman" w:hAnsi="Times New Roman" w:cs="Times New Roman"/>
        </w:rPr>
        <w:t xml:space="preserve">, is one of the most significant additions to London’s transport network in recent decades. Running from west to east and costing close to £20 billion, it is expected to reduce commuting times and improve connectivity for many </w:t>
      </w:r>
      <w:proofErr w:type="spellStart"/>
      <w:r w:rsidRPr="00651B1A">
        <w:rPr>
          <w:rFonts w:ascii="Times New Roman" w:hAnsi="Times New Roman" w:cs="Times New Roman"/>
        </w:rPr>
        <w:t>neighbourhoods</w:t>
      </w:r>
      <w:proofErr w:type="spellEnd"/>
      <w:r w:rsidRPr="00651B1A">
        <w:rPr>
          <w:rFonts w:ascii="Times New Roman" w:hAnsi="Times New Roman" w:cs="Times New Roman"/>
        </w:rPr>
        <w:t xml:space="preserve">. While it is widely believed that </w:t>
      </w:r>
      <w:proofErr w:type="spellStart"/>
      <w:r w:rsidRPr="00651B1A">
        <w:rPr>
          <w:rFonts w:ascii="Times New Roman" w:hAnsi="Times New Roman" w:cs="Times New Roman"/>
        </w:rPr>
        <w:t>Crossrail</w:t>
      </w:r>
      <w:proofErr w:type="spellEnd"/>
      <w:r w:rsidRPr="00651B1A">
        <w:rPr>
          <w:rFonts w:ascii="Times New Roman" w:hAnsi="Times New Roman" w:cs="Times New Roman"/>
        </w:rPr>
        <w:t xml:space="preserve"> has a positive impact on nearby property prices, it is not entirely clear whether this effect is already fully reflected in current market values.</w:t>
      </w:r>
    </w:p>
    <w:p w14:paraId="680703C8" w14:textId="0F9AA4B0" w:rsidR="00651B1A" w:rsidRPr="00651B1A" w:rsidRDefault="00651B1A" w:rsidP="00651B1A">
      <w:pPr>
        <w:spacing w:line="240" w:lineRule="auto"/>
        <w:rPr>
          <w:rFonts w:ascii="Times New Roman" w:hAnsi="Times New Roman" w:cs="Times New Roman"/>
        </w:rPr>
      </w:pPr>
      <w:r w:rsidRPr="00651B1A">
        <w:rPr>
          <w:rFonts w:ascii="Times New Roman" w:hAnsi="Times New Roman" w:cs="Times New Roman"/>
        </w:rPr>
        <w:t xml:space="preserve">To examine this using the existing estimation engine, the distance from each property to the nearest </w:t>
      </w:r>
      <w:proofErr w:type="spellStart"/>
      <w:r w:rsidRPr="00651B1A">
        <w:rPr>
          <w:rFonts w:ascii="Times New Roman" w:hAnsi="Times New Roman" w:cs="Times New Roman"/>
        </w:rPr>
        <w:t>Crossrail</w:t>
      </w:r>
      <w:proofErr w:type="spellEnd"/>
      <w:r w:rsidRPr="00651B1A">
        <w:rPr>
          <w:rFonts w:ascii="Times New Roman" w:hAnsi="Times New Roman" w:cs="Times New Roman"/>
        </w:rPr>
        <w:t xml:space="preserve"> station could be calculated and added as an additional explanatory variable. The model could then be re-estimated and compared with the original version that does not include </w:t>
      </w:r>
      <w:proofErr w:type="spellStart"/>
      <w:r w:rsidRPr="00651B1A">
        <w:rPr>
          <w:rFonts w:ascii="Times New Roman" w:hAnsi="Times New Roman" w:cs="Times New Roman"/>
        </w:rPr>
        <w:t>Crossrail</w:t>
      </w:r>
      <w:proofErr w:type="spellEnd"/>
      <w:r w:rsidRPr="00651B1A">
        <w:rPr>
          <w:rFonts w:ascii="Times New Roman" w:hAnsi="Times New Roman" w:cs="Times New Roman"/>
        </w:rPr>
        <w:t xml:space="preserve"> proximity. If the new variable meaningfully improves predictive performance or has a strong effect on predicted prices, this </w:t>
      </w:r>
      <w:proofErr w:type="gramStart"/>
      <w:r w:rsidRPr="00651B1A">
        <w:rPr>
          <w:rFonts w:ascii="Times New Roman" w:hAnsi="Times New Roman" w:cs="Times New Roman"/>
        </w:rPr>
        <w:t>would suggest</w:t>
      </w:r>
      <w:proofErr w:type="gramEnd"/>
      <w:r w:rsidRPr="00651B1A">
        <w:rPr>
          <w:rFonts w:ascii="Times New Roman" w:hAnsi="Times New Roman" w:cs="Times New Roman"/>
        </w:rPr>
        <w:t xml:space="preserve"> that proximity to </w:t>
      </w:r>
      <w:proofErr w:type="spellStart"/>
      <w:r w:rsidRPr="00651B1A">
        <w:rPr>
          <w:rFonts w:ascii="Times New Roman" w:hAnsi="Times New Roman" w:cs="Times New Roman"/>
        </w:rPr>
        <w:t>Crossrail</w:t>
      </w:r>
      <w:proofErr w:type="spellEnd"/>
      <w:r w:rsidRPr="00651B1A">
        <w:rPr>
          <w:rFonts w:ascii="Times New Roman" w:hAnsi="Times New Roman" w:cs="Times New Roman"/>
        </w:rPr>
        <w:t xml:space="preserve"> adds value beyond existing transport measures.</w:t>
      </w:r>
    </w:p>
    <w:p w14:paraId="56044DB9" w14:textId="6F0AE25B" w:rsidR="00730D01" w:rsidRPr="00C6544E" w:rsidRDefault="00651B1A" w:rsidP="00651B1A">
      <w:pPr>
        <w:spacing w:line="240" w:lineRule="auto"/>
        <w:rPr>
          <w:rFonts w:ascii="Times New Roman" w:hAnsi="Times New Roman" w:cs="Times New Roman"/>
        </w:rPr>
      </w:pPr>
      <w:r w:rsidRPr="00651B1A">
        <w:rPr>
          <w:rFonts w:ascii="Times New Roman" w:hAnsi="Times New Roman" w:cs="Times New Roman"/>
        </w:rPr>
        <w:t xml:space="preserve">The analysis could then focus on </w:t>
      </w:r>
      <w:proofErr w:type="gramStart"/>
      <w:r w:rsidRPr="00651B1A">
        <w:rPr>
          <w:rFonts w:ascii="Times New Roman" w:hAnsi="Times New Roman" w:cs="Times New Roman"/>
        </w:rPr>
        <w:t>properties</w:t>
      </w:r>
      <w:proofErr w:type="gramEnd"/>
      <w:r w:rsidRPr="00651B1A">
        <w:rPr>
          <w:rFonts w:ascii="Times New Roman" w:hAnsi="Times New Roman" w:cs="Times New Roman"/>
        </w:rPr>
        <w:t xml:space="preserve"> located close to </w:t>
      </w:r>
      <w:proofErr w:type="spellStart"/>
      <w:r w:rsidRPr="00651B1A">
        <w:rPr>
          <w:rFonts w:ascii="Times New Roman" w:hAnsi="Times New Roman" w:cs="Times New Roman"/>
        </w:rPr>
        <w:t>Crossrail</w:t>
      </w:r>
      <w:proofErr w:type="spellEnd"/>
      <w:r w:rsidRPr="00651B1A">
        <w:rPr>
          <w:rFonts w:ascii="Times New Roman" w:hAnsi="Times New Roman" w:cs="Times New Roman"/>
        </w:rPr>
        <w:t xml:space="preserve"> stations by comparing predicted prices with observed asking prices. If the model consistently predicts higher values than current asking prices in these areas, this </w:t>
      </w:r>
      <w:proofErr w:type="gramStart"/>
      <w:r w:rsidRPr="00651B1A">
        <w:rPr>
          <w:rFonts w:ascii="Times New Roman" w:hAnsi="Times New Roman" w:cs="Times New Roman"/>
        </w:rPr>
        <w:t>would</w:t>
      </w:r>
      <w:proofErr w:type="gramEnd"/>
      <w:r w:rsidRPr="00651B1A">
        <w:rPr>
          <w:rFonts w:ascii="Times New Roman" w:hAnsi="Times New Roman" w:cs="Times New Roman"/>
        </w:rPr>
        <w:t xml:space="preserve"> indicate that </w:t>
      </w:r>
      <w:proofErr w:type="spellStart"/>
      <w:r w:rsidRPr="00651B1A">
        <w:rPr>
          <w:rFonts w:ascii="Times New Roman" w:hAnsi="Times New Roman" w:cs="Times New Roman"/>
        </w:rPr>
        <w:t>Crossrail’s</w:t>
      </w:r>
      <w:proofErr w:type="spellEnd"/>
      <w:r w:rsidRPr="00651B1A">
        <w:rPr>
          <w:rFonts w:ascii="Times New Roman" w:hAnsi="Times New Roman" w:cs="Times New Roman"/>
        </w:rPr>
        <w:t xml:space="preserve"> impact may not be fully priced in. This approach provides a simple and data-driven way to assess whether investment opportunities remain in </w:t>
      </w:r>
      <w:proofErr w:type="spellStart"/>
      <w:r w:rsidRPr="00651B1A">
        <w:rPr>
          <w:rFonts w:ascii="Times New Roman" w:hAnsi="Times New Roman" w:cs="Times New Roman"/>
        </w:rPr>
        <w:t>neighbourhoods</w:t>
      </w:r>
      <w:proofErr w:type="spellEnd"/>
      <w:r w:rsidRPr="00651B1A">
        <w:rPr>
          <w:rFonts w:ascii="Times New Roman" w:hAnsi="Times New Roman" w:cs="Times New Roman"/>
        </w:rPr>
        <w:t xml:space="preserve"> served by </w:t>
      </w:r>
      <w:proofErr w:type="spellStart"/>
      <w:r w:rsidRPr="00651B1A">
        <w:rPr>
          <w:rFonts w:ascii="Times New Roman" w:hAnsi="Times New Roman" w:cs="Times New Roman"/>
        </w:rPr>
        <w:t>Crossrail</w:t>
      </w:r>
      <w:proofErr w:type="spellEnd"/>
      <w:r w:rsidR="00000000" w:rsidRPr="00C6544E">
        <w:rPr>
          <w:rFonts w:ascii="Times New Roman" w:hAnsi="Times New Roman" w:cs="Times New Roman"/>
        </w:rPr>
        <w:t>.</w:t>
      </w:r>
    </w:p>
    <w:p w14:paraId="7E26A345" w14:textId="77777777" w:rsidR="00730D01" w:rsidRPr="00C6544E" w:rsidRDefault="00000000" w:rsidP="00CD211D">
      <w:pPr>
        <w:pStyle w:val="Heading1"/>
        <w:spacing w:line="240" w:lineRule="auto"/>
      </w:pPr>
      <w:r w:rsidRPr="00C6544E">
        <w:t>8. Conclusions and Recommendations</w:t>
      </w:r>
    </w:p>
    <w:p w14:paraId="27793F4D" w14:textId="6E2C99D1" w:rsidR="00651B1A" w:rsidRPr="00651B1A" w:rsidRDefault="00651B1A" w:rsidP="00651B1A">
      <w:pPr>
        <w:spacing w:line="240" w:lineRule="auto"/>
        <w:rPr>
          <w:rFonts w:ascii="Times New Roman" w:hAnsi="Times New Roman" w:cs="Times New Roman"/>
        </w:rPr>
      </w:pPr>
      <w:r w:rsidRPr="00651B1A">
        <w:rPr>
          <w:rFonts w:ascii="Times New Roman" w:hAnsi="Times New Roman" w:cs="Times New Roman"/>
        </w:rPr>
        <w:t>This project shows how machine learning, and especially ensemble methods, can be used effectively to support property investment decisions in a complex market like London. By combining several models into a stacking ensemble, the analysis produces house price predictions that are both accurate and stable.</w:t>
      </w:r>
    </w:p>
    <w:p w14:paraId="1372769E" w14:textId="30314B90" w:rsidR="00651B1A" w:rsidRPr="00651B1A" w:rsidRDefault="00651B1A" w:rsidP="00651B1A">
      <w:pPr>
        <w:spacing w:line="240" w:lineRule="auto"/>
        <w:rPr>
          <w:rFonts w:ascii="Times New Roman" w:hAnsi="Times New Roman" w:cs="Times New Roman"/>
        </w:rPr>
      </w:pPr>
      <w:r w:rsidRPr="00651B1A">
        <w:rPr>
          <w:rFonts w:ascii="Times New Roman" w:hAnsi="Times New Roman" w:cs="Times New Roman"/>
        </w:rPr>
        <w:t>The investment strategy is clear, transparent, and easy to reproduce, and it fully meets the assignment requirements by selecting exactly 200 properties for investment. The key drivers identified by the model, such as location, transport access, and core property characteristics, are consistent with economic intuition, which adds confidence to the results.</w:t>
      </w:r>
    </w:p>
    <w:p w14:paraId="5FA6C52E" w14:textId="293D4FF6" w:rsidR="00C6544E" w:rsidRDefault="00651B1A" w:rsidP="00651B1A">
      <w:pPr>
        <w:spacing w:line="240" w:lineRule="auto"/>
        <w:rPr>
          <w:rFonts w:ascii="Times New Roman" w:hAnsi="Times New Roman" w:cs="Times New Roman"/>
        </w:rPr>
      </w:pPr>
      <w:r w:rsidRPr="00651B1A">
        <w:rPr>
          <w:rFonts w:ascii="Times New Roman" w:hAnsi="Times New Roman" w:cs="Times New Roman"/>
        </w:rPr>
        <w:t xml:space="preserve">There is still </w:t>
      </w:r>
      <w:proofErr w:type="gramStart"/>
      <w:r w:rsidRPr="00651B1A">
        <w:rPr>
          <w:rFonts w:ascii="Times New Roman" w:hAnsi="Times New Roman" w:cs="Times New Roman"/>
        </w:rPr>
        <w:t>scope</w:t>
      </w:r>
      <w:proofErr w:type="gramEnd"/>
      <w:r w:rsidRPr="00651B1A">
        <w:rPr>
          <w:rFonts w:ascii="Times New Roman" w:hAnsi="Times New Roman" w:cs="Times New Roman"/>
        </w:rPr>
        <w:t xml:space="preserve"> to improve the analysis in future work. Additional data, more dynamic market information, or scenario-based approaches could further enhance predictive performance. That said, the estimation engine developed in this project provides a solid foundation for data-driven decision-making in the London housing market and demonstrates the practical value of machine learning in real estate investment.</w:t>
      </w:r>
    </w:p>
    <w:p w14:paraId="1775BCC6" w14:textId="77777777" w:rsidR="00C6544E" w:rsidRDefault="00C6544E" w:rsidP="00CD211D">
      <w:pPr>
        <w:spacing w:line="240" w:lineRule="auto"/>
        <w:rPr>
          <w:rFonts w:ascii="Times New Roman" w:hAnsi="Times New Roman" w:cs="Times New Roman"/>
        </w:rPr>
      </w:pPr>
    </w:p>
    <w:p w14:paraId="631AA242" w14:textId="77777777" w:rsidR="00C6544E" w:rsidRPr="00C6544E" w:rsidRDefault="00C6544E" w:rsidP="00CD211D">
      <w:pPr>
        <w:spacing w:line="240" w:lineRule="auto"/>
        <w:rPr>
          <w:rFonts w:ascii="Times New Roman" w:hAnsi="Times New Roman" w:cs="Times New Roman"/>
        </w:rPr>
      </w:pPr>
    </w:p>
    <w:p w14:paraId="4E6A44E2" w14:textId="279A97B7" w:rsidR="00730D01" w:rsidRDefault="00651B1A" w:rsidP="00CD211D">
      <w:pPr>
        <w:pStyle w:val="Heading1"/>
        <w:spacing w:line="240" w:lineRule="auto"/>
      </w:pPr>
      <w:r>
        <w:lastRenderedPageBreak/>
        <w:t>Appendix</w:t>
      </w:r>
    </w:p>
    <w:p w14:paraId="39ACCDBB" w14:textId="77777777" w:rsidR="00A23C84" w:rsidRPr="00A23C84" w:rsidRDefault="00A23C84" w:rsidP="00A23C84"/>
    <w:p w14:paraId="286AC266" w14:textId="77777777" w:rsidR="00A23C84" w:rsidRPr="00A23C84" w:rsidRDefault="00A23C84" w:rsidP="00A23C84">
      <w:pPr>
        <w:spacing w:line="240" w:lineRule="auto"/>
        <w:rPr>
          <w:rFonts w:ascii="Times New Roman" w:hAnsi="Times New Roman" w:cs="Times New Roman"/>
          <w:b/>
          <w:bCs/>
        </w:rPr>
      </w:pPr>
      <w:r w:rsidRPr="00A23C84">
        <w:rPr>
          <w:rFonts w:ascii="Times New Roman" w:hAnsi="Times New Roman" w:cs="Times New Roman"/>
          <w:b/>
          <w:bCs/>
        </w:rPr>
        <w:t xml:space="preserve">Appendix A: Model Implementation and </w:t>
      </w:r>
      <w:proofErr w:type="spellStart"/>
      <w:r w:rsidRPr="00A23C84">
        <w:rPr>
          <w:rFonts w:ascii="Times New Roman" w:hAnsi="Times New Roman" w:cs="Times New Roman"/>
          <w:b/>
          <w:bCs/>
        </w:rPr>
        <w:t>Visualisations</w:t>
      </w:r>
      <w:proofErr w:type="spellEnd"/>
      <w:r w:rsidRPr="00A23C84">
        <w:rPr>
          <w:rFonts w:ascii="Times New Roman" w:hAnsi="Times New Roman" w:cs="Times New Roman"/>
          <w:b/>
          <w:bCs/>
        </w:rPr>
        <w:t xml:space="preserve"> (HTML Output)</w:t>
      </w:r>
    </w:p>
    <w:p w14:paraId="568B737A" w14:textId="77777777" w:rsidR="00A23C84" w:rsidRDefault="00A23C84" w:rsidP="00A23C84">
      <w:pPr>
        <w:spacing w:line="240" w:lineRule="auto"/>
        <w:rPr>
          <w:rFonts w:ascii="Times New Roman" w:hAnsi="Times New Roman" w:cs="Times New Roman"/>
        </w:rPr>
      </w:pPr>
      <w:r w:rsidRPr="00A23C84">
        <w:rPr>
          <w:rFonts w:ascii="Times New Roman" w:hAnsi="Times New Roman" w:cs="Times New Roman"/>
        </w:rPr>
        <w:t xml:space="preserve">This appendix contains the full HTML output generated from the </w:t>
      </w:r>
      <w:proofErr w:type="spellStart"/>
      <w:r w:rsidRPr="00A23C84">
        <w:rPr>
          <w:rFonts w:ascii="Times New Roman" w:hAnsi="Times New Roman" w:cs="Times New Roman"/>
        </w:rPr>
        <w:t>Jupyter</w:t>
      </w:r>
      <w:proofErr w:type="spellEnd"/>
      <w:r w:rsidRPr="00A23C84">
        <w:rPr>
          <w:rFonts w:ascii="Times New Roman" w:hAnsi="Times New Roman" w:cs="Times New Roman"/>
        </w:rPr>
        <w:t xml:space="preserve"> notebook, including exploratory data analysis, model training, validation results, and performance metrics referenced throughout Sections 2–5.</w:t>
      </w:r>
    </w:p>
    <w:p w14:paraId="6F1D3D4C" w14:textId="3ED9E198" w:rsidR="00730D01" w:rsidRPr="00C6544E" w:rsidRDefault="00000000" w:rsidP="00A23C84">
      <w:pPr>
        <w:spacing w:line="240" w:lineRule="auto"/>
        <w:rPr>
          <w:rFonts w:ascii="Times New Roman" w:hAnsi="Times New Roman" w:cs="Times New Roman"/>
        </w:rPr>
      </w:pPr>
      <w:r w:rsidRPr="00C6544E">
        <w:rPr>
          <w:rFonts w:ascii="Times New Roman" w:hAnsi="Times New Roman" w:cs="Times New Roman"/>
        </w:rPr>
        <w:br/>
      </w:r>
    </w:p>
    <w:sectPr w:rsidR="00730D01" w:rsidRPr="00C654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0E3468"/>
    <w:multiLevelType w:val="hybridMultilevel"/>
    <w:tmpl w:val="53CACAB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 w15:restartNumberingAfterBreak="0">
    <w:nsid w:val="51393EEF"/>
    <w:multiLevelType w:val="hybridMultilevel"/>
    <w:tmpl w:val="3E08131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558977407">
    <w:abstractNumId w:val="8"/>
  </w:num>
  <w:num w:numId="2" w16cid:durableId="669796953">
    <w:abstractNumId w:val="6"/>
  </w:num>
  <w:num w:numId="3" w16cid:durableId="1557810762">
    <w:abstractNumId w:val="5"/>
  </w:num>
  <w:num w:numId="4" w16cid:durableId="416564610">
    <w:abstractNumId w:val="4"/>
  </w:num>
  <w:num w:numId="5" w16cid:durableId="1747145803">
    <w:abstractNumId w:val="7"/>
  </w:num>
  <w:num w:numId="6" w16cid:durableId="360474166">
    <w:abstractNumId w:val="3"/>
  </w:num>
  <w:num w:numId="7" w16cid:durableId="399795863">
    <w:abstractNumId w:val="2"/>
  </w:num>
  <w:num w:numId="8" w16cid:durableId="859175">
    <w:abstractNumId w:val="1"/>
  </w:num>
  <w:num w:numId="9" w16cid:durableId="959533987">
    <w:abstractNumId w:val="0"/>
  </w:num>
  <w:num w:numId="10" w16cid:durableId="769130737">
    <w:abstractNumId w:val="10"/>
  </w:num>
  <w:num w:numId="11" w16cid:durableId="13884580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0F5"/>
    <w:rsid w:val="00034616"/>
    <w:rsid w:val="0006063C"/>
    <w:rsid w:val="00063C90"/>
    <w:rsid w:val="000F78FB"/>
    <w:rsid w:val="0015074B"/>
    <w:rsid w:val="0029639D"/>
    <w:rsid w:val="00326F90"/>
    <w:rsid w:val="00651B1A"/>
    <w:rsid w:val="00730D01"/>
    <w:rsid w:val="0091412C"/>
    <w:rsid w:val="00A23C84"/>
    <w:rsid w:val="00AA1D8D"/>
    <w:rsid w:val="00B47730"/>
    <w:rsid w:val="00C6544E"/>
    <w:rsid w:val="00CB0664"/>
    <w:rsid w:val="00CD211D"/>
    <w:rsid w:val="00EF29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9BCF6"/>
  <w14:defaultImageDpi w14:val="300"/>
  <w15:docId w15:val="{6848AAB4-09D7-4B91-B1C3-FC951FE7F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C6544E"/>
    <w:pPr>
      <w:keepNext/>
      <w:keepLines/>
      <w:spacing w:before="480" w:after="0"/>
      <w:outlineLvl w:val="0"/>
    </w:pPr>
    <w:rPr>
      <w:rFonts w:ascii="Times New Roman" w:eastAsiaTheme="majorEastAsia" w:hAnsi="Times New Roman" w:cstheme="majorBidi"/>
      <w:b/>
      <w:bCs/>
      <w:color w:val="4F6228" w:themeColor="accent3" w:themeShade="80"/>
      <w:sz w:val="28"/>
      <w:szCs w:val="28"/>
    </w:rPr>
  </w:style>
  <w:style w:type="paragraph" w:styleId="Heading2">
    <w:name w:val="heading 2"/>
    <w:basedOn w:val="Normal"/>
    <w:next w:val="Normal"/>
    <w:link w:val="Heading2Char"/>
    <w:uiPriority w:val="9"/>
    <w:unhideWhenUsed/>
    <w:qFormat/>
    <w:rsid w:val="00C6544E"/>
    <w:pPr>
      <w:keepNext/>
      <w:keepLines/>
      <w:spacing w:before="200" w:after="0"/>
      <w:outlineLvl w:val="1"/>
    </w:pPr>
    <w:rPr>
      <w:rFonts w:ascii="Times New Roman" w:eastAsiaTheme="majorEastAsia" w:hAnsi="Times New Roman" w:cstheme="majorBidi"/>
      <w:b/>
      <w:bCs/>
      <w:color w:val="76923C" w:themeColor="accent3" w:themeShade="B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6544E"/>
    <w:rPr>
      <w:rFonts w:ascii="Times New Roman" w:eastAsiaTheme="majorEastAsia" w:hAnsi="Times New Roman" w:cstheme="majorBidi"/>
      <w:b/>
      <w:bCs/>
      <w:color w:val="4F6228" w:themeColor="accent3" w:themeShade="80"/>
      <w:sz w:val="28"/>
      <w:szCs w:val="28"/>
    </w:rPr>
  </w:style>
  <w:style w:type="character" w:customStyle="1" w:styleId="Heading2Char">
    <w:name w:val="Heading 2 Char"/>
    <w:basedOn w:val="DefaultParagraphFont"/>
    <w:link w:val="Heading2"/>
    <w:uiPriority w:val="9"/>
    <w:rsid w:val="00C6544E"/>
    <w:rPr>
      <w:rFonts w:ascii="Times New Roman" w:eastAsiaTheme="majorEastAsia" w:hAnsi="Times New Roman" w:cstheme="majorBidi"/>
      <w:b/>
      <w:bCs/>
      <w:color w:val="76923C" w:themeColor="accent3" w:themeShade="BF"/>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8</Pages>
  <Words>2991</Words>
  <Characters>17350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Andreea Galusca</cp:lastModifiedBy>
  <cp:revision>2</cp:revision>
  <dcterms:created xsi:type="dcterms:W3CDTF">2013-12-23T23:15:00Z</dcterms:created>
  <dcterms:modified xsi:type="dcterms:W3CDTF">2025-12-23T21:28:00Z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02925ffa-efaf-4bce-a0a6-b253ca05a533</vt:lpwstr>
  </property>
</Properties>
</file>