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E5" w:rsidRPr="00E514A2" w:rsidRDefault="00B87626" w:rsidP="00730CE5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</w:rPr>
      </w:pPr>
      <w:r>
        <w:rPr>
          <w:rFonts w:ascii="Times" w:hAnsi="Times" w:cs="Times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977900" cy="977900"/>
            <wp:effectExtent l="0" t="0" r="1270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 w:cs="Times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3709035</wp:posOffset>
            </wp:positionH>
            <wp:positionV relativeFrom="paragraph">
              <wp:posOffset>0</wp:posOffset>
            </wp:positionV>
            <wp:extent cx="2159000" cy="787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54"/>
          <w:szCs w:val="54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4"/>
          <w:szCs w:val="54"/>
        </w:rPr>
      </w:pPr>
    </w:p>
    <w:p w:rsidR="00730CE5" w:rsidRPr="00E514A2" w:rsidRDefault="00F02E08" w:rsidP="004915F1">
      <w:pPr>
        <w:widowControl w:val="0"/>
        <w:autoSpaceDE w:val="0"/>
        <w:autoSpaceDN w:val="0"/>
        <w:adjustRightInd w:val="0"/>
        <w:spacing w:after="240"/>
        <w:ind w:firstLine="0"/>
        <w:jc w:val="center"/>
        <w:rPr>
          <w:rFonts w:ascii="Times" w:hAnsi="Times" w:cs="Times"/>
          <w:position w:val="18"/>
          <w:sz w:val="34"/>
          <w:szCs w:val="34"/>
        </w:rPr>
      </w:pPr>
      <w:r>
        <w:rPr>
          <w:rFonts w:ascii="Times" w:hAnsi="Times" w:cs="Times"/>
          <w:sz w:val="54"/>
          <w:szCs w:val="54"/>
        </w:rPr>
        <w:t xml:space="preserve">PROJETO </w:t>
      </w:r>
      <w:r w:rsidR="00A75358">
        <w:rPr>
          <w:rFonts w:ascii="Times" w:hAnsi="Times" w:cs="Times"/>
          <w:sz w:val="54"/>
          <w:szCs w:val="54"/>
        </w:rPr>
        <w:t>3</w:t>
      </w: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:rsidR="00B87626" w:rsidRPr="00E514A2" w:rsidRDefault="00B87626" w:rsidP="00E514A2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</w:rPr>
      </w:pPr>
      <w:r w:rsidRPr="00E514A2">
        <w:rPr>
          <w:rFonts w:ascii="Times" w:hAnsi="Times" w:cs="Times"/>
        </w:rPr>
        <w:t>BRUNO EDUARDO ESTEVES DE LIMA</w:t>
      </w:r>
    </w:p>
    <w:p w:rsidR="00730CE5" w:rsidRPr="00DA088F" w:rsidRDefault="00B87626" w:rsidP="00E514A2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  <w:lang w:val="en-CA"/>
        </w:rPr>
      </w:pPr>
      <w:r w:rsidRPr="00DA088F">
        <w:rPr>
          <w:rFonts w:ascii="Times" w:hAnsi="Times" w:cs="Times"/>
          <w:lang w:val="en-CA"/>
        </w:rPr>
        <w:t>GUILHERME RICKEN MATTIELLO</w:t>
      </w:r>
    </w:p>
    <w:p w:rsidR="00730CE5" w:rsidRPr="00DA088F" w:rsidRDefault="00B87626" w:rsidP="00E514A2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  <w:lang w:val="en-CA"/>
        </w:rPr>
      </w:pPr>
      <w:r w:rsidRPr="00DA088F">
        <w:rPr>
          <w:rFonts w:ascii="Times" w:hAnsi="Times" w:cs="Times"/>
          <w:lang w:val="en-CA"/>
        </w:rPr>
        <w:t>RHUAN EDSON CALDINI COSTA</w:t>
      </w:r>
    </w:p>
    <w:p w:rsidR="00730CE5" w:rsidRPr="00E514A2" w:rsidRDefault="00730CE5" w:rsidP="00E514A2">
      <w:pPr>
        <w:widowControl w:val="0"/>
        <w:autoSpaceDE w:val="0"/>
        <w:autoSpaceDN w:val="0"/>
        <w:adjustRightInd w:val="0"/>
        <w:spacing w:after="120"/>
        <w:ind w:firstLine="0"/>
        <w:jc w:val="center"/>
        <w:rPr>
          <w:rFonts w:ascii="Times" w:hAnsi="Times" w:cs="Times"/>
        </w:rPr>
      </w:pPr>
      <w:r w:rsidRPr="00E514A2">
        <w:rPr>
          <w:rFonts w:ascii="Times" w:hAnsi="Times" w:cs="Times"/>
        </w:rPr>
        <w:t>PROF. DR. ANDRÉ TAKESHI ENDO</w:t>
      </w: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730CE5" w:rsidRPr="00E514A2" w:rsidRDefault="00730CE5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:rsidR="00B87626" w:rsidRPr="00E514A2" w:rsidRDefault="00B87626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</w:rPr>
      </w:pPr>
      <w:r w:rsidRPr="00E514A2">
        <w:rPr>
          <w:rFonts w:ascii="Times" w:hAnsi="Times" w:cs="Times"/>
          <w:sz w:val="32"/>
          <w:szCs w:val="32"/>
        </w:rPr>
        <w:t>CORNÉLIO PROCÓPIO</w:t>
      </w:r>
    </w:p>
    <w:p w:rsidR="00730CE5" w:rsidRPr="00B87626" w:rsidRDefault="00730CE5" w:rsidP="00730C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  <w:lang w:val="en-US"/>
        </w:rPr>
      </w:pPr>
      <w:r w:rsidRPr="00B87626">
        <w:rPr>
          <w:rFonts w:ascii="Times" w:hAnsi="Times" w:cs="Times"/>
          <w:sz w:val="32"/>
          <w:szCs w:val="32"/>
          <w:lang w:val="en-US"/>
        </w:rPr>
        <w:t>201</w:t>
      </w:r>
      <w:r w:rsidR="00B87626" w:rsidRPr="00B87626">
        <w:rPr>
          <w:rFonts w:ascii="Times" w:hAnsi="Times" w:cs="Times"/>
          <w:sz w:val="32"/>
          <w:szCs w:val="32"/>
          <w:lang w:val="en-US"/>
        </w:rPr>
        <w:t>6</w:t>
      </w:r>
    </w:p>
    <w:p w:rsidR="007D16CD" w:rsidRPr="007D16CD" w:rsidRDefault="00E514A2" w:rsidP="007D16CD">
      <w:pPr>
        <w:pStyle w:val="Ttulo1"/>
      </w:pPr>
      <w:r>
        <w:lastRenderedPageBreak/>
        <w:t>Descrição das atividades</w:t>
      </w:r>
    </w:p>
    <w:p w:rsidR="007D16CD" w:rsidRDefault="007D16CD" w:rsidP="007D16CD"/>
    <w:p w:rsidR="009A00BD" w:rsidRDefault="00E514A2" w:rsidP="00E514A2">
      <w:r>
        <w:t xml:space="preserve">Objetivo: Testar o projeto e identificar os </w:t>
      </w:r>
      <w:r w:rsidRPr="009A31B1">
        <w:rPr>
          <w:b/>
        </w:rPr>
        <w:t>dois</w:t>
      </w:r>
      <w:r>
        <w:t xml:space="preserve"> defeitos introduzidos. Os defeitos podem ser encontrados no código, diagramas e esquemático.</w:t>
      </w:r>
    </w:p>
    <w:p w:rsidR="00E514A2" w:rsidRDefault="00E514A2" w:rsidP="00E514A2">
      <w:r>
        <w:t>Para cada defeito encontrado, apresentar um caso de testes que revele o defeito.</w:t>
      </w:r>
    </w:p>
    <w:p w:rsidR="00D328F3" w:rsidRDefault="00D328F3" w:rsidP="00E514A2"/>
    <w:p w:rsidR="00D328F3" w:rsidRDefault="00D328F3" w:rsidP="00D328F3">
      <w:pPr>
        <w:pStyle w:val="Ttulo1"/>
      </w:pPr>
      <w:r>
        <w:t>CASOS DE TESTE</w:t>
      </w:r>
    </w:p>
    <w:p w:rsidR="00772CB3" w:rsidRPr="00772CB3" w:rsidRDefault="00772CB3" w:rsidP="00772CB3">
      <w:r>
        <w:t xml:space="preserve">O Teste 1 revela o seguinte defeito: </w:t>
      </w:r>
      <w:r w:rsidR="001B4C79">
        <w:t xml:space="preserve">Os dados recebidos no terminal são ilegíveis </w:t>
      </w:r>
      <w:r w:rsidR="001B4C79" w:rsidRPr="000F0419">
        <w:rPr>
          <w:color w:val="FF0000"/>
        </w:rPr>
        <w:t>pois a</w:t>
      </w:r>
      <w:r w:rsidR="00F95113" w:rsidRPr="000F0419">
        <w:rPr>
          <w:color w:val="FF0000"/>
        </w:rPr>
        <w:t xml:space="preserve"> taxa de transmissão da comunicação serial está definida errada no código</w:t>
      </w:r>
      <w:r>
        <w:t>.</w:t>
      </w:r>
    </w:p>
    <w:p w:rsidR="00234CAB" w:rsidRDefault="00234CAB" w:rsidP="005F396E">
      <w:pPr>
        <w:ind w:firstLine="0"/>
      </w:pPr>
    </w:p>
    <w:tbl>
      <w:tblPr>
        <w:tblStyle w:val="Tabelacomgrade"/>
        <w:tblW w:w="0" w:type="auto"/>
        <w:tblLook w:val="04A0"/>
      </w:tblPr>
      <w:tblGrid>
        <w:gridCol w:w="3681"/>
        <w:gridCol w:w="5329"/>
      </w:tblGrid>
      <w:tr w:rsidR="00234CAB" w:rsidTr="00290054">
        <w:tc>
          <w:tcPr>
            <w:tcW w:w="9010" w:type="dxa"/>
            <w:gridSpan w:val="2"/>
          </w:tcPr>
          <w:p w:rsidR="00234CAB" w:rsidRDefault="00234CAB" w:rsidP="00234CAB">
            <w:pPr>
              <w:ind w:firstLine="0"/>
              <w:jc w:val="center"/>
            </w:pPr>
            <w:r>
              <w:t>Caso de teste</w:t>
            </w:r>
          </w:p>
        </w:tc>
      </w:tr>
      <w:tr w:rsidR="00234CAB" w:rsidTr="00234CAB">
        <w:tc>
          <w:tcPr>
            <w:tcW w:w="3681" w:type="dxa"/>
          </w:tcPr>
          <w:p w:rsidR="00234CAB" w:rsidRDefault="00234CAB">
            <w:pPr>
              <w:ind w:firstLine="0"/>
            </w:pPr>
            <w:r>
              <w:t>ID</w:t>
            </w:r>
          </w:p>
        </w:tc>
        <w:tc>
          <w:tcPr>
            <w:tcW w:w="5329" w:type="dxa"/>
          </w:tcPr>
          <w:p w:rsidR="00234CAB" w:rsidRDefault="00234CAB">
            <w:pPr>
              <w:ind w:firstLine="0"/>
            </w:pPr>
            <w:r>
              <w:t>1</w:t>
            </w:r>
          </w:p>
        </w:tc>
      </w:tr>
      <w:tr w:rsidR="00234CAB" w:rsidTr="00234CAB">
        <w:tc>
          <w:tcPr>
            <w:tcW w:w="3681" w:type="dxa"/>
          </w:tcPr>
          <w:p w:rsidR="00234CAB" w:rsidRDefault="00234CAB">
            <w:pPr>
              <w:ind w:firstLine="0"/>
            </w:pPr>
            <w:r>
              <w:t>Objetivo</w:t>
            </w:r>
          </w:p>
        </w:tc>
        <w:tc>
          <w:tcPr>
            <w:tcW w:w="5329" w:type="dxa"/>
          </w:tcPr>
          <w:p w:rsidR="00234CAB" w:rsidRDefault="00B32A29" w:rsidP="00F95113">
            <w:pPr>
              <w:ind w:firstLine="0"/>
            </w:pPr>
            <w:r>
              <w:t>Verificar</w:t>
            </w:r>
            <w:r w:rsidR="00F95113">
              <w:t xml:space="preserve"> funcionamento dacomunicação serial</w:t>
            </w:r>
          </w:p>
        </w:tc>
      </w:tr>
      <w:tr w:rsidR="00234CAB" w:rsidTr="00234CAB">
        <w:tc>
          <w:tcPr>
            <w:tcW w:w="3681" w:type="dxa"/>
          </w:tcPr>
          <w:p w:rsidR="00234CAB" w:rsidRDefault="00234CAB">
            <w:pPr>
              <w:ind w:firstLine="0"/>
            </w:pPr>
            <w:r>
              <w:t>Ator</w:t>
            </w:r>
          </w:p>
        </w:tc>
        <w:tc>
          <w:tcPr>
            <w:tcW w:w="5329" w:type="dxa"/>
          </w:tcPr>
          <w:p w:rsidR="00234CAB" w:rsidRDefault="009B3897">
            <w:pPr>
              <w:ind w:firstLine="0"/>
            </w:pPr>
            <w:r>
              <w:t xml:space="preserve">Aluno de </w:t>
            </w:r>
            <w:r w:rsidR="00234CAB">
              <w:t>Engenharia de Software</w:t>
            </w:r>
          </w:p>
        </w:tc>
      </w:tr>
      <w:tr w:rsidR="00234CAB" w:rsidTr="00234CAB">
        <w:tc>
          <w:tcPr>
            <w:tcW w:w="3681" w:type="dxa"/>
          </w:tcPr>
          <w:p w:rsidR="00234CAB" w:rsidRDefault="00234CAB" w:rsidP="00234CAB">
            <w:pPr>
              <w:ind w:firstLine="0"/>
            </w:pPr>
            <w:r>
              <w:t>Pré-condições</w:t>
            </w:r>
          </w:p>
        </w:tc>
        <w:tc>
          <w:tcPr>
            <w:tcW w:w="5329" w:type="dxa"/>
          </w:tcPr>
          <w:p w:rsidR="00234CAB" w:rsidRDefault="00F95113">
            <w:pPr>
              <w:ind w:firstLine="0"/>
            </w:pPr>
            <w:r>
              <w:t>Arduino ligado</w:t>
            </w:r>
          </w:p>
        </w:tc>
      </w:tr>
      <w:tr w:rsidR="00234CAB" w:rsidTr="00234CAB">
        <w:tc>
          <w:tcPr>
            <w:tcW w:w="3681" w:type="dxa"/>
          </w:tcPr>
          <w:p w:rsidR="00234CAB" w:rsidRDefault="00234CAB">
            <w:pPr>
              <w:ind w:firstLine="0"/>
            </w:pPr>
            <w:r>
              <w:t>Procedimentos (Entradas e saídas)</w:t>
            </w:r>
          </w:p>
        </w:tc>
        <w:tc>
          <w:tcPr>
            <w:tcW w:w="5329" w:type="dxa"/>
          </w:tcPr>
          <w:p w:rsidR="00234CAB" w:rsidRDefault="00234CAB">
            <w:pPr>
              <w:ind w:firstLine="0"/>
            </w:pPr>
            <w:r>
              <w:t xml:space="preserve">1 – </w:t>
            </w:r>
            <w:r w:rsidR="00F95113">
              <w:t>Abrir o terminal serial</w:t>
            </w:r>
          </w:p>
          <w:p w:rsidR="00234CAB" w:rsidRDefault="00234CAB" w:rsidP="00F95113">
            <w:pPr>
              <w:ind w:firstLine="0"/>
            </w:pPr>
            <w:r>
              <w:t xml:space="preserve">2 – </w:t>
            </w:r>
            <w:r w:rsidR="00F95113">
              <w:t>Enviar um comando “set”</w:t>
            </w:r>
          </w:p>
          <w:p w:rsidR="00F95113" w:rsidRDefault="00F95113" w:rsidP="00F95113">
            <w:pPr>
              <w:ind w:firstLine="0"/>
            </w:pPr>
            <w:r>
              <w:t>3 – Deverá receber o texto “set &gt;&gt;”</w:t>
            </w:r>
          </w:p>
        </w:tc>
      </w:tr>
      <w:tr w:rsidR="00234CAB" w:rsidTr="00234CAB">
        <w:tc>
          <w:tcPr>
            <w:tcW w:w="3681" w:type="dxa"/>
          </w:tcPr>
          <w:p w:rsidR="00234CAB" w:rsidRDefault="00234CAB">
            <w:pPr>
              <w:ind w:firstLine="0"/>
            </w:pPr>
            <w:r>
              <w:t>Pós-condições</w:t>
            </w:r>
          </w:p>
        </w:tc>
        <w:tc>
          <w:tcPr>
            <w:tcW w:w="5329" w:type="dxa"/>
          </w:tcPr>
          <w:p w:rsidR="00234CAB" w:rsidRDefault="00F95113">
            <w:pPr>
              <w:ind w:firstLine="0"/>
            </w:pPr>
            <w:r>
              <w:t>Arduino aguardando pela digitação do valor de brilho do LCD</w:t>
            </w:r>
          </w:p>
        </w:tc>
      </w:tr>
    </w:tbl>
    <w:p w:rsidR="00234CAB" w:rsidRDefault="00234CAB" w:rsidP="00234CAB">
      <w:pPr>
        <w:ind w:firstLine="0"/>
        <w:jc w:val="left"/>
      </w:pPr>
    </w:p>
    <w:p w:rsidR="00234CAB" w:rsidRDefault="00234CAB" w:rsidP="00234CAB"/>
    <w:p w:rsidR="00BE6BA5" w:rsidRDefault="00BE6BA5" w:rsidP="00234CAB">
      <w:r>
        <w:t>O Teste 2 revela o seguinte defeito:</w:t>
      </w:r>
      <w:r w:rsidR="000F0419">
        <w:t>O Arduino não aguarda o usuário digitar o parâmetro do comando</w:t>
      </w:r>
      <w:r w:rsidR="000974E3">
        <w:t>.</w:t>
      </w:r>
    </w:p>
    <w:p w:rsidR="00BE6BA5" w:rsidRDefault="00BE6BA5" w:rsidP="00234CAB"/>
    <w:tbl>
      <w:tblPr>
        <w:tblStyle w:val="Tabelacomgrade"/>
        <w:tblW w:w="0" w:type="auto"/>
        <w:tblLook w:val="04A0"/>
      </w:tblPr>
      <w:tblGrid>
        <w:gridCol w:w="3681"/>
        <w:gridCol w:w="5329"/>
      </w:tblGrid>
      <w:tr w:rsidR="00142A35" w:rsidRPr="00142A35" w:rsidTr="00E4549E">
        <w:tc>
          <w:tcPr>
            <w:tcW w:w="9010" w:type="dxa"/>
            <w:gridSpan w:val="2"/>
          </w:tcPr>
          <w:p w:rsidR="00234CAB" w:rsidRPr="00142A35" w:rsidRDefault="00234CAB" w:rsidP="00E4549E">
            <w:pPr>
              <w:ind w:firstLine="0"/>
              <w:jc w:val="center"/>
              <w:rPr>
                <w:color w:val="FF0000"/>
              </w:rPr>
            </w:pPr>
            <w:r w:rsidRPr="00142A35">
              <w:rPr>
                <w:color w:val="FF0000"/>
              </w:rPr>
              <w:t>Caso de teste</w:t>
            </w:r>
          </w:p>
        </w:tc>
      </w:tr>
      <w:tr w:rsidR="00142A35" w:rsidRPr="00142A35" w:rsidTr="00E4549E">
        <w:tc>
          <w:tcPr>
            <w:tcW w:w="3681" w:type="dxa"/>
          </w:tcPr>
          <w:p w:rsidR="00234CAB" w:rsidRPr="00142A35" w:rsidRDefault="00234CAB" w:rsidP="00E4549E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>ID</w:t>
            </w:r>
          </w:p>
        </w:tc>
        <w:tc>
          <w:tcPr>
            <w:tcW w:w="5329" w:type="dxa"/>
          </w:tcPr>
          <w:p w:rsidR="00234CAB" w:rsidRPr="00142A35" w:rsidRDefault="00234CAB" w:rsidP="00E4549E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>2</w:t>
            </w:r>
          </w:p>
        </w:tc>
      </w:tr>
      <w:tr w:rsidR="00142A35" w:rsidRPr="00142A35" w:rsidTr="00E4549E">
        <w:tc>
          <w:tcPr>
            <w:tcW w:w="3681" w:type="dxa"/>
          </w:tcPr>
          <w:p w:rsidR="00234CAB" w:rsidRPr="00142A35" w:rsidRDefault="00234CAB" w:rsidP="00E4549E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>Objetivo</w:t>
            </w:r>
          </w:p>
        </w:tc>
        <w:tc>
          <w:tcPr>
            <w:tcW w:w="5329" w:type="dxa"/>
          </w:tcPr>
          <w:p w:rsidR="00234CAB" w:rsidRPr="00142A35" w:rsidRDefault="00476E83" w:rsidP="00121D8C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Verificar a execução do comando</w:t>
            </w:r>
            <w:r w:rsidR="00DF0315">
              <w:rPr>
                <w:color w:val="FF0000"/>
              </w:rPr>
              <w:t xml:space="preserve"> </w:t>
            </w:r>
            <w:r w:rsidR="00121D8C">
              <w:rPr>
                <w:color w:val="FF0000"/>
              </w:rPr>
              <w:t>de alteração do brilho do LCD</w:t>
            </w:r>
          </w:p>
        </w:tc>
      </w:tr>
      <w:tr w:rsidR="00142A35" w:rsidRPr="00142A35" w:rsidTr="00E4549E">
        <w:tc>
          <w:tcPr>
            <w:tcW w:w="3681" w:type="dxa"/>
          </w:tcPr>
          <w:p w:rsidR="00234CAB" w:rsidRPr="00142A35" w:rsidRDefault="00234CAB" w:rsidP="00E4549E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>Ator</w:t>
            </w:r>
          </w:p>
        </w:tc>
        <w:tc>
          <w:tcPr>
            <w:tcW w:w="5329" w:type="dxa"/>
          </w:tcPr>
          <w:p w:rsidR="00234CAB" w:rsidRPr="00142A35" w:rsidRDefault="009B3897" w:rsidP="00E4549E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 xml:space="preserve">Aluno de </w:t>
            </w:r>
            <w:r w:rsidR="00234CAB" w:rsidRPr="00142A35">
              <w:rPr>
                <w:color w:val="FF0000"/>
              </w:rPr>
              <w:t>Engenharia de Software</w:t>
            </w:r>
          </w:p>
        </w:tc>
      </w:tr>
      <w:tr w:rsidR="00142A35" w:rsidRPr="00142A35" w:rsidTr="00E4549E">
        <w:tc>
          <w:tcPr>
            <w:tcW w:w="3681" w:type="dxa"/>
          </w:tcPr>
          <w:p w:rsidR="00234CAB" w:rsidRPr="00142A35" w:rsidRDefault="00234CAB" w:rsidP="00E4549E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>Pré-condições</w:t>
            </w:r>
          </w:p>
        </w:tc>
        <w:tc>
          <w:tcPr>
            <w:tcW w:w="5329" w:type="dxa"/>
          </w:tcPr>
          <w:p w:rsidR="00234CAB" w:rsidRPr="00142A35" w:rsidRDefault="00135E14" w:rsidP="009B3897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Arduino ligado, terminal serial aberto</w:t>
            </w:r>
          </w:p>
        </w:tc>
      </w:tr>
      <w:tr w:rsidR="00142A35" w:rsidRPr="00142A35" w:rsidTr="00E4549E">
        <w:tc>
          <w:tcPr>
            <w:tcW w:w="3681" w:type="dxa"/>
          </w:tcPr>
          <w:p w:rsidR="00234CAB" w:rsidRPr="00142A35" w:rsidRDefault="00234CAB" w:rsidP="00E4549E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>Procedimentos (Entradas e saídas)</w:t>
            </w:r>
          </w:p>
        </w:tc>
        <w:tc>
          <w:tcPr>
            <w:tcW w:w="5329" w:type="dxa"/>
          </w:tcPr>
          <w:p w:rsidR="0086537D" w:rsidRDefault="001C4733" w:rsidP="000F0419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 xml:space="preserve">1 – </w:t>
            </w:r>
            <w:r w:rsidR="000F0419">
              <w:rPr>
                <w:color w:val="FF0000"/>
              </w:rPr>
              <w:t>Enviar um comando “set”</w:t>
            </w:r>
          </w:p>
          <w:p w:rsidR="000F0419" w:rsidRDefault="000F0419" w:rsidP="000F0419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2 – Aguardar recebimento do texto “set &gt;&gt;”</w:t>
            </w:r>
          </w:p>
          <w:p w:rsidR="000F0419" w:rsidRDefault="000F0419" w:rsidP="000F0419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3 – Enviar um comando “128”</w:t>
            </w:r>
          </w:p>
          <w:p w:rsidR="00C40AC6" w:rsidRPr="00142A35" w:rsidRDefault="000F0419" w:rsidP="000F0419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4 – </w:t>
            </w:r>
            <w:bookmarkStart w:id="0" w:name="_GoBack"/>
            <w:r>
              <w:rPr>
                <w:color w:val="FF0000"/>
              </w:rPr>
              <w:t xml:space="preserve">Brilho da luz de fundo do LCD deve </w:t>
            </w:r>
            <w:r w:rsidR="00C40AC6">
              <w:rPr>
                <w:color w:val="FF0000"/>
              </w:rPr>
              <w:t xml:space="preserve">ser </w:t>
            </w:r>
            <w:r w:rsidR="000764D2">
              <w:rPr>
                <w:color w:val="FF0000"/>
              </w:rPr>
              <w:t xml:space="preserve">alterado para </w:t>
            </w:r>
            <w:r w:rsidR="00C40AC6">
              <w:rPr>
                <w:color w:val="FF0000"/>
              </w:rPr>
              <w:t>médio</w:t>
            </w:r>
            <w:bookmarkEnd w:id="0"/>
          </w:p>
        </w:tc>
      </w:tr>
      <w:tr w:rsidR="00142A35" w:rsidRPr="00142A35" w:rsidTr="00E4549E">
        <w:tc>
          <w:tcPr>
            <w:tcW w:w="3681" w:type="dxa"/>
          </w:tcPr>
          <w:p w:rsidR="00234CAB" w:rsidRPr="00142A35" w:rsidRDefault="00234CAB" w:rsidP="00E4549E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>Pós-condições</w:t>
            </w:r>
          </w:p>
        </w:tc>
        <w:tc>
          <w:tcPr>
            <w:tcW w:w="5329" w:type="dxa"/>
          </w:tcPr>
          <w:p w:rsidR="00234CAB" w:rsidRPr="00142A35" w:rsidRDefault="00F12E13" w:rsidP="00E4549E">
            <w:pPr>
              <w:ind w:firstLine="0"/>
              <w:rPr>
                <w:color w:val="FF0000"/>
              </w:rPr>
            </w:pPr>
            <w:r w:rsidRPr="00142A35">
              <w:rPr>
                <w:color w:val="FF0000"/>
              </w:rPr>
              <w:t>-</w:t>
            </w:r>
          </w:p>
        </w:tc>
      </w:tr>
    </w:tbl>
    <w:p w:rsidR="00234CAB" w:rsidRDefault="00234CAB" w:rsidP="00234CAB">
      <w:pPr>
        <w:ind w:firstLine="0"/>
        <w:jc w:val="left"/>
      </w:pPr>
    </w:p>
    <w:sectPr w:rsidR="00234CAB" w:rsidSect="00521C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00D" w:rsidRDefault="00BC600D" w:rsidP="00E514A2">
      <w:r>
        <w:separator/>
      </w:r>
    </w:p>
  </w:endnote>
  <w:endnote w:type="continuationSeparator" w:id="1">
    <w:p w:rsidR="00BC600D" w:rsidRDefault="00BC600D" w:rsidP="00E51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00D" w:rsidRDefault="00BC600D" w:rsidP="00E514A2">
      <w:r>
        <w:separator/>
      </w:r>
    </w:p>
  </w:footnote>
  <w:footnote w:type="continuationSeparator" w:id="1">
    <w:p w:rsidR="00BC600D" w:rsidRDefault="00BC600D" w:rsidP="00E51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30905"/>
    <w:multiLevelType w:val="hybridMultilevel"/>
    <w:tmpl w:val="24CE3A1A"/>
    <w:lvl w:ilvl="0" w:tplc="7F0E99E4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0CE5"/>
    <w:rsid w:val="00043CBE"/>
    <w:rsid w:val="00047A90"/>
    <w:rsid w:val="000764D2"/>
    <w:rsid w:val="000974E3"/>
    <w:rsid w:val="000B71CF"/>
    <w:rsid w:val="000C301C"/>
    <w:rsid w:val="000F0419"/>
    <w:rsid w:val="00121D8C"/>
    <w:rsid w:val="001356DB"/>
    <w:rsid w:val="00135E14"/>
    <w:rsid w:val="00142A35"/>
    <w:rsid w:val="001505FE"/>
    <w:rsid w:val="001A0F6D"/>
    <w:rsid w:val="001B4C79"/>
    <w:rsid w:val="001C4733"/>
    <w:rsid w:val="001D12B2"/>
    <w:rsid w:val="00234CAB"/>
    <w:rsid w:val="00297034"/>
    <w:rsid w:val="00460941"/>
    <w:rsid w:val="00476E83"/>
    <w:rsid w:val="004915F1"/>
    <w:rsid w:val="005211EA"/>
    <w:rsid w:val="00521C36"/>
    <w:rsid w:val="005F396E"/>
    <w:rsid w:val="0065203D"/>
    <w:rsid w:val="006A3627"/>
    <w:rsid w:val="007262BD"/>
    <w:rsid w:val="00730CE5"/>
    <w:rsid w:val="00763CBC"/>
    <w:rsid w:val="00772CB3"/>
    <w:rsid w:val="007D16CD"/>
    <w:rsid w:val="0086537D"/>
    <w:rsid w:val="008A2B17"/>
    <w:rsid w:val="009A00BD"/>
    <w:rsid w:val="009A31B1"/>
    <w:rsid w:val="009B3897"/>
    <w:rsid w:val="009E0642"/>
    <w:rsid w:val="009E59CC"/>
    <w:rsid w:val="00A75358"/>
    <w:rsid w:val="00A9348A"/>
    <w:rsid w:val="00AA5CF7"/>
    <w:rsid w:val="00AD492D"/>
    <w:rsid w:val="00B32A29"/>
    <w:rsid w:val="00B87626"/>
    <w:rsid w:val="00BC600D"/>
    <w:rsid w:val="00BE6BA5"/>
    <w:rsid w:val="00C40AC6"/>
    <w:rsid w:val="00C76BD6"/>
    <w:rsid w:val="00C77EA2"/>
    <w:rsid w:val="00D2752F"/>
    <w:rsid w:val="00D328F3"/>
    <w:rsid w:val="00D86A02"/>
    <w:rsid w:val="00DA088F"/>
    <w:rsid w:val="00DF0315"/>
    <w:rsid w:val="00E514A2"/>
    <w:rsid w:val="00EA00C4"/>
    <w:rsid w:val="00F02E08"/>
    <w:rsid w:val="00F1128B"/>
    <w:rsid w:val="00F12E13"/>
    <w:rsid w:val="00F70EE9"/>
    <w:rsid w:val="00F723F1"/>
    <w:rsid w:val="00F95113"/>
    <w:rsid w:val="00FD4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0BD"/>
    <w:pPr>
      <w:ind w:firstLine="720"/>
      <w:jc w:val="both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16CD"/>
    <w:pPr>
      <w:keepNext/>
      <w:keepLines/>
      <w:numPr>
        <w:numId w:val="1"/>
      </w:numPr>
      <w:spacing w:before="240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6CD"/>
    <w:rPr>
      <w:rFonts w:eastAsiaTheme="majorEastAsia" w:cstheme="majorBidi"/>
      <w:b/>
      <w:bCs/>
      <w:caps/>
      <w:color w:val="000000" w:themeColor="text1"/>
      <w:sz w:val="28"/>
      <w:szCs w:val="2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E514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14A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514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14A2"/>
    <w:rPr>
      <w:lang w:val="pt-BR"/>
    </w:rPr>
  </w:style>
  <w:style w:type="table" w:styleId="Tabelacomgrade">
    <w:name w:val="Table Grid"/>
    <w:basedOn w:val="Tabelanormal"/>
    <w:uiPriority w:val="39"/>
    <w:rsid w:val="00234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Bruno</cp:lastModifiedBy>
  <cp:revision>11</cp:revision>
  <dcterms:created xsi:type="dcterms:W3CDTF">2016-04-30T14:23:00Z</dcterms:created>
  <dcterms:modified xsi:type="dcterms:W3CDTF">2016-05-21T13:11:00Z</dcterms:modified>
</cp:coreProperties>
</file>