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 xml:space="preserve">1. Objectif</w:t>
      </w:r>
    </w:p>
    <w:p>
      <w:pPr>
        <w:spacing w:after="120"/>
      </w:pPr>
      <w:r>
        <w:t>Ce manuel explique comment calibrer les 3 caméras du système Snooker Player 3.0, avec la méthode à 10 marqueurs ArUco : 4 marqueurs pour la caméra 1, 2 pour la caméra 2 et 4 pour la caméra 3, positionnés sur la bordure de la table. Les caméras 1 et 3 sont inclinées d'environ 4° vers l'extérieur (4 marqueurs, calibration par homographie) ; la caméra 2 est verticale, au centre (2 marqueurs suffisent).</w:t>
      </w:r>
      <w:r>
        <w:t xml:space="preserve"> Les valeurs données (1,20 m, 97 cm, 4°…) sont celles de l'installation de référence : chaque installation est unique et se recalcule (voir section 5) ; seul le nombre de caméras, 3, ne change pas.</w:t>
      </w:r>
    </w:p>
    <w:p>
      <w:pPr>
        <w:spacing w:after="120"/>
      </w:pPr>
      <w:r>
        <w:rPr>
          <w:b/>
        </w:rPr>
        <w:t>Ordre des opérations : (1) positionner et orienter les 3 caméras avec la mire (section 5) ; (2) générer et coller les marqueurs (sections 6 et 7) ; (3) calibrer (section 8) ; (4) vérifier (section 9). On ne colle les marqueurs et on ne calibre qu'une fois les 3 caméras bien positionnées.</w:t>
      </w:r>
    </w:p>
    <w:p>
      <w:pPr>
        <w:pStyle w:val="Heading1"/>
        <w:spacing w:after="150" w:before="300"/>
      </w:pPr>
      <w:r>
        <w:t xml:space="preserve">2. Schéma de disposition</w:t>
      </w:r>
    </w:p>
    <w:p>
      <w:pPr>
        <w:spacing w:after="20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133600"/>
                    </a:xfrm>
                    <a:prstGeom prst="rect">
                      <a:avLst/>
                    </a:prstGeom>
                  </pic:spPr>
                </pic:pic>
              </a:graphicData>
            </a:graphic>
          </wp:inline>
        </w:drawing>
      </w:r>
    </w:p>
    <w:p>
      <w:pPr>
        <w:spacing w:after="120"/>
      </w:pPr>
      <w:r>
        <w:t>Les 3 caméras sont alignées avec le point marron (caméra 1), le point bleu (caméra 2) et un point situé à 105 cm du bleu vers la noire (caméra 3) : voir le guide de positionnement. Jaune et verte sont de part et d'autre de la ligne centrale, à la même position que marron (ligne de baulk). Les 10 marqueurs ArUco sont collés sur la bordure de la table (le rail marron), aux positions du schéma et du tableau de la section 12.</w:t>
      </w:r>
    </w:p>
    <w:p>
      <w:pPr>
        <w:pStyle w:val="Heading1"/>
        <w:spacing w:after="150" w:before="300"/>
      </w:pPr>
      <w:r>
        <w:t xml:space="preserve">3. Quand faire cette calibration</w:t>
      </w:r>
    </w:p>
    <w:p>
      <w:pPr>
        <w:pStyle w:val="ListParagraph"/>
        <w:numPr>
          <w:ilvl w:val="0"/>
          <w:numId w:val="2"/>
        </w:numPr>
        <w:spacing w:after="60"/>
      </w:pPr>
      <w:r>
        <w:t xml:space="preserve">À l'installation initiale des caméras.</w:t>
      </w:r>
    </w:p>
    <w:p>
      <w:pPr>
        <w:pStyle w:val="ListParagraph"/>
        <w:numPr>
          <w:ilvl w:val="0"/>
          <w:numId w:val="2"/>
        </w:numPr>
        <w:spacing w:after="60"/>
      </w:pPr>
      <w:r>
        <w:t xml:space="preserve">Si une caméra a bougé (choc, démontage, remplacement).</w:t>
      </w:r>
    </w:p>
    <w:p>
      <w:pPr>
        <w:spacing w:after="120"/>
      </w:pPr>
      <w:r>
        <w:rPr>
          <w:b/>
          <w:bCs/>
        </w:rPr>
        <w:t xml:space="preserve">Pas besoin de refaire cette calibration entre deux parties, ni après avoir éteint/rallumé le système.</w:t>
      </w:r>
    </w:p>
    <w:p>
      <w:pPr>
        <w:pStyle w:val="Heading1"/>
        <w:spacing w:after="150" w:before="300"/>
      </w:pPr>
      <w:r>
        <w:t xml:space="preserve">4. Matériel nécessaire</w:t>
      </w:r>
    </w:p>
    <w:p>
      <w:pPr>
        <w:pStyle w:val="ListParagraph"/>
        <w:numPr>
          <w:ilvl w:val="0"/>
          <w:numId w:val="2"/>
        </w:numPr>
        <w:spacing w:after="60"/>
      </w:pPr>
      <w:r>
        <w:t xml:space="preserve">Un ordinateur avec le programme installé (Visual Studio + OpenCV + module ArUco/opencv_contrib).</w:t>
      </w:r>
    </w:p>
    <w:p>
      <w:pPr>
        <w:pStyle w:val="ListParagraph"/>
        <w:numPr>
          <w:ilvl w:val="0"/>
          <w:numId w:val="2"/>
        </w:numPr>
        <w:spacing w:after="60"/>
      </w:pPr>
      <w:r>
        <w:t xml:space="preserve">Une imprimante.</w:t>
      </w:r>
    </w:p>
    <w:p>
      <w:pPr>
        <w:pStyle w:val="ListParagraph"/>
        <w:numPr>
          <w:ilvl w:val="0"/>
          <w:numId w:val="2"/>
        </w:numPr>
        <w:spacing w:after="60"/>
      </w:pPr>
      <w:r>
        <w:t xml:space="preserve">Du ruban adhésif ou de la colle repositionnable.</w:t>
      </w:r>
    </w:p>
    <w:p>
      <w:pPr>
        <w:pStyle w:val="ListParagraph"/>
        <w:numPr>
          <w:ilvl w:val="0"/>
          <w:numId w:val="2"/>
        </w:numPr>
        <w:spacing w:after="60"/>
      </w:pPr>
      <w:r>
        <w:t xml:space="preserve">Les 3 caméras déjà fixées à 1,20 m au-dessus de la table.</w:t>
      </w:r>
    </w:p>
    <w:p>
      <w:pPr>
        <w:pStyle w:val="ListParagraph"/>
        <w:numPr>
          <w:ilvl w:val="0"/>
          <w:numId w:val="2"/>
        </w:numPr>
        <w:spacing w:after="60"/>
      </w:pPr>
      <w:r>
        <w:t>Un mètre ruban, du ruban adhésif de peintre et 3 billes repères (pour viser les points de la table : voir le guide de positionnement).</w:t>
      </w:r>
    </w:p>
    <w:p>
      <w:pPr>
        <w:pStyle w:val="Heading1"/>
      </w:pPr>
      <w:r>
        <w:rPr/>
        <w:t>5. Étape 1 — Positionner et orienter les caméras avec la mire</w:t>
      </w:r>
    </w:p>
    <w:p>
      <w:pPr>
        <w:spacing w:after="120"/>
      </w:pPr>
      <w:r>
        <w:rPr>
          <w:b/>
        </w:rPr>
        <w:t>Pour poser et orienter les 3 caméras pas à pas, avec les 3 points à viser sur la table (point bleu pour la caméra 2, et un point à 105 cm du bleu de chaque côté pour les caméras 1 et 3), utilisez le guide guide_positionnement_cameras_mire.pdf : à faire AVANT de coller les marqueurs et de calibrer.</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ListParagraph"/>
        <w:numPr>
          <w:ilvl w:val="0"/>
          <w:numId w:val="2"/>
        </w:numPr>
        <w:spacing w:after="60"/>
      </w:pPr>
      <w:r>
        <w:rPr/>
        <w:t>Remarque : avec 97 cm entre les caméras et des zones centrées à 113,5 cm de la bille bleue, le calcul géométrique à 120 cm de hauteur donne plutôt environ 8° que 4°. La mire permet de trancher au premier test : notez la valeur réellement obtenue dans la fiche de test.</w:t>
      </w:r>
    </w:p>
    <w:p>
      <w:pPr>
        <w:spacing w:after="120"/>
      </w:pPr>
      <w:r>
        <w:rPr>
          <w:b/>
        </w:rPr>
        <w:t>Chaque installation est unique : comment recalculer</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12 sont à recalculer pour la nouvelle table et les nouvelles zones, puis le décalage d est remesuré.</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spacing w:after="120"/>
      </w:pPr>
      <w:r>
        <w:rPr>
          <w:b/>
        </w:rPr>
        <w:t>À noter pour chaque caméra</w:t>
      </w:r>
    </w:p>
    <w:p>
      <w:pPr>
        <w:pStyle w:val="ListParagraph"/>
        <w:numPr>
          <w:ilvl w:val="0"/>
          <w:numId w:val="2"/>
        </w:numPr>
        <w:spacing w:after="60"/>
      </w:pPr>
      <w:r>
        <w:rPr/>
        <w:t>Hauteur mesurée, inclinaison obtenue, rotation éventuelle, orientation de l'image choisie.</w:t>
      </w:r>
    </w:p>
    <w:p>
      <w:pPr>
        <w:pStyle w:val="ListParagraph"/>
        <w:numPr>
          <w:ilvl w:val="0"/>
          <w:numId w:val="2"/>
        </w:numPr>
        <w:spacing w:after="60"/>
      </w:pPr>
      <w:r>
        <w:rPr/>
        <w:t>Ces valeurs servent ensuite à la calibration par marqueurs (sections 7 et 8) et au dépannage.</w:t>
      </w:r>
    </w:p>
    <w:p>
      <w:pPr>
        <w:pStyle w:val="ListParagraph"/>
        <w:numPr>
          <w:ilvl w:val="0"/>
          <w:numId w:val="2"/>
        </w:numPr>
        <w:spacing w:after="60"/>
      </w:pPr>
      <w:r>
        <w:rPr/>
        <w:t>Quand la mire est bonne pour les 3 caméras : coller les marqueurs (section 7), tester le positionnement avec --check, puis calibrer (section 8).</w:t>
      </w:r>
    </w:p>
    <w:p>
      <w:pPr>
        <w:pStyle w:val="Heading1"/>
        <w:spacing w:after="150" w:before="300"/>
      </w:pPr>
      <w:r>
        <w:t>6. Étape 2 — Générer les 10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Crée marker_1.png à marker_10.png. La planche prête à imprimer est le fichier planche_10_marqueurs_aruco_a_imprimer.pdf (section 11) — ou générez-les vous-même avec la commande ci-dessus.</w:t>
      </w:r>
    </w:p>
    <w:p>
      <w:pPr>
        <w:pStyle w:val="Heading1"/>
        <w:spacing w:after="150" w:before="300"/>
      </w:pPr>
      <w:r>
        <w:t>7. Étape 3 — Coller les marqueurs sur la bordure</w:t>
      </w:r>
    </w:p>
    <w:p>
      <w:pPr>
        <w:pStyle w:val="ListParagraph"/>
        <w:numPr>
          <w:ilvl w:val="0"/>
          <w:numId w:val="3"/>
        </w:numPr>
        <w:spacing w:after="80"/>
      </w:pPr>
      <w:r>
        <w:t>marker_1.png → Caméra 1 (jaune/verte/marron), bord HAUT, coin côté baulk (178,5 cm de la poche du milieu, vers le baulk)</w:t>
      </w:r>
    </w:p>
    <w:p>
      <w:pPr>
        <w:pStyle w:val="ListParagraph"/>
        <w:numPr>
          <w:ilvl w:val="0"/>
          <w:numId w:val="3"/>
        </w:numPr>
        <w:spacing w:after="80"/>
      </w:pPr>
      <w:r>
        <w:t>marker_2.png → Caméra 1 (jaune/verte/marron), bord HAUT, côté caméra 2 (48,5 cm de la poche du milieu, vers le baulk)</w:t>
      </w:r>
    </w:p>
    <w:p>
      <w:pPr>
        <w:pStyle w:val="ListParagraph"/>
        <w:numPr>
          <w:ilvl w:val="0"/>
          <w:numId w:val="3"/>
        </w:numPr>
        <w:spacing w:after="80"/>
      </w:pPr>
      <w:r>
        <w:t>marker_3.png → Caméra 1 (jaune/verte/marron), bord BAS, coin côté baulk (178,5 cm de la poche du milieu, vers le baulk)</w:t>
      </w:r>
    </w:p>
    <w:p>
      <w:pPr>
        <w:pStyle w:val="ListParagraph"/>
        <w:numPr>
          <w:ilvl w:val="0"/>
          <w:numId w:val="3"/>
        </w:numPr>
        <w:spacing w:after="80"/>
      </w:pPr>
      <w:r>
        <w:t>marker_4.png → Caméra 1 (jaune/verte/marron), bord BAS, côté caméra 2 (48,5 cm de la poche du milieu, vers le baulk)</w:t>
      </w:r>
    </w:p>
    <w:p>
      <w:pPr>
        <w:pStyle w:val="ListParagraph"/>
        <w:numPr>
          <w:ilvl w:val="0"/>
          <w:numId w:val="3"/>
        </w:numPr>
        <w:spacing w:after="80"/>
      </w:pPr>
      <w:r>
        <w:t>marker_5.png → Caméra 2 (bleue, centre), bord HAUT, à droite de la poche du milieu (décalage d vers le baulk)</w:t>
      </w:r>
    </w:p>
    <w:p>
      <w:pPr>
        <w:pStyle w:val="ListParagraph"/>
        <w:numPr>
          <w:ilvl w:val="0"/>
          <w:numId w:val="3"/>
        </w:numPr>
        <w:spacing w:after="80"/>
      </w:pPr>
      <w:r>
        <w:t>marker_6.png → Caméra 2 (bleue, centre), bord BAS, à gauche de la poche du milieu (décalage d vers la noire)</w:t>
      </w:r>
    </w:p>
    <w:p>
      <w:pPr>
        <w:pStyle w:val="ListParagraph"/>
        <w:numPr>
          <w:ilvl w:val="0"/>
          <w:numId w:val="3"/>
        </w:numPr>
        <w:spacing w:after="80"/>
      </w:pPr>
      <w:r>
        <w:t>marker_7.png → Caméra 3 (rouges/rose/noire), bord HAUT, côté caméra 2 (48,5 cm de la poche du milieu, vers la noire)</w:t>
      </w:r>
    </w:p>
    <w:p>
      <w:pPr>
        <w:pStyle w:val="ListParagraph"/>
        <w:numPr>
          <w:ilvl w:val="0"/>
          <w:numId w:val="3"/>
        </w:numPr>
        <w:spacing w:after="80"/>
      </w:pPr>
      <w:r>
        <w:t>marker_8.png → Caméra 3 (rouges/rose/noire), bord HAUT, coin côté noire (178,5 cm de la poche du milieu, vers la noire)</w:t>
      </w:r>
    </w:p>
    <w:p>
      <w:pPr>
        <w:pStyle w:val="ListParagraph"/>
        <w:numPr>
          <w:ilvl w:val="0"/>
          <w:numId w:val="3"/>
        </w:numPr>
        <w:spacing w:after="80"/>
      </w:pPr>
      <w:r>
        <w:t>marker_9.png → Caméra 3 (rouges/rose/noire), bord BAS, côté caméra 2 (48,5 cm de la poche du milieu, vers la noire)</w:t>
      </w:r>
    </w:p>
    <w:p>
      <w:pPr>
        <w:pStyle w:val="ListParagraph"/>
        <w:numPr>
          <w:ilvl w:val="0"/>
          <w:numId w:val="3"/>
        </w:numPr>
        <w:spacing w:after="80"/>
      </w:pPr>
      <w:r>
        <w:t>marker_10.png → Caméra 3 (rouges/rose/noire), bord BAS, coin côté noire (178,5 cm de la poche du milieu, vers la noire)</w:t>
      </w:r>
    </w:p>
    <w:p>
      <w:pPr>
        <w:spacing w:after="120"/>
      </w:pPr>
      <w:r>
        <w:rPr>
          <w:i/>
          <w:iCs/>
        </w:rPr>
        <w:t>Important : les marqueurs 5 et 6 sont légèrement décalés de la poche du milieu (quelques cm, notés d) pour ne pas la chevaucher : le 5 (bord haut) à droite de la poche, le 6 (bord bas) à gauche — voir le schéma. Mesurer d à l'installation et le noter (section 12) : l'outil doit connaître les vraies positions des marqueurs 5 et 6.</w:t>
      </w:r>
    </w:p>
    <w:p>
      <w:pPr>
        <w:pStyle w:val="Heading1"/>
        <w:spacing w:after="150" w:before="300"/>
      </w:pPr>
      <w:r>
        <w:t>8. Étape 4 —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le positionnement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le décalage mesuré d (en cm) avec l'option --decalage : ArucoCalibrationTool.exe --decalage &lt;d&gt; 1 &lt;photo ou flux&gt;.</w:t>
      </w:r>
      <w:r>
        <w:t xml:space="preserve"> Le positionnement des caméras a déjà été fait à l'étape 1 (section 5).</w:t>
      </w:r>
    </w:p>
    <w:p>
      <w:pPr>
        <w:pStyle w:val="Heading1"/>
        <w:spacing w:after="150" w:before="300"/>
      </w:pPr>
      <w:r>
        <w:t>9.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1"/>
        <w:spacing w:after="150" w:before="300"/>
      </w:pPr>
      <w:r>
        <w:t>10.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r>
        <w:br w:type="page"/>
      </w:r>
    </w:p>
    <w:p>
      <w:pPr>
        <w:pStyle w:val="Heading1"/>
        <w:spacing w:after="150" w:before="300"/>
      </w:pPr>
      <w:r>
        <w:t>11. Planche des 10 marqueurs à imprimer</w:t>
      </w:r>
    </w:p>
    <w:p>
      <w:pPr>
        <w:spacing w:after="120"/>
      </w:pPr>
      <w:r>
        <w:rPr>
          <w:b/>
          <w:bCs/>
        </w:rPr>
        <w:t>La planche est fournie dans le fichier planche_10_marqueurs_aruco_a_imprimer.pdf (2 pages A4, marqueurs de 60 mm). Imprimez-la à 100% / taille réelle (PAS "ajuster à la page") et découpez chaque marqueur en suivant le trait pointillé, en gardant le bord blanc. Pour un premier test avec une seule caméra (caméra 2), seuls les marqueurs 5 et 6 sont nécessaires.</w:t>
      </w:r>
    </w:p>
    <w:p>
      <w:pPr>
        <w:spacing w:before="300"/>
      </w:pPr>
    </w:p>
    <w:p>
      <w:r>
        <w:br w:type="page"/>
      </w:r>
    </w:p>
    <w:p>
      <w:pPr>
        <w:pStyle w:val="Heading1"/>
      </w:pPr>
      <w:r>
        <w:t>12. Positions des marqueurs</w:t>
      </w:r>
    </w:p>
    <w:p>
      <w:r>
        <w:rPr>
          <w:b/>
        </w:rPr>
        <w:t>Le tableau ci-dessous donne la position exacte de chaque marqueur, mesurée le long du bord à partir de la poche du milieu (le centre de la table, à 178,5 cm de chaque bout). Voir le schéma de la section 2.</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 poche du milieu</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d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d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d = décalage de quelques centimètres par rapport à la poche du milieu, pour ne pas la chevaucher : le marqueur 5 (bord haut) à droite de la poche, le marqueur 6 (bord bas) à gauche. Mesurer d lors de l'installation.   d mesuré : ________ cm</w:t>
      </w:r>
      <w:r/>
    </w:p>
    <w:p>
      <w:r>
        <w:t>L'orientation (rotation) d'un marqueur n'a aucune importance : seuls comptent le bon numéro et le bon endroit.</w:t>
      </w: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