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E7A3C"/>
          <w:sz w:val="48"/>
          <w:szCs w:val="48"/>
        </w:rPr>
        <w:t xml:space="preserve">Manuel de calibration des caméras</w:t>
      </w:r>
    </w:p>
    <w:p>
      <w:pPr>
        <w:spacing w:after="400"/>
      </w:pPr>
      <w:r>
        <w:rPr>
          <w:i/>
          <w:iCs/>
          <w:color w:val="444444"/>
          <w:sz w:val="26"/>
          <w:szCs w:val="26"/>
        </w:rPr>
        <w:t>Snooker Player 3.0 — Méthode à 10 marqueurs ArUco</w:t>
      </w:r>
    </w:p>
    <w:p>
      <w:pPr>
        <w:pStyle w:val="Heading1"/>
        <w:spacing w:after="150" w:before="300"/>
      </w:pPr>
      <w:r>
        <w:t xml:space="preserve">1. Objectif</w:t>
      </w:r>
    </w:p>
    <w:p>
      <w:pPr>
        <w:spacing w:after="120"/>
      </w:pPr>
      <w:r>
        <w:t>Ce manuel explique comment calibrer les 3 caméras du système Snooker Player 3.0, avec la méthode à 10 marqueurs ArUco : 4 marqueurs pour la caméra 1, 2 pour la caméra 2 et 4 pour la caméra 3, positionnés sur la bordure de la table. Les caméras 1 et 3 sont inclinées d'environ 4° vers l'extérieur (4 marqueurs, calibration par homographie) ; la caméra 2 est verticale, au centre (2 marqueurs suffisent).</w:t>
      </w:r>
    </w:p>
    <w:p>
      <w:pPr>
        <w:pStyle w:val="Heading1"/>
        <w:spacing w:after="150" w:before="300"/>
      </w:pPr>
      <w:r>
        <w:t xml:space="preserve">2. Schéma de disposition</w:t>
      </w:r>
    </w:p>
    <w:p>
      <w:pPr>
        <w:spacing w:after="20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133600"/>
                    </a:xfrm>
                    <a:prstGeom prst="rect">
                      <a:avLst/>
                    </a:prstGeom>
                  </pic:spPr>
                </pic:pic>
              </a:graphicData>
            </a:graphic>
          </wp:inline>
        </w:drawing>
      </w:r>
    </w:p>
    <w:p>
      <w:pPr>
        <w:spacing w:after="120"/>
      </w:pPr>
      <w:r>
        <w:t>Les 3 caméras sont alignées avec les billes marron, bleue, et le milieu rose/noire. Jaune et verte sont de part et d'autre de la ligne centrale, à la même position que marron (ligne de baulk). Les 10 marqueurs ArUco sont collés sur la bordure de la table (le rail marron), aux positions du schéma et du tableau de la section 11.</w:t>
      </w:r>
    </w:p>
    <w:p>
      <w:pPr>
        <w:pStyle w:val="Heading1"/>
        <w:spacing w:after="150" w:before="300"/>
      </w:pPr>
      <w:r>
        <w:t xml:space="preserve">3. Quand faire cette calibration</w:t>
      </w:r>
    </w:p>
    <w:p>
      <w:pPr>
        <w:pStyle w:val="ListParagraph"/>
        <w:numPr>
          <w:ilvl w:val="0"/>
          <w:numId w:val="2"/>
        </w:numPr>
        <w:spacing w:after="60"/>
      </w:pPr>
      <w:r>
        <w:t xml:space="preserve">À l'installation initiale des caméras.</w:t>
      </w:r>
    </w:p>
    <w:p>
      <w:pPr>
        <w:pStyle w:val="ListParagraph"/>
        <w:numPr>
          <w:ilvl w:val="0"/>
          <w:numId w:val="2"/>
        </w:numPr>
        <w:spacing w:after="60"/>
      </w:pPr>
      <w:r>
        <w:t xml:space="preserve">Si une caméra a bougé (choc, démontage, remplacement).</w:t>
      </w:r>
    </w:p>
    <w:p>
      <w:pPr>
        <w:spacing w:after="120"/>
      </w:pPr>
      <w:r>
        <w:rPr>
          <w:b/>
          <w:bCs/>
        </w:rPr>
        <w:t xml:space="preserve">Pas besoin de refaire cette calibration entre deux parties, ni après avoir éteint/rallumé le système.</w:t>
      </w:r>
    </w:p>
    <w:p>
      <w:pPr>
        <w:pStyle w:val="Heading1"/>
        <w:spacing w:after="150" w:before="300"/>
      </w:pPr>
      <w:r>
        <w:t xml:space="preserve">4. Matériel nécessaire</w:t>
      </w:r>
    </w:p>
    <w:p>
      <w:pPr>
        <w:pStyle w:val="ListParagraph"/>
        <w:numPr>
          <w:ilvl w:val="0"/>
          <w:numId w:val="2"/>
        </w:numPr>
        <w:spacing w:after="60"/>
      </w:pPr>
      <w:r>
        <w:t xml:space="preserve">Un ordinateur avec le programme installé (Visual Studio + OpenCV + module ArUco/opencv_contrib).</w:t>
      </w:r>
    </w:p>
    <w:p>
      <w:pPr>
        <w:pStyle w:val="ListParagraph"/>
        <w:numPr>
          <w:ilvl w:val="0"/>
          <w:numId w:val="2"/>
        </w:numPr>
        <w:spacing w:after="60"/>
      </w:pPr>
      <w:r>
        <w:t xml:space="preserve">Une imprimante.</w:t>
      </w:r>
    </w:p>
    <w:p>
      <w:pPr>
        <w:pStyle w:val="ListParagraph"/>
        <w:numPr>
          <w:ilvl w:val="0"/>
          <w:numId w:val="2"/>
        </w:numPr>
        <w:spacing w:after="60"/>
      </w:pPr>
      <w:r>
        <w:t xml:space="preserve">Du ruban adhésif ou de la colle repositionnable.</w:t>
      </w:r>
    </w:p>
    <w:p>
      <w:pPr>
        <w:pStyle w:val="ListParagraph"/>
        <w:numPr>
          <w:ilvl w:val="0"/>
          <w:numId w:val="2"/>
        </w:numPr>
        <w:spacing w:after="60"/>
      </w:pPr>
      <w:r>
        <w:t xml:space="preserve">Les 3 caméras déjà fixées à 1,20 m au-dessus de la table.</w:t>
      </w:r>
    </w:p>
    <w:p>
      <w:pPr>
        <w:pStyle w:val="Heading1"/>
        <w:spacing w:after="150" w:before="300"/>
      </w:pPr>
      <w:r>
        <w:t>5. Étape 1 — Générer les 10 marqueurs</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 xml:space="preserve">ArucoCalibrationTool.exe --generate</w:t>
      </w:r>
    </w:p>
    <w:p>
      <w:pPr>
        <w:spacing w:after="120"/>
      </w:pPr>
      <w:r>
        <w:t>Crée marker_1.png à marker_10.png. La planche prête à imprimer est le fichier planche_10_marqueurs_aruco_a_imprimer.pdf (section 10) — ou générez-les vous-même avec la commande ci-dessus.</w:t>
      </w:r>
    </w:p>
    <w:p>
      <w:pPr>
        <w:pStyle w:val="Heading1"/>
        <w:spacing w:after="150" w:before="300"/>
      </w:pPr>
      <w:r>
        <w:t>6. Étape 2 — Coller les marqueurs sur la bordure</w:t>
      </w:r>
    </w:p>
    <w:p>
      <w:pPr>
        <w:pStyle w:val="ListParagraph"/>
        <w:numPr>
          <w:ilvl w:val="0"/>
          <w:numId w:val="3"/>
        </w:numPr>
        <w:spacing w:after="80"/>
      </w:pPr>
      <w:r>
        <w:t>marker_1.png → Caméra 1 (jaune/verte/marron), bord HAUT, coin côté baulk (178,5 cm de la poche du milieu, vers le baulk)</w:t>
      </w:r>
    </w:p>
    <w:p>
      <w:pPr>
        <w:pStyle w:val="ListParagraph"/>
        <w:numPr>
          <w:ilvl w:val="0"/>
          <w:numId w:val="3"/>
        </w:numPr>
        <w:spacing w:after="80"/>
      </w:pPr>
      <w:r>
        <w:t>marker_2.png → Caméra 1 (jaune/verte/marron), bord HAUT, côté caméra 2 (48,5 cm de la poche du milieu, vers le baulk)</w:t>
      </w:r>
    </w:p>
    <w:p>
      <w:pPr>
        <w:pStyle w:val="ListParagraph"/>
        <w:numPr>
          <w:ilvl w:val="0"/>
          <w:numId w:val="3"/>
        </w:numPr>
        <w:spacing w:after="80"/>
      </w:pPr>
      <w:r>
        <w:t>marker_3.png → Caméra 1 (jaune/verte/marron), bord BAS, coin côté baulk (178,5 cm de la poche du milieu, vers le baulk)</w:t>
      </w:r>
    </w:p>
    <w:p>
      <w:pPr>
        <w:pStyle w:val="ListParagraph"/>
        <w:numPr>
          <w:ilvl w:val="0"/>
          <w:numId w:val="3"/>
        </w:numPr>
        <w:spacing w:after="80"/>
      </w:pPr>
      <w:r>
        <w:t>marker_4.png → Caméra 1 (jaune/verte/marron), bord BAS, côté caméra 2 (48,5 cm de la poche du milieu, vers le baulk)</w:t>
      </w:r>
    </w:p>
    <w:p>
      <w:pPr>
        <w:pStyle w:val="ListParagraph"/>
        <w:numPr>
          <w:ilvl w:val="0"/>
          <w:numId w:val="3"/>
        </w:numPr>
        <w:spacing w:after="80"/>
      </w:pPr>
      <w:r>
        <w:t>marker_5.png → Caméra 2 (bleue, centre), bord HAUT, à droite de la poche du milieu (décalage d vers le baulk)</w:t>
      </w:r>
    </w:p>
    <w:p>
      <w:pPr>
        <w:pStyle w:val="ListParagraph"/>
        <w:numPr>
          <w:ilvl w:val="0"/>
          <w:numId w:val="3"/>
        </w:numPr>
        <w:spacing w:after="80"/>
      </w:pPr>
      <w:r>
        <w:t>marker_6.png → Caméra 2 (bleue, centre), bord BAS, à gauche de la poche du milieu (décalage d vers la noire)</w:t>
      </w:r>
    </w:p>
    <w:p>
      <w:pPr>
        <w:pStyle w:val="ListParagraph"/>
        <w:numPr>
          <w:ilvl w:val="0"/>
          <w:numId w:val="3"/>
        </w:numPr>
        <w:spacing w:after="80"/>
      </w:pPr>
      <w:r>
        <w:t>marker_7.png → Caméra 3 (rouges/rose/noire), bord HAUT, côté caméra 2 (48,5 cm de la poche du milieu, vers la noire)</w:t>
      </w:r>
    </w:p>
    <w:p>
      <w:pPr>
        <w:pStyle w:val="ListParagraph"/>
        <w:numPr>
          <w:ilvl w:val="0"/>
          <w:numId w:val="3"/>
        </w:numPr>
        <w:spacing w:after="80"/>
      </w:pPr>
      <w:r>
        <w:t>marker_8.png → Caméra 3 (rouges/rose/noire), bord HAUT, coin côté noire (178,5 cm de la poche du milieu, vers la noire)</w:t>
      </w:r>
    </w:p>
    <w:p>
      <w:pPr>
        <w:pStyle w:val="ListParagraph"/>
        <w:numPr>
          <w:ilvl w:val="0"/>
          <w:numId w:val="3"/>
        </w:numPr>
        <w:spacing w:after="80"/>
      </w:pPr>
      <w:r>
        <w:t>marker_9.png → Caméra 3 (rouges/rose/noire), bord BAS, côté caméra 2 (48,5 cm de la poche du milieu, vers la noire)</w:t>
      </w:r>
    </w:p>
    <w:p>
      <w:pPr>
        <w:pStyle w:val="ListParagraph"/>
        <w:numPr>
          <w:ilvl w:val="0"/>
          <w:numId w:val="3"/>
        </w:numPr>
        <w:spacing w:after="80"/>
      </w:pPr>
      <w:r>
        <w:t>marker_10.png → Caméra 3 (rouges/rose/noire), bord BAS, coin côté noire (178,5 cm de la poche du milieu, vers la noire)</w:t>
      </w:r>
    </w:p>
    <w:p>
      <w:pPr>
        <w:spacing w:after="120"/>
      </w:pPr>
      <w:r>
        <w:rPr>
          <w:i/>
          <w:iCs/>
        </w:rPr>
        <w:t>Important : les marqueurs 5 et 6 sont légèrement décalés de la poche du milieu (quelques cm, notés d) pour ne pas la chevaucher : le 5 (bord haut) à droite de la poche, le 6 (bord bas) à gauche — voir le schéma. Mesurer d à l'installation et le noter (section 11) : l'outil doit connaître les vraies positions des marqueurs 5 et 6.</w:t>
      </w:r>
    </w:p>
    <w:p>
      <w:pPr>
        <w:pStyle w:val="Heading1"/>
        <w:spacing w:after="150" w:before="300"/>
      </w:pPr>
      <w:r>
        <w:t xml:space="preserve">7. Étape 3 — Lancer la calibration</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ArucoCalibrationTool.exe 0 photo_camera_0.jpg</w:t>
      </w:r>
    </w:p>
    <w:p>
      <w:pPr>
        <w:spacing w:after="120"/>
      </w:pPr>
      <w:r>
        <w:t>(remplacez 0 par 1 ou 2 selon la caméra). Avant de calibrer, testez le positionnement : ArucoCalibrationTool.exe --check &lt;index caméra&gt; &lt;photo ou flux&gt;. Le programme détecte ensuite automatiquement les marqueurs de cette caméra (4 pour les caméras 1 et 3, 2 pour la caméra 2), calcule la calibration (rotation + échelle + position), et sauvegarde dans camera_0.yml (ou 1/2).</w:t>
      </w:r>
    </w:p>
    <w:p>
      <w:pPr>
        <w:pStyle w:val="Heading1"/>
        <w:spacing w:after="150" w:before="300"/>
      </w:pPr>
      <w:r>
        <w:t xml:space="preserve">8. Vérification</w:t>
      </w:r>
    </w:p>
    <w:p>
      <w:pPr>
        <w:pStyle w:val="ListParagraph"/>
        <w:numPr>
          <w:ilvl w:val="0"/>
          <w:numId w:val="2"/>
        </w:numPr>
        <w:spacing w:after="60"/>
      </w:pPr>
      <w:r>
        <w:t>Le programme doit afficher les marqueurs détectés (4, 2 ou 4 selon la caméra) avec leurs coordonnées.</w:t>
      </w:r>
    </w:p>
    <w:p>
      <w:pPr>
        <w:pStyle w:val="ListParagraph"/>
        <w:numPr>
          <w:ilvl w:val="0"/>
          <w:numId w:val="2"/>
        </w:numPr>
        <w:spacing w:after="60"/>
      </w:pPr>
      <w:r>
        <w:t xml:space="preserve">Un message de succès confirme la sauvegarde du fichier .yml.</w:t>
      </w:r>
    </w:p>
    <w:p>
      <w:pPr>
        <w:pStyle w:val="ListParagraph"/>
        <w:numPr>
          <w:ilvl w:val="0"/>
          <w:numId w:val="2"/>
        </w:numPr>
        <w:spacing w:after="60"/>
      </w:pPr>
      <w:r>
        <w:t xml:space="preserve">Si un marqueur manque : vérifiez l'éclairage, la netteté, et qu'aucun marqueur n'est masqué.</w:t>
      </w:r>
    </w:p>
    <w:p>
      <w:pPr>
        <w:pStyle w:val="Heading1"/>
        <w:spacing w:after="150" w:before="300"/>
      </w:pPr>
      <w:r>
        <w:t xml:space="preserve">9. Orientation des marqueurs</w:t>
      </w:r>
    </w:p>
    <w:p>
      <w:pPr>
        <w:spacing w:after="120"/>
      </w:pPr>
      <w:r>
        <w:t xml:space="preserve">L'orientation (rotation) de chaque marqueur n'a aucune importance — testé et confirmé : un marqueur est reconnu quel que soit son angle (0° à 360°). Seul le bon numéro au bon endroit compte.</w:t>
      </w:r>
    </w:p>
    <w:p>
      <w:r>
        <w:br w:type="page"/>
      </w:r>
    </w:p>
    <w:p>
      <w:pPr>
        <w:pStyle w:val="Heading1"/>
        <w:spacing w:after="150" w:before="300"/>
      </w:pPr>
      <w:r>
        <w:t>10. Planche des 10 marqueurs à imprimer</w:t>
      </w:r>
    </w:p>
    <w:p>
      <w:pPr>
        <w:spacing w:after="120"/>
      </w:pPr>
      <w:r>
        <w:rPr>
          <w:b/>
          <w:bCs/>
        </w:rPr>
        <w:t>La planche est fournie dans le fichier planche_10_marqueurs_aruco_a_imprimer.pdf (2 pages A4, marqueurs de 60 mm). Imprimez-la à 100% / taille réelle (PAS "ajuster à la page") et découpez chaque marqueur en suivant le trait pointillé, en gardant le bord blanc. Pour un premier test avec une seule caméra (caméra 2), seuls les marqueurs 5 et 6 sont nécessaires.</w:t>
      </w:r>
    </w:p>
    <w:p>
      <w:pPr>
        <w:spacing w:before="300"/>
      </w:pPr>
    </w:p>
    <w:p>
      <w:r>
        <w:br w:type="page"/>
      </w:r>
    </w:p>
    <w:p>
      <w:pPr>
        <w:pStyle w:val="Heading1"/>
      </w:pPr>
      <w:r>
        <w:t>11. Positions des marqueurs</w:t>
      </w:r>
    </w:p>
    <w:p>
      <w:r>
        <w:rPr>
          <w:b/>
        </w:rPr>
        <w:t>Le tableau ci-dessous donne la position exacte de chaque marqueur, mesurée le long du bord à partir de la poche du milieu (le centre de la table, à 178,5 cm de chaque bout). Voir le schéma de la section 2.</w:t>
      </w:r>
      <w:r/>
    </w:p>
    <w:p>
      <w:pPr>
        <w:jc w:val="center"/>
      </w:pPr>
      <w:r>
        <w:rPr>
          <w:i/>
          <w:sz w:val="18"/>
        </w:rPr>
        <w:t>Vue de dessus de la table (357 × 178 cm) : côté baulk à droite, côté noire à gauche.</w:t>
      </w:r>
    </w:p>
    <w:tbl>
      <w:tblPr>
        <w:tblW w:type="auto" w:w="0"/>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41"/>
        <w:gridCol w:w="1941"/>
        <w:gridCol w:w="1941"/>
        <w:gridCol w:w="1941"/>
        <w:gridCol w:w="1941"/>
      </w:tblGrid>
      <w:tr>
        <w:tc>
          <w:tcPr>
            <w:tcW w:type="dxa" w:w="1941"/>
          </w:tcPr>
          <w:p>
            <w:r>
              <w:rPr>
                <w:b/>
                <w:sz w:val="18"/>
              </w:rPr>
              <w:t>N°</w:t>
            </w:r>
          </w:p>
        </w:tc>
        <w:tc>
          <w:tcPr>
            <w:tcW w:type="dxa" w:w="1941"/>
          </w:tcPr>
          <w:p>
            <w:r>
              <w:rPr>
                <w:b/>
                <w:sz w:val="18"/>
              </w:rPr>
              <w:t>Caméra</w:t>
            </w:r>
          </w:p>
        </w:tc>
        <w:tc>
          <w:tcPr>
            <w:tcW w:type="dxa" w:w="1941"/>
          </w:tcPr>
          <w:p>
            <w:r>
              <w:rPr>
                <w:b/>
                <w:sz w:val="18"/>
              </w:rPr>
              <w:t>Bord</w:t>
            </w:r>
          </w:p>
        </w:tc>
        <w:tc>
          <w:tcPr>
            <w:tcW w:type="dxa" w:w="1941"/>
          </w:tcPr>
          <w:p>
            <w:r>
              <w:rPr>
                <w:b/>
                <w:sz w:val="18"/>
              </w:rPr>
              <w:t>Distance de la poche du milieu</w:t>
            </w:r>
          </w:p>
        </w:tc>
        <w:tc>
          <w:tcPr>
            <w:tcW w:type="dxa" w:w="1941"/>
          </w:tcPr>
          <w:p>
            <w:r>
              <w:rPr>
                <w:b/>
                <w:sz w:val="18"/>
              </w:rPr>
              <w:t>Remarque</w:t>
            </w:r>
          </w:p>
        </w:tc>
      </w:tr>
      <w:tr>
        <w:tc>
          <w:tcPr>
            <w:tcW w:type="dxa" w:w="1941"/>
          </w:tcPr>
          <w:p>
            <w:r>
              <w:rPr>
                <w:b w:val="0"/>
                <w:sz w:val="18"/>
              </w:rPr>
              <w:t>1</w:t>
            </w:r>
          </w:p>
        </w:tc>
        <w:tc>
          <w:tcPr>
            <w:tcW w:type="dxa" w:w="1941"/>
          </w:tcPr>
          <w:p>
            <w:r>
              <w:rPr>
                <w:b w:val="0"/>
                <w:sz w:val="18"/>
              </w:rPr>
              <w:t>1 (jaune/verte/marron)</w:t>
            </w:r>
          </w:p>
        </w:tc>
        <w:tc>
          <w:tcPr>
            <w:tcW w:type="dxa" w:w="1941"/>
          </w:tcPr>
          <w:p>
            <w:r>
              <w:rPr>
                <w:b w:val="0"/>
                <w:sz w:val="18"/>
              </w:rPr>
              <w:t>HAUT</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2</w:t>
            </w:r>
          </w:p>
        </w:tc>
        <w:tc>
          <w:tcPr>
            <w:tcW w:type="dxa" w:w="1941"/>
          </w:tcPr>
          <w:p>
            <w:r>
              <w:rPr>
                <w:b w:val="0"/>
                <w:sz w:val="18"/>
              </w:rPr>
              <w:t>1</w:t>
            </w:r>
          </w:p>
        </w:tc>
        <w:tc>
          <w:tcPr>
            <w:tcW w:type="dxa" w:w="1941"/>
          </w:tcPr>
          <w:p>
            <w:r>
              <w:rPr>
                <w:b w:val="0"/>
                <w:sz w:val="18"/>
              </w:rPr>
              <w:t>HAUT</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3</w:t>
            </w:r>
          </w:p>
        </w:tc>
        <w:tc>
          <w:tcPr>
            <w:tcW w:type="dxa" w:w="1941"/>
          </w:tcPr>
          <w:p>
            <w:r>
              <w:rPr>
                <w:b w:val="0"/>
                <w:sz w:val="18"/>
              </w:rPr>
              <w:t>1</w:t>
            </w:r>
          </w:p>
        </w:tc>
        <w:tc>
          <w:tcPr>
            <w:tcW w:type="dxa" w:w="1941"/>
          </w:tcPr>
          <w:p>
            <w:r>
              <w:rPr>
                <w:b w:val="0"/>
                <w:sz w:val="18"/>
              </w:rPr>
              <w:t>BAS</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4</w:t>
            </w:r>
          </w:p>
        </w:tc>
        <w:tc>
          <w:tcPr>
            <w:tcW w:type="dxa" w:w="1941"/>
          </w:tcPr>
          <w:p>
            <w:r>
              <w:rPr>
                <w:b w:val="0"/>
                <w:sz w:val="18"/>
              </w:rPr>
              <w:t>1</w:t>
            </w:r>
          </w:p>
        </w:tc>
        <w:tc>
          <w:tcPr>
            <w:tcW w:type="dxa" w:w="1941"/>
          </w:tcPr>
          <w:p>
            <w:r>
              <w:rPr>
                <w:b w:val="0"/>
                <w:sz w:val="18"/>
              </w:rPr>
              <w:t>BAS</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5</w:t>
            </w:r>
          </w:p>
        </w:tc>
        <w:tc>
          <w:tcPr>
            <w:tcW w:type="dxa" w:w="1941"/>
          </w:tcPr>
          <w:p>
            <w:r>
              <w:rPr>
                <w:b w:val="0"/>
                <w:sz w:val="18"/>
              </w:rPr>
              <w:t>2 (bleue, centre)</w:t>
            </w:r>
          </w:p>
        </w:tc>
        <w:tc>
          <w:tcPr>
            <w:tcW w:type="dxa" w:w="1941"/>
          </w:tcPr>
          <w:p>
            <w:r>
              <w:rPr>
                <w:b w:val="0"/>
                <w:sz w:val="18"/>
              </w:rPr>
              <w:t>HAUT</w:t>
            </w:r>
          </w:p>
        </w:tc>
        <w:tc>
          <w:tcPr>
            <w:tcW w:type="dxa" w:w="1941"/>
          </w:tcPr>
          <w:p>
            <w:r>
              <w:rPr>
                <w:b w:val="0"/>
                <w:sz w:val="18"/>
              </w:rPr>
              <w:t>d vers le baulk</w:t>
            </w:r>
          </w:p>
        </w:tc>
        <w:tc>
          <w:tcPr>
            <w:tcW w:type="dxa" w:w="1941"/>
          </w:tcPr>
          <w:p>
            <w:r>
              <w:rPr>
                <w:b w:val="0"/>
                <w:sz w:val="18"/>
              </w:rPr>
              <w:t>à DROITE de la poche du milieu</w:t>
            </w:r>
          </w:p>
        </w:tc>
      </w:tr>
      <w:tr>
        <w:tc>
          <w:tcPr>
            <w:tcW w:type="dxa" w:w="1941"/>
          </w:tcPr>
          <w:p>
            <w:r>
              <w:rPr>
                <w:b w:val="0"/>
                <w:sz w:val="18"/>
              </w:rPr>
              <w:t>6</w:t>
            </w:r>
          </w:p>
        </w:tc>
        <w:tc>
          <w:tcPr>
            <w:tcW w:type="dxa" w:w="1941"/>
          </w:tcPr>
          <w:p>
            <w:r>
              <w:rPr>
                <w:b w:val="0"/>
                <w:sz w:val="18"/>
              </w:rPr>
              <w:t>2</w:t>
            </w:r>
          </w:p>
        </w:tc>
        <w:tc>
          <w:tcPr>
            <w:tcW w:type="dxa" w:w="1941"/>
          </w:tcPr>
          <w:p>
            <w:r>
              <w:rPr>
                <w:b w:val="0"/>
                <w:sz w:val="18"/>
              </w:rPr>
              <w:t>BAS</w:t>
            </w:r>
          </w:p>
        </w:tc>
        <w:tc>
          <w:tcPr>
            <w:tcW w:type="dxa" w:w="1941"/>
          </w:tcPr>
          <w:p>
            <w:r>
              <w:rPr>
                <w:b w:val="0"/>
                <w:sz w:val="18"/>
              </w:rPr>
              <w:t>d vers la noire</w:t>
            </w:r>
          </w:p>
        </w:tc>
        <w:tc>
          <w:tcPr>
            <w:tcW w:type="dxa" w:w="1941"/>
          </w:tcPr>
          <w:p>
            <w:r>
              <w:rPr>
                <w:b w:val="0"/>
                <w:sz w:val="18"/>
              </w:rPr>
              <w:t>à GAUCHE de la poche du milieu</w:t>
            </w:r>
          </w:p>
        </w:tc>
      </w:tr>
      <w:tr>
        <w:tc>
          <w:tcPr>
            <w:tcW w:type="dxa" w:w="1941"/>
          </w:tcPr>
          <w:p>
            <w:r>
              <w:rPr>
                <w:b w:val="0"/>
                <w:sz w:val="18"/>
              </w:rPr>
              <w:t>7</w:t>
            </w:r>
          </w:p>
        </w:tc>
        <w:tc>
          <w:tcPr>
            <w:tcW w:type="dxa" w:w="1941"/>
          </w:tcPr>
          <w:p>
            <w:r>
              <w:rPr>
                <w:b w:val="0"/>
                <w:sz w:val="18"/>
              </w:rPr>
              <w:t>3 (rouges/rose/noire)</w:t>
            </w:r>
          </w:p>
        </w:tc>
        <w:tc>
          <w:tcPr>
            <w:tcW w:type="dxa" w:w="1941"/>
          </w:tcPr>
          <w:p>
            <w:r>
              <w:rPr>
                <w:b w:val="0"/>
                <w:sz w:val="18"/>
              </w:rPr>
              <w:t>HAUT</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8</w:t>
            </w:r>
          </w:p>
        </w:tc>
        <w:tc>
          <w:tcPr>
            <w:tcW w:type="dxa" w:w="1941"/>
          </w:tcPr>
          <w:p>
            <w:r>
              <w:rPr>
                <w:b w:val="0"/>
                <w:sz w:val="18"/>
              </w:rPr>
              <w:t>3</w:t>
            </w:r>
          </w:p>
        </w:tc>
        <w:tc>
          <w:tcPr>
            <w:tcW w:type="dxa" w:w="1941"/>
          </w:tcPr>
          <w:p>
            <w:r>
              <w:rPr>
                <w:b w:val="0"/>
                <w:sz w:val="18"/>
              </w:rPr>
              <w:t>HAUT</w:t>
            </w:r>
          </w:p>
        </w:tc>
        <w:tc>
          <w:tcPr>
            <w:tcW w:type="dxa" w:w="1941"/>
          </w:tcPr>
          <w:p>
            <w:r>
              <w:rPr>
                <w:b w:val="0"/>
                <w:sz w:val="18"/>
              </w:rPr>
              <w:t>178,5 cm vers la noire</w:t>
            </w:r>
          </w:p>
        </w:tc>
        <w:tc>
          <w:tcPr>
            <w:tcW w:type="dxa" w:w="1941"/>
          </w:tcPr>
          <w:p>
            <w:r>
              <w:rPr>
                <w:b w:val="0"/>
                <w:sz w:val="18"/>
              </w:rPr>
              <w:t>coin, côté noire</w:t>
            </w:r>
          </w:p>
        </w:tc>
      </w:tr>
      <w:tr>
        <w:tc>
          <w:tcPr>
            <w:tcW w:type="dxa" w:w="1941"/>
          </w:tcPr>
          <w:p>
            <w:r>
              <w:rPr>
                <w:b w:val="0"/>
                <w:sz w:val="18"/>
              </w:rPr>
              <w:t>9</w:t>
            </w:r>
          </w:p>
        </w:tc>
        <w:tc>
          <w:tcPr>
            <w:tcW w:type="dxa" w:w="1941"/>
          </w:tcPr>
          <w:p>
            <w:r>
              <w:rPr>
                <w:b w:val="0"/>
                <w:sz w:val="18"/>
              </w:rPr>
              <w:t>3</w:t>
            </w:r>
          </w:p>
        </w:tc>
        <w:tc>
          <w:tcPr>
            <w:tcW w:type="dxa" w:w="1941"/>
          </w:tcPr>
          <w:p>
            <w:r>
              <w:rPr>
                <w:b w:val="0"/>
                <w:sz w:val="18"/>
              </w:rPr>
              <w:t>BAS</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10</w:t>
            </w:r>
          </w:p>
        </w:tc>
        <w:tc>
          <w:tcPr>
            <w:tcW w:type="dxa" w:w="1941"/>
          </w:tcPr>
          <w:p>
            <w:r>
              <w:rPr>
                <w:b w:val="0"/>
                <w:sz w:val="18"/>
              </w:rPr>
              <w:t>3</w:t>
            </w:r>
          </w:p>
        </w:tc>
        <w:tc>
          <w:tcPr>
            <w:tcW w:type="dxa" w:w="1941"/>
          </w:tcPr>
          <w:p>
            <w:r>
              <w:rPr>
                <w:b w:val="0"/>
                <w:sz w:val="18"/>
              </w:rPr>
              <w:t>BAS</w:t>
            </w:r>
          </w:p>
        </w:tc>
        <w:tc>
          <w:tcPr>
            <w:tcW w:type="dxa" w:w="1941"/>
          </w:tcPr>
          <w:p>
            <w:r>
              <w:rPr>
                <w:b w:val="0"/>
                <w:sz w:val="18"/>
              </w:rPr>
              <w:t>178,5 cm vers la noire</w:t>
            </w:r>
          </w:p>
        </w:tc>
        <w:tc>
          <w:tcPr>
            <w:tcW w:type="dxa" w:w="1941"/>
          </w:tcPr>
          <w:p>
            <w:r>
              <w:rPr>
                <w:b w:val="0"/>
                <w:sz w:val="18"/>
              </w:rPr>
              <w:t>coin, côté noire</w:t>
            </w:r>
          </w:p>
        </w:tc>
      </w:tr>
    </w:tbl>
    <w:p>
      <w:r>
        <w:rPr>
          <w:b/>
        </w:rPr>
        <w:t>d = décalage de quelques centimètres par rapport à la poche du milieu, pour ne pas la chevaucher : le marqueur 5 (bord haut) à droite de la poche, le marqueur 6 (bord bas) à gauche. Mesurer d lors de l'installation.   d mesuré : ________ cm</w:t>
      </w:r>
      <w:r/>
    </w:p>
    <w:p>
      <w:r>
        <w:t>L'orientation (rotation) d'un marqueur n'a aucune importance : seuls comptent le bon numéro et le bon endroit.</w:t>
      </w:r>
    </w:p>
    <w:p>
      <w:pPr>
        <w:spacing w:after="120"/>
      </w:pPr>
      <w:r>
        <w:rPr>
          <w:i/>
          <w:iCs/>
          <w:color w:val="888888"/>
          <w:sz w:val="18"/>
          <w:szCs w:val="18"/>
        </w:rPr>
        <w:t xml:space="preserve">Document généré pour le projet Snooker Player 3.0.</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892c8822797d29f186620c4af607ba7f048d26.png"/><Relationship Id="rId8" Type="http://schemas.openxmlformats.org/officeDocument/2006/relationships/image" Target="media/ed6b63560d02d81eaca44c558b6a5382d9220138.png"/><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2026-07-31T20:27:49.707Z</dcterms:created>
  <dcterms:modified xsi:type="dcterms:W3CDTF">2026-07-31T20:27:49.707Z</dcterms:modified>
</cp:coreProperties>
</file>

<file path=docProps/custom.xml><?xml version="1.0" encoding="utf-8"?>
<Properties xmlns="http://schemas.openxmlformats.org/officeDocument/2006/custom-properties" xmlns:vt="http://schemas.openxmlformats.org/officeDocument/2006/docPropsVTypes"/>
</file>