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FuelMap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Gestão de motoristas: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Funcional-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os gastos: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Consumo de gasolina.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Consumo de energia elétrica.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Gastos com mecânica.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de lucros em caso de atividade remunerada com veículo.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Mostrar trajeto otimizado de viagem considerando eventual necessidade de abastecimento, direcionando para postos de abastecimento.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Localizar postos e escolher o mais conveniente(melhor preço ou rota).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Encontrar uma oficina mecânica adequada e disponível para manutenção de veículos.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e recomendar pontos de interesse para comparar opções por localização, preço, avaliação e categoria para motoristas em viagens ou que deixaram o veículo em abastecimento e/ou manutenção.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Gestão de Estabelecimentos: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Funcional-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Recomendar os estabelecimentos para os usuários,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Solicitar que o estabelecimento do proprietário seja recomendado para motoristas nas proximidades.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Adicionar e recomendar valores promocionais de seus estabelecimentos.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