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90C" w:rsidRDefault="0093390C" w:rsidP="00C4743D">
      <w:pPr>
        <w:widowControl w:val="0"/>
        <w:jc w:val="center"/>
        <w:rPr>
          <w:sz w:val="24"/>
        </w:rPr>
      </w:pPr>
      <w:r>
        <w:rPr>
          <w:sz w:val="24"/>
        </w:rPr>
        <w:t>BS84 2016</w:t>
      </w:r>
    </w:p>
    <w:p w:rsidR="0093390C" w:rsidRPr="00834A4D" w:rsidRDefault="0093390C" w:rsidP="00C4743D">
      <w:pPr>
        <w:widowControl w:val="0"/>
        <w:jc w:val="center"/>
        <w:rPr>
          <w:sz w:val="28"/>
          <w:szCs w:val="28"/>
        </w:rPr>
      </w:pPr>
      <w:r>
        <w:rPr>
          <w:b/>
          <w:sz w:val="28"/>
          <w:szCs w:val="28"/>
        </w:rPr>
        <w:t>SEM in R</w:t>
      </w:r>
    </w:p>
    <w:p w:rsidR="0093390C" w:rsidRDefault="0093390C" w:rsidP="00C4743D">
      <w:pPr>
        <w:widowControl w:val="0"/>
        <w:rPr>
          <w:sz w:val="24"/>
        </w:rPr>
      </w:pPr>
    </w:p>
    <w:p w:rsidR="0093390C" w:rsidRDefault="0093390C" w:rsidP="00C4743D">
      <w:pPr>
        <w:widowControl w:val="0"/>
        <w:rPr>
          <w:sz w:val="24"/>
        </w:rPr>
      </w:pPr>
      <w:r>
        <w:rPr>
          <w:sz w:val="24"/>
        </w:rPr>
        <w:t>Lecture Times:</w:t>
      </w:r>
      <w:r>
        <w:rPr>
          <w:sz w:val="24"/>
        </w:rPr>
        <w:tab/>
        <w:t>Monday 10:45-12</w:t>
      </w:r>
      <w:r w:rsidR="00C46CED">
        <w:rPr>
          <w:sz w:val="24"/>
        </w:rPr>
        <w:t>:30, in SP A 01.14</w:t>
      </w:r>
    </w:p>
    <w:p w:rsidR="0093390C" w:rsidRDefault="0093390C" w:rsidP="00C4743D">
      <w:pPr>
        <w:widowControl w:val="0"/>
        <w:rPr>
          <w:sz w:val="24"/>
        </w:rPr>
      </w:pPr>
      <w:r>
        <w:rPr>
          <w:sz w:val="24"/>
        </w:rPr>
        <w:t>Practicum Times:</w:t>
      </w:r>
      <w:r>
        <w:rPr>
          <w:sz w:val="24"/>
        </w:rPr>
        <w:tab/>
        <w:t xml:space="preserve">Monday 13:45-15:30, </w:t>
      </w:r>
      <w:r w:rsidR="00C46CED">
        <w:rPr>
          <w:sz w:val="24"/>
        </w:rPr>
        <w:t>in SP A -1.55A&amp;B</w:t>
      </w:r>
    </w:p>
    <w:p w:rsidR="0093390C" w:rsidRDefault="0093390C" w:rsidP="00C4743D">
      <w:pPr>
        <w:widowControl w:val="0"/>
        <w:rPr>
          <w:sz w:val="24"/>
        </w:rPr>
      </w:pPr>
      <w:r>
        <w:rPr>
          <w:sz w:val="24"/>
        </w:rPr>
        <w:t>Coordinator:</w:t>
      </w:r>
      <w:r>
        <w:rPr>
          <w:sz w:val="24"/>
        </w:rPr>
        <w:tab/>
      </w:r>
      <w:r>
        <w:rPr>
          <w:sz w:val="24"/>
        </w:rPr>
        <w:tab/>
        <w:t>William Burk (w.burk@psych.ru.nl)</w:t>
      </w:r>
    </w:p>
    <w:p w:rsidR="0093390C" w:rsidRDefault="0093390C" w:rsidP="00C4743D">
      <w:pPr>
        <w:widowControl w:val="0"/>
        <w:rPr>
          <w:sz w:val="24"/>
        </w:rPr>
      </w:pPr>
      <w:r>
        <w:rPr>
          <w:sz w:val="24"/>
        </w:rPr>
        <w:t>Instructor:</w:t>
      </w:r>
      <w:r>
        <w:rPr>
          <w:sz w:val="24"/>
        </w:rPr>
        <w:tab/>
      </w:r>
      <w:r>
        <w:rPr>
          <w:sz w:val="24"/>
        </w:rPr>
        <w:tab/>
        <w:t>William van de</w:t>
      </w:r>
      <w:r w:rsidR="00A53EF2">
        <w:rPr>
          <w:sz w:val="24"/>
        </w:rPr>
        <w:t>r</w:t>
      </w:r>
      <w:r>
        <w:rPr>
          <w:sz w:val="24"/>
        </w:rPr>
        <w:t xml:space="preserve"> Veld </w:t>
      </w:r>
    </w:p>
    <w:p w:rsidR="0093390C" w:rsidRDefault="0093390C" w:rsidP="00C4743D">
      <w:pPr>
        <w:widowControl w:val="0"/>
        <w:rPr>
          <w:sz w:val="24"/>
        </w:rPr>
      </w:pPr>
    </w:p>
    <w:p w:rsidR="0093390C" w:rsidRPr="00DE7615" w:rsidRDefault="0093390C" w:rsidP="00C4743D">
      <w:pPr>
        <w:widowControl w:val="0"/>
        <w:rPr>
          <w:rStyle w:val="contributornametrigger"/>
          <w:b/>
          <w:sz w:val="24"/>
          <w:u w:val="single"/>
        </w:rPr>
      </w:pPr>
      <w:r w:rsidRPr="00300C77">
        <w:rPr>
          <w:b/>
          <w:sz w:val="24"/>
          <w:u w:val="single"/>
        </w:rPr>
        <w:t>Required Text</w:t>
      </w:r>
    </w:p>
    <w:p w:rsidR="00DE7615" w:rsidRDefault="00DE7615" w:rsidP="00C4743D">
      <w:pPr>
        <w:widowControl w:val="0"/>
        <w:rPr>
          <w:rStyle w:val="contributornametrigger"/>
          <w:sz w:val="24"/>
          <w:szCs w:val="24"/>
        </w:rPr>
      </w:pPr>
      <w:r>
        <w:rPr>
          <w:rStyle w:val="contributornametrigger"/>
          <w:sz w:val="24"/>
          <w:szCs w:val="24"/>
        </w:rPr>
        <w:t xml:space="preserve">See reading list </w:t>
      </w:r>
      <w:r w:rsidR="008664BE">
        <w:rPr>
          <w:rStyle w:val="contributornametrigger"/>
          <w:sz w:val="24"/>
          <w:szCs w:val="24"/>
        </w:rPr>
        <w:t>(page 2)</w:t>
      </w:r>
    </w:p>
    <w:p w:rsidR="00DE7615" w:rsidRPr="00300C77" w:rsidRDefault="00DE7615" w:rsidP="00C4743D">
      <w:pPr>
        <w:widowControl w:val="0"/>
        <w:rPr>
          <w:sz w:val="24"/>
          <w:szCs w:val="24"/>
        </w:rPr>
      </w:pPr>
    </w:p>
    <w:p w:rsidR="0093390C" w:rsidRPr="00DE7615" w:rsidRDefault="0093390C" w:rsidP="00C4743D">
      <w:pPr>
        <w:spacing w:line="360" w:lineRule="auto"/>
        <w:rPr>
          <w:rStyle w:val="othertitle"/>
          <w:b/>
          <w:sz w:val="24"/>
          <w:szCs w:val="24"/>
          <w:u w:val="single"/>
        </w:rPr>
      </w:pPr>
      <w:r w:rsidRPr="00DE7615">
        <w:rPr>
          <w:b/>
          <w:bCs/>
          <w:sz w:val="24"/>
          <w:szCs w:val="24"/>
          <w:u w:val="single"/>
        </w:rPr>
        <w:t>Objectives</w:t>
      </w:r>
    </w:p>
    <w:p w:rsidR="00C46CED" w:rsidRPr="00DE7615" w:rsidRDefault="00C46CED" w:rsidP="007A3F02">
      <w:pPr>
        <w:rPr>
          <w:bCs/>
          <w:sz w:val="24"/>
          <w:szCs w:val="24"/>
        </w:rPr>
      </w:pPr>
      <w:r w:rsidRPr="00DE7615">
        <w:rPr>
          <w:bCs/>
          <w:sz w:val="24"/>
          <w:szCs w:val="24"/>
        </w:rPr>
        <w:t xml:space="preserve">Upon successful completion of the course, students will be able to apply a variety of statistical techniques utilizing structural equation models to address specific research questions. Students will be able to recognize, evaluate and interpret various types of parameter estimates, and be able to judge the appropriateness of the use of structural equation models presented in the scientific literature. Most importantly, students who successfully complete the course will be able to describe the theoretical underpinnings of structural equation models, and utilize these methods in their subsequent research.  </w:t>
      </w:r>
    </w:p>
    <w:p w:rsidR="0093390C" w:rsidRPr="00DE7615" w:rsidRDefault="0093390C" w:rsidP="007A3F02">
      <w:pPr>
        <w:widowControl w:val="0"/>
        <w:rPr>
          <w:sz w:val="24"/>
          <w:szCs w:val="24"/>
          <w:u w:val="single"/>
        </w:rPr>
      </w:pPr>
    </w:p>
    <w:p w:rsidR="0093390C" w:rsidRPr="00DE7615" w:rsidRDefault="0093390C" w:rsidP="007A3F02">
      <w:pPr>
        <w:widowControl w:val="0"/>
        <w:rPr>
          <w:b/>
          <w:sz w:val="24"/>
          <w:szCs w:val="24"/>
        </w:rPr>
      </w:pPr>
      <w:r w:rsidRPr="00DE7615">
        <w:rPr>
          <w:b/>
          <w:sz w:val="24"/>
          <w:szCs w:val="24"/>
          <w:u w:val="single"/>
        </w:rPr>
        <w:t>Structure</w:t>
      </w:r>
    </w:p>
    <w:p w:rsidR="0093390C" w:rsidRDefault="0093390C" w:rsidP="00C4743D">
      <w:pPr>
        <w:widowControl w:val="0"/>
        <w:ind w:firstLine="720"/>
        <w:rPr>
          <w:sz w:val="24"/>
        </w:rPr>
      </w:pPr>
      <w:r>
        <w:rPr>
          <w:sz w:val="24"/>
        </w:rPr>
        <w:t xml:space="preserve">Topics will be covered in the sequence indicated </w:t>
      </w:r>
      <w:r w:rsidR="008664BE">
        <w:rPr>
          <w:sz w:val="24"/>
        </w:rPr>
        <w:t>on the schedule (page 3)</w:t>
      </w:r>
      <w:r>
        <w:rPr>
          <w:sz w:val="24"/>
        </w:rPr>
        <w:t xml:space="preserve">. </w:t>
      </w:r>
      <w:r w:rsidRPr="00D663E0">
        <w:rPr>
          <w:sz w:val="24"/>
          <w:u w:val="single"/>
        </w:rPr>
        <w:t xml:space="preserve">Selected </w:t>
      </w:r>
      <w:r w:rsidR="007A3F02">
        <w:rPr>
          <w:sz w:val="24"/>
          <w:u w:val="single"/>
        </w:rPr>
        <w:t>articles/chapters</w:t>
      </w:r>
      <w:r w:rsidRPr="00D663E0">
        <w:rPr>
          <w:sz w:val="24"/>
          <w:u w:val="single"/>
        </w:rPr>
        <w:t xml:space="preserve"> are to be read BEFORE each class.</w:t>
      </w:r>
      <w:r>
        <w:rPr>
          <w:sz w:val="24"/>
        </w:rPr>
        <w:t xml:space="preserve"> Additional material will also be introduced in lectures. Some lectures require more preparation (reading) time than others.</w:t>
      </w:r>
    </w:p>
    <w:p w:rsidR="0093390C" w:rsidRDefault="0093390C" w:rsidP="00C4743D">
      <w:pPr>
        <w:widowControl w:val="0"/>
        <w:ind w:firstLine="720"/>
        <w:rPr>
          <w:sz w:val="24"/>
        </w:rPr>
      </w:pPr>
      <w:r>
        <w:rPr>
          <w:sz w:val="24"/>
        </w:rPr>
        <w:t>The course is</w:t>
      </w:r>
      <w:r w:rsidRPr="00B62394">
        <w:rPr>
          <w:sz w:val="24"/>
        </w:rPr>
        <w:t xml:space="preserve"> divided in</w:t>
      </w:r>
      <w:r>
        <w:rPr>
          <w:sz w:val="24"/>
        </w:rPr>
        <w:t xml:space="preserve">to lecture-based and laboratory-based components. In the first part, instructors will present the topic and provide examples. In the second part, the computer laboratory will be used to obtain hands-on experience by completing homework assignments and the midterm exam. </w:t>
      </w:r>
    </w:p>
    <w:p w:rsidR="0093390C" w:rsidRDefault="0093390C" w:rsidP="00C4743D">
      <w:pPr>
        <w:widowControl w:val="0"/>
        <w:rPr>
          <w:sz w:val="24"/>
        </w:rPr>
      </w:pPr>
    </w:p>
    <w:p w:rsidR="0093390C" w:rsidRPr="0057161D" w:rsidRDefault="0093390C" w:rsidP="00C4743D">
      <w:pPr>
        <w:widowControl w:val="0"/>
        <w:rPr>
          <w:b/>
          <w:sz w:val="24"/>
          <w:u w:val="single"/>
        </w:rPr>
      </w:pPr>
      <w:r w:rsidRPr="0057161D">
        <w:rPr>
          <w:b/>
          <w:sz w:val="24"/>
          <w:u w:val="single"/>
        </w:rPr>
        <w:t>Evaluation</w:t>
      </w:r>
    </w:p>
    <w:p w:rsidR="0093390C" w:rsidRDefault="0093390C" w:rsidP="00C4743D">
      <w:pPr>
        <w:pStyle w:val="BodyTextIndent2"/>
        <w:widowControl w:val="0"/>
        <w:spacing w:line="240" w:lineRule="auto"/>
      </w:pPr>
      <w:r>
        <w:t xml:space="preserve">Your course grade will be based on the midterm (45%) and final exams (45%), with the remaining 10% based on homework assignments. The midterm exam will be given </w:t>
      </w:r>
      <w:r w:rsidR="005A549E">
        <w:t>after the third lecture</w:t>
      </w:r>
      <w:r>
        <w:t xml:space="preserve">, and students will be provided </w:t>
      </w:r>
      <w:r w:rsidR="005A549E">
        <w:t xml:space="preserve">three </w:t>
      </w:r>
      <w:r>
        <w:t>weeks to perform the appropriate set of statistical analyses and writing the results in APA style. The final exam will be given at the conclusion of the course (</w:t>
      </w:r>
      <w:r w:rsidR="00C46CED">
        <w:t xml:space="preserve">June </w:t>
      </w:r>
      <w:r w:rsidR="005A549E">
        <w:t>2</w:t>
      </w:r>
      <w:r w:rsidR="00770BAE">
        <w:t>7</w:t>
      </w:r>
      <w:r>
        <w:t xml:space="preserve">). The </w:t>
      </w:r>
      <w:r w:rsidR="005A549E">
        <w:t xml:space="preserve">four </w:t>
      </w:r>
      <w:r>
        <w:t xml:space="preserve">homework assignments are graded as pass/fail. The schedule of homework assignments and due dates is in the attached table. </w:t>
      </w:r>
    </w:p>
    <w:p w:rsidR="0093390C" w:rsidRDefault="0093390C" w:rsidP="00C4743D">
      <w:pPr>
        <w:pStyle w:val="BodyTextIndent2"/>
        <w:widowControl w:val="0"/>
        <w:spacing w:line="240" w:lineRule="auto"/>
      </w:pPr>
      <w:r>
        <w:t xml:space="preserve">Homework assignments and the take-home portion of the exam are </w:t>
      </w:r>
      <w:r>
        <w:rPr>
          <w:u w:val="single"/>
        </w:rPr>
        <w:t>individual</w:t>
      </w:r>
      <w:r>
        <w:t xml:space="preserve"> assignments. No two assignments (exams) may be identical. If two assignments are identical or almost identical, </w:t>
      </w:r>
      <w:r>
        <w:rPr>
          <w:u w:val="single"/>
        </w:rPr>
        <w:t>both</w:t>
      </w:r>
      <w:r>
        <w:t xml:space="preserve"> assignments will receive a score of 0. There will be no discussion about such a decision and there will be no opportunity to make up the assignment.</w:t>
      </w:r>
    </w:p>
    <w:p w:rsidR="0093390C" w:rsidRPr="002D514F" w:rsidRDefault="0093390C" w:rsidP="00C4743D">
      <w:pPr>
        <w:rPr>
          <w:color w:val="000000"/>
          <w:sz w:val="24"/>
          <w:szCs w:val="24"/>
          <w:lang w:eastAsia="nl-NL"/>
        </w:rPr>
      </w:pPr>
      <w:r w:rsidRPr="002D514F">
        <w:rPr>
          <w:bCs/>
          <w:color w:val="000000"/>
          <w:sz w:val="24"/>
          <w:szCs w:val="24"/>
          <w:u w:val="single"/>
          <w:lang w:eastAsia="nl-NL"/>
        </w:rPr>
        <w:t>Standard Rules</w:t>
      </w:r>
    </w:p>
    <w:p w:rsidR="0093390C" w:rsidRDefault="005A549E" w:rsidP="00C4743D">
      <w:pPr>
        <w:ind w:firstLine="720"/>
        <w:rPr>
          <w:bCs/>
          <w:color w:val="000000"/>
          <w:sz w:val="24"/>
          <w:szCs w:val="24"/>
          <w:lang w:eastAsia="nl-NL"/>
        </w:rPr>
      </w:pPr>
      <w:r>
        <w:rPr>
          <w:bCs/>
          <w:color w:val="000000"/>
          <w:sz w:val="24"/>
          <w:szCs w:val="24"/>
          <w:lang w:eastAsia="nl-NL"/>
        </w:rPr>
        <w:t>A</w:t>
      </w:r>
      <w:r w:rsidR="0093390C" w:rsidRPr="002D514F">
        <w:rPr>
          <w:bCs/>
          <w:color w:val="000000"/>
          <w:sz w:val="24"/>
          <w:szCs w:val="24"/>
          <w:lang w:eastAsia="nl-NL"/>
        </w:rPr>
        <w:t xml:space="preserve"> minimum of </w:t>
      </w:r>
      <w:r>
        <w:rPr>
          <w:bCs/>
          <w:color w:val="000000"/>
          <w:sz w:val="24"/>
          <w:szCs w:val="24"/>
          <w:lang w:eastAsia="nl-NL"/>
        </w:rPr>
        <w:t xml:space="preserve">a </w:t>
      </w:r>
      <w:r w:rsidR="0093390C" w:rsidRPr="002D514F">
        <w:rPr>
          <w:bCs/>
          <w:color w:val="000000"/>
          <w:sz w:val="24"/>
          <w:szCs w:val="24"/>
          <w:lang w:eastAsia="nl-NL"/>
        </w:rPr>
        <w:t>6</w:t>
      </w:r>
      <w:r>
        <w:rPr>
          <w:bCs/>
          <w:color w:val="000000"/>
          <w:sz w:val="24"/>
          <w:szCs w:val="24"/>
          <w:lang w:eastAsia="nl-NL"/>
        </w:rPr>
        <w:t xml:space="preserve"> must be achieved for both exams</w:t>
      </w:r>
      <w:r w:rsidR="0093390C" w:rsidRPr="002D514F">
        <w:rPr>
          <w:bCs/>
          <w:color w:val="000000"/>
          <w:sz w:val="24"/>
          <w:szCs w:val="24"/>
          <w:lang w:eastAsia="nl-NL"/>
        </w:rPr>
        <w:t>.</w:t>
      </w:r>
      <w:r w:rsidR="0093390C" w:rsidRPr="003508A3">
        <w:rPr>
          <w:color w:val="000000"/>
          <w:sz w:val="24"/>
          <w:szCs w:val="24"/>
          <w:lang w:eastAsia="nl-NL"/>
        </w:rPr>
        <w:t xml:space="preserve"> </w:t>
      </w:r>
      <w:r w:rsidR="0093390C" w:rsidRPr="002D514F">
        <w:rPr>
          <w:bCs/>
          <w:color w:val="000000"/>
          <w:sz w:val="24"/>
          <w:szCs w:val="24"/>
          <w:lang w:eastAsia="nl-NL"/>
        </w:rPr>
        <w:t>If you have passed a grading component, retaking that (part of the) course examination is not allowed without permission of the Examination Board.</w:t>
      </w:r>
      <w:r w:rsidR="0093390C">
        <w:rPr>
          <w:color w:val="000000"/>
          <w:sz w:val="24"/>
          <w:szCs w:val="24"/>
          <w:lang w:eastAsia="nl-NL"/>
        </w:rPr>
        <w:t xml:space="preserve"> </w:t>
      </w:r>
      <w:r w:rsidR="0093390C" w:rsidRPr="002D514F">
        <w:rPr>
          <w:bCs/>
          <w:color w:val="000000"/>
          <w:sz w:val="24"/>
          <w:szCs w:val="24"/>
          <w:lang w:eastAsia="nl-NL"/>
        </w:rPr>
        <w:t>You can only use the second opportunity if 1) you have taken the first opportunity and failed or 2) if you missed the first opportunity due to illness or other special personal circumstances.</w:t>
      </w:r>
      <w:r w:rsidR="0093390C" w:rsidRPr="003508A3">
        <w:rPr>
          <w:color w:val="000000"/>
          <w:sz w:val="24"/>
          <w:szCs w:val="24"/>
          <w:lang w:eastAsia="nl-NL"/>
        </w:rPr>
        <w:t xml:space="preserve"> </w:t>
      </w:r>
      <w:r w:rsidR="0093390C" w:rsidRPr="003508A3">
        <w:rPr>
          <w:bCs/>
          <w:color w:val="000000"/>
          <w:sz w:val="24"/>
          <w:szCs w:val="24"/>
          <w:lang w:eastAsia="nl-NL"/>
        </w:rPr>
        <w:t xml:space="preserve">Not handing in an </w:t>
      </w:r>
      <w:r w:rsidR="0093390C" w:rsidRPr="002D514F">
        <w:rPr>
          <w:bCs/>
          <w:color w:val="000000"/>
          <w:sz w:val="24"/>
          <w:szCs w:val="24"/>
          <w:lang w:eastAsia="nl-NL"/>
        </w:rPr>
        <w:t xml:space="preserve">assignment </w:t>
      </w:r>
      <w:r w:rsidR="0093390C" w:rsidRPr="003508A3">
        <w:rPr>
          <w:bCs/>
          <w:color w:val="000000"/>
          <w:sz w:val="24"/>
          <w:szCs w:val="24"/>
          <w:lang w:eastAsia="nl-NL"/>
        </w:rPr>
        <w:t xml:space="preserve">or exam </w:t>
      </w:r>
      <w:r w:rsidR="0093390C" w:rsidRPr="002D514F">
        <w:rPr>
          <w:bCs/>
          <w:color w:val="000000"/>
          <w:sz w:val="24"/>
          <w:szCs w:val="24"/>
          <w:lang w:eastAsia="nl-NL"/>
        </w:rPr>
        <w:t>on time (without notice beforehand) will mean that you failed the first opportunity.</w:t>
      </w:r>
    </w:p>
    <w:p w:rsidR="00DE7615" w:rsidRDefault="00DE7615" w:rsidP="00C4743D">
      <w:pPr>
        <w:rPr>
          <w:b/>
          <w:sz w:val="24"/>
          <w:szCs w:val="24"/>
        </w:rPr>
      </w:pPr>
    </w:p>
    <w:p w:rsidR="00DE7615" w:rsidRPr="007A3F02" w:rsidRDefault="00DE7615" w:rsidP="00C4743D">
      <w:pPr>
        <w:widowControl w:val="0"/>
        <w:rPr>
          <w:b/>
          <w:sz w:val="24"/>
          <w:szCs w:val="24"/>
          <w:u w:val="single"/>
        </w:rPr>
      </w:pPr>
      <w:r w:rsidRPr="007A3F02">
        <w:rPr>
          <w:b/>
          <w:sz w:val="24"/>
          <w:szCs w:val="24"/>
          <w:u w:val="single"/>
        </w:rPr>
        <w:lastRenderedPageBreak/>
        <w:t>Reading list</w:t>
      </w:r>
    </w:p>
    <w:p w:rsidR="00DE7615" w:rsidRDefault="00DE7615" w:rsidP="00C4743D">
      <w:pPr>
        <w:widowControl w:val="0"/>
        <w:rPr>
          <w:b/>
          <w:bCs/>
          <w:sz w:val="24"/>
          <w:szCs w:val="24"/>
          <w:u w:val="single"/>
        </w:rPr>
      </w:pPr>
    </w:p>
    <w:p w:rsidR="00DE7615" w:rsidRPr="00DE7615" w:rsidRDefault="00DE7615" w:rsidP="00C4743D">
      <w:pPr>
        <w:widowControl w:val="0"/>
        <w:rPr>
          <w:sz w:val="24"/>
          <w:szCs w:val="24"/>
        </w:rPr>
      </w:pPr>
      <w:r w:rsidRPr="00DE7615">
        <w:rPr>
          <w:b/>
          <w:bCs/>
          <w:sz w:val="24"/>
          <w:szCs w:val="24"/>
          <w:u w:val="single"/>
        </w:rPr>
        <w:t>Missing Values</w:t>
      </w:r>
    </w:p>
    <w:p w:rsidR="00DE7615" w:rsidRPr="00DE7615" w:rsidRDefault="00DE7615" w:rsidP="00C4743D">
      <w:pPr>
        <w:widowControl w:val="0"/>
        <w:rPr>
          <w:sz w:val="24"/>
          <w:szCs w:val="24"/>
        </w:rPr>
      </w:pPr>
      <w:r>
        <w:rPr>
          <w:b/>
          <w:bCs/>
          <w:sz w:val="24"/>
          <w:szCs w:val="24"/>
        </w:rPr>
        <w:t>(</w:t>
      </w:r>
      <w:r w:rsidR="000C31B7">
        <w:rPr>
          <w:b/>
          <w:bCs/>
          <w:sz w:val="24"/>
          <w:szCs w:val="24"/>
        </w:rPr>
        <w:t>1</w:t>
      </w:r>
      <w:r>
        <w:rPr>
          <w:b/>
          <w:bCs/>
          <w:sz w:val="24"/>
          <w:szCs w:val="24"/>
        </w:rPr>
        <w:t xml:space="preserve">) </w:t>
      </w:r>
      <w:r w:rsidRPr="001D006D">
        <w:rPr>
          <w:bCs/>
          <w:sz w:val="24"/>
          <w:szCs w:val="24"/>
        </w:rPr>
        <w:t>Chapter by Newman (see BB).</w:t>
      </w:r>
      <w:r w:rsidRPr="00DE7615">
        <w:rPr>
          <w:sz w:val="24"/>
          <w:szCs w:val="24"/>
        </w:rPr>
        <w:t xml:space="preserve"> Missing data techniques and low response rates: The role of systematic nonresponse parameters </w:t>
      </w:r>
    </w:p>
    <w:p w:rsidR="00DE7615" w:rsidRPr="00DE7615" w:rsidRDefault="00DE7615" w:rsidP="00C4743D">
      <w:pPr>
        <w:widowControl w:val="0"/>
        <w:rPr>
          <w:sz w:val="24"/>
          <w:szCs w:val="24"/>
        </w:rPr>
      </w:pPr>
      <w:r>
        <w:rPr>
          <w:b/>
          <w:bCs/>
          <w:sz w:val="24"/>
          <w:szCs w:val="24"/>
        </w:rPr>
        <w:t>(</w:t>
      </w:r>
      <w:r w:rsidR="000C31B7">
        <w:rPr>
          <w:b/>
          <w:bCs/>
          <w:sz w:val="24"/>
          <w:szCs w:val="24"/>
        </w:rPr>
        <w:t>2</w:t>
      </w:r>
      <w:r>
        <w:rPr>
          <w:b/>
          <w:bCs/>
          <w:sz w:val="24"/>
          <w:szCs w:val="24"/>
        </w:rPr>
        <w:t>)</w:t>
      </w:r>
      <w:r w:rsidRPr="001D006D">
        <w:rPr>
          <w:bCs/>
          <w:sz w:val="24"/>
          <w:szCs w:val="24"/>
        </w:rPr>
        <w:t xml:space="preserve"> Jon Starkweather’s summary of R packages:</w:t>
      </w:r>
      <w:r w:rsidRPr="001D006D">
        <w:rPr>
          <w:sz w:val="24"/>
          <w:szCs w:val="24"/>
        </w:rPr>
        <w:t xml:space="preserve"> </w:t>
      </w:r>
      <w:hyperlink r:id="rId9" w:history="1">
        <w:r w:rsidRPr="00DE7615">
          <w:rPr>
            <w:rStyle w:val="Hyperlink"/>
            <w:sz w:val="24"/>
            <w:szCs w:val="24"/>
          </w:rPr>
          <w:t>http://www.unt.edu/rss/class/Jon/Benchmarks/MissingValueImputation_JDS_Nov2010.pdf</w:t>
        </w:r>
      </w:hyperlink>
    </w:p>
    <w:p w:rsidR="00DE7615" w:rsidRPr="00DE7615" w:rsidRDefault="00DE7615" w:rsidP="00C4743D">
      <w:pPr>
        <w:widowControl w:val="0"/>
        <w:ind w:left="720"/>
        <w:rPr>
          <w:sz w:val="24"/>
          <w:szCs w:val="24"/>
        </w:rPr>
      </w:pPr>
    </w:p>
    <w:p w:rsidR="00DE7615" w:rsidRPr="00DE7615" w:rsidRDefault="00DE7615" w:rsidP="00C4743D">
      <w:pPr>
        <w:widowControl w:val="0"/>
        <w:rPr>
          <w:b/>
          <w:bCs/>
          <w:sz w:val="24"/>
          <w:szCs w:val="24"/>
          <w:u w:val="single"/>
        </w:rPr>
      </w:pPr>
      <w:r w:rsidRPr="00DE7615">
        <w:rPr>
          <w:b/>
          <w:bCs/>
          <w:sz w:val="24"/>
          <w:szCs w:val="24"/>
          <w:u w:val="single"/>
        </w:rPr>
        <w:t>SEM basics</w:t>
      </w:r>
    </w:p>
    <w:p w:rsidR="00DE7615" w:rsidRPr="00DE7615" w:rsidRDefault="00DE7615" w:rsidP="00C4743D">
      <w:pPr>
        <w:widowControl w:val="0"/>
        <w:rPr>
          <w:sz w:val="24"/>
          <w:szCs w:val="24"/>
        </w:rPr>
      </w:pPr>
      <w:r>
        <w:rPr>
          <w:b/>
          <w:bCs/>
          <w:sz w:val="24"/>
          <w:szCs w:val="24"/>
        </w:rPr>
        <w:t>(</w:t>
      </w:r>
      <w:r w:rsidR="000C31B7">
        <w:rPr>
          <w:b/>
          <w:bCs/>
          <w:sz w:val="24"/>
          <w:szCs w:val="24"/>
        </w:rPr>
        <w:t>3</w:t>
      </w:r>
      <w:r>
        <w:rPr>
          <w:b/>
          <w:bCs/>
          <w:sz w:val="24"/>
          <w:szCs w:val="24"/>
        </w:rPr>
        <w:t xml:space="preserve">) </w:t>
      </w:r>
      <w:r w:rsidRPr="001D006D">
        <w:rPr>
          <w:bCs/>
          <w:sz w:val="24"/>
          <w:szCs w:val="24"/>
        </w:rPr>
        <w:t>Chapter 14 in T&amp;F on SEM by Ullman</w:t>
      </w:r>
      <w:r w:rsidRPr="00DE7615">
        <w:rPr>
          <w:b/>
          <w:bCs/>
          <w:sz w:val="24"/>
          <w:szCs w:val="24"/>
        </w:rPr>
        <w:t xml:space="preserve"> </w:t>
      </w:r>
      <w:r w:rsidRPr="00DE7615">
        <w:rPr>
          <w:b/>
          <w:bCs/>
          <w:sz w:val="24"/>
          <w:szCs w:val="24"/>
          <w:u w:val="single"/>
        </w:rPr>
        <w:t>AND/OR</w:t>
      </w:r>
      <w:r w:rsidRPr="00DE7615">
        <w:rPr>
          <w:sz w:val="24"/>
          <w:szCs w:val="24"/>
        </w:rPr>
        <w:t xml:space="preserve"> Ullman, J. B. (2006). Structural equation modeling: Reviewing the basics and moving forward. </w:t>
      </w:r>
      <w:r w:rsidRPr="00DE7615">
        <w:rPr>
          <w:i/>
          <w:iCs/>
          <w:sz w:val="24"/>
          <w:szCs w:val="24"/>
        </w:rPr>
        <w:t>Journal of Personality Assessment, 87</w:t>
      </w:r>
      <w:r w:rsidRPr="00DE7615">
        <w:rPr>
          <w:sz w:val="24"/>
          <w:szCs w:val="24"/>
        </w:rPr>
        <w:t>(1), 35-50</w:t>
      </w:r>
    </w:p>
    <w:p w:rsidR="00DE7615" w:rsidRPr="00DE7615" w:rsidRDefault="00DE7615" w:rsidP="00C4743D">
      <w:pPr>
        <w:widowControl w:val="0"/>
        <w:rPr>
          <w:sz w:val="24"/>
          <w:szCs w:val="24"/>
        </w:rPr>
      </w:pPr>
    </w:p>
    <w:p w:rsidR="000C31B7" w:rsidRPr="000C31B7" w:rsidRDefault="000C31B7" w:rsidP="000C31B7">
      <w:pPr>
        <w:widowControl w:val="0"/>
        <w:rPr>
          <w:sz w:val="24"/>
          <w:szCs w:val="24"/>
        </w:rPr>
      </w:pPr>
      <w:r>
        <w:rPr>
          <w:b/>
          <w:bCs/>
          <w:sz w:val="24"/>
          <w:szCs w:val="24"/>
          <w:u w:val="single"/>
        </w:rPr>
        <w:t xml:space="preserve">R packages for SEM (required) </w:t>
      </w:r>
    </w:p>
    <w:p w:rsidR="000C31B7" w:rsidRPr="001D006D" w:rsidRDefault="000C31B7" w:rsidP="000C31B7">
      <w:pPr>
        <w:widowControl w:val="0"/>
        <w:rPr>
          <w:bCs/>
          <w:i/>
          <w:iCs/>
          <w:sz w:val="24"/>
          <w:szCs w:val="24"/>
        </w:rPr>
      </w:pPr>
      <w:r>
        <w:rPr>
          <w:b/>
          <w:bCs/>
          <w:sz w:val="24"/>
          <w:szCs w:val="24"/>
        </w:rPr>
        <w:t xml:space="preserve">(4) </w:t>
      </w:r>
      <w:r w:rsidRPr="001D006D">
        <w:rPr>
          <w:bCs/>
          <w:sz w:val="24"/>
          <w:szCs w:val="24"/>
        </w:rPr>
        <w:t xml:space="preserve">Rosseel, Y. (2012). lavaan: A R package for structural equation modeling. </w:t>
      </w:r>
      <w:r w:rsidRPr="001D006D">
        <w:rPr>
          <w:bCs/>
          <w:i/>
          <w:iCs/>
          <w:sz w:val="24"/>
          <w:szCs w:val="24"/>
        </w:rPr>
        <w:t xml:space="preserve">Journal of </w:t>
      </w:r>
    </w:p>
    <w:p w:rsidR="000C31B7" w:rsidRPr="00404F01" w:rsidRDefault="000C31B7" w:rsidP="000C31B7">
      <w:pPr>
        <w:widowControl w:val="0"/>
        <w:rPr>
          <w:sz w:val="24"/>
          <w:szCs w:val="24"/>
        </w:rPr>
      </w:pPr>
      <w:r w:rsidRPr="001D006D">
        <w:rPr>
          <w:bCs/>
          <w:i/>
          <w:iCs/>
          <w:sz w:val="24"/>
          <w:szCs w:val="24"/>
        </w:rPr>
        <w:t>Statistical Software, 48</w:t>
      </w:r>
      <w:r w:rsidRPr="001D006D">
        <w:rPr>
          <w:bCs/>
          <w:sz w:val="24"/>
          <w:szCs w:val="24"/>
        </w:rPr>
        <w:t>(2), 1-36.</w:t>
      </w:r>
      <w:r w:rsidRPr="00DE7615">
        <w:rPr>
          <w:b/>
          <w:bCs/>
          <w:sz w:val="24"/>
          <w:szCs w:val="24"/>
        </w:rPr>
        <w:t xml:space="preserve"> </w:t>
      </w:r>
      <w:r w:rsidRPr="00404F01">
        <w:rPr>
          <w:bCs/>
          <w:sz w:val="24"/>
          <w:szCs w:val="24"/>
        </w:rPr>
        <w:t xml:space="preserve">There is also a tutorial and manual (Rosseel, 2013) available on the Lavaan Project website: </w:t>
      </w:r>
      <w:hyperlink r:id="rId10" w:history="1">
        <w:r w:rsidRPr="00404F01">
          <w:rPr>
            <w:rStyle w:val="Hyperlink"/>
            <w:sz w:val="24"/>
            <w:szCs w:val="24"/>
          </w:rPr>
          <w:t>http://lavaan.ugent.be/</w:t>
        </w:r>
      </w:hyperlink>
      <w:r w:rsidRPr="00404F01">
        <w:rPr>
          <w:sz w:val="24"/>
          <w:szCs w:val="24"/>
          <w:u w:val="single"/>
        </w:rPr>
        <w:t xml:space="preserve"> </w:t>
      </w:r>
    </w:p>
    <w:p w:rsidR="000C31B7" w:rsidRPr="00404F01" w:rsidRDefault="000C31B7" w:rsidP="00C4743D">
      <w:pPr>
        <w:widowControl w:val="0"/>
        <w:rPr>
          <w:b/>
          <w:bCs/>
          <w:sz w:val="24"/>
          <w:szCs w:val="24"/>
        </w:rPr>
      </w:pPr>
      <w:r w:rsidRPr="00404F01">
        <w:rPr>
          <w:b/>
          <w:bCs/>
          <w:sz w:val="24"/>
          <w:szCs w:val="24"/>
        </w:rPr>
        <w:t xml:space="preserve"> </w:t>
      </w:r>
    </w:p>
    <w:p w:rsidR="00404F01" w:rsidRPr="00404F01" w:rsidRDefault="00404F01" w:rsidP="00C4743D">
      <w:pPr>
        <w:widowControl w:val="0"/>
        <w:rPr>
          <w:b/>
          <w:bCs/>
          <w:sz w:val="24"/>
          <w:szCs w:val="24"/>
        </w:rPr>
      </w:pPr>
      <w:r>
        <w:rPr>
          <w:sz w:val="24"/>
          <w:szCs w:val="24"/>
        </w:rPr>
        <w:t xml:space="preserve">(5) </w:t>
      </w:r>
      <w:r w:rsidRPr="00404F01">
        <w:rPr>
          <w:sz w:val="24"/>
          <w:szCs w:val="24"/>
        </w:rPr>
        <w:t>Epskamp, S.</w:t>
      </w:r>
      <w:r>
        <w:rPr>
          <w:sz w:val="24"/>
          <w:szCs w:val="24"/>
        </w:rPr>
        <w:t xml:space="preserve"> (2015). semPlot: Unified visualizations of structural equation m</w:t>
      </w:r>
      <w:r w:rsidRPr="00404F01">
        <w:rPr>
          <w:sz w:val="24"/>
          <w:szCs w:val="24"/>
        </w:rPr>
        <w:t xml:space="preserve">odels, </w:t>
      </w:r>
      <w:r w:rsidRPr="00404F01">
        <w:rPr>
          <w:i/>
          <w:sz w:val="24"/>
          <w:szCs w:val="24"/>
        </w:rPr>
        <w:t>Structural Equation Modeling: A Multidisciplinary Journal</w:t>
      </w:r>
      <w:r w:rsidRPr="00404F01">
        <w:rPr>
          <w:sz w:val="24"/>
          <w:szCs w:val="24"/>
        </w:rPr>
        <w:t>, DOI: 10.1080/10705511.2014.937847</w:t>
      </w:r>
    </w:p>
    <w:p w:rsidR="00404F01" w:rsidRPr="00404F01" w:rsidRDefault="00404F01" w:rsidP="00C4743D">
      <w:pPr>
        <w:widowControl w:val="0"/>
        <w:rPr>
          <w:sz w:val="24"/>
          <w:szCs w:val="24"/>
        </w:rPr>
      </w:pPr>
    </w:p>
    <w:p w:rsidR="00DE7615" w:rsidRPr="00404F01" w:rsidRDefault="00DE7615" w:rsidP="00C4743D">
      <w:pPr>
        <w:widowControl w:val="0"/>
        <w:rPr>
          <w:b/>
          <w:sz w:val="24"/>
          <w:szCs w:val="24"/>
          <w:u w:val="single"/>
        </w:rPr>
      </w:pPr>
      <w:r w:rsidRPr="00404F01">
        <w:rPr>
          <w:b/>
          <w:sz w:val="24"/>
          <w:szCs w:val="24"/>
          <w:u w:val="single"/>
        </w:rPr>
        <w:t>R packages</w:t>
      </w:r>
      <w:r w:rsidR="000C31B7" w:rsidRPr="00404F01">
        <w:rPr>
          <w:b/>
          <w:sz w:val="24"/>
          <w:szCs w:val="24"/>
          <w:u w:val="single"/>
        </w:rPr>
        <w:t xml:space="preserve"> for SEM (optional)</w:t>
      </w:r>
    </w:p>
    <w:p w:rsidR="00DE7615" w:rsidRDefault="00460F07" w:rsidP="00C4743D">
      <w:pPr>
        <w:widowControl w:val="0"/>
        <w:rPr>
          <w:sz w:val="24"/>
          <w:szCs w:val="24"/>
        </w:rPr>
      </w:pPr>
      <w:r w:rsidRPr="00404F01">
        <w:rPr>
          <w:sz w:val="24"/>
          <w:szCs w:val="24"/>
        </w:rPr>
        <w:t>(</w:t>
      </w:r>
      <w:r w:rsidR="00404F01" w:rsidRPr="00404F01">
        <w:rPr>
          <w:sz w:val="24"/>
          <w:szCs w:val="24"/>
        </w:rPr>
        <w:t>6</w:t>
      </w:r>
      <w:r w:rsidRPr="00404F01">
        <w:rPr>
          <w:sz w:val="24"/>
          <w:szCs w:val="24"/>
        </w:rPr>
        <w:t xml:space="preserve">) Boker, S. Neale, M., Maes, H., Wilde, M., Speigel, M., Brick, T. etal. </w:t>
      </w:r>
      <w:r w:rsidR="00DE7615" w:rsidRPr="00DE7615">
        <w:rPr>
          <w:sz w:val="24"/>
          <w:szCs w:val="24"/>
        </w:rPr>
        <w:t xml:space="preserve">(2011). openMx: An open source extended structural equation modeling framework. </w:t>
      </w:r>
      <w:r w:rsidR="00DE7615" w:rsidRPr="00DE7615">
        <w:rPr>
          <w:i/>
          <w:iCs/>
          <w:sz w:val="24"/>
          <w:szCs w:val="24"/>
        </w:rPr>
        <w:t>Psychometrika, 76</w:t>
      </w:r>
      <w:r w:rsidR="00DE7615" w:rsidRPr="00DE7615">
        <w:rPr>
          <w:sz w:val="24"/>
          <w:szCs w:val="24"/>
        </w:rPr>
        <w:t xml:space="preserve"> (2), 306-317. </w:t>
      </w:r>
    </w:p>
    <w:p w:rsidR="00DE7615" w:rsidRDefault="00DE7615" w:rsidP="00C4743D">
      <w:pPr>
        <w:widowControl w:val="0"/>
        <w:rPr>
          <w:sz w:val="24"/>
          <w:szCs w:val="24"/>
        </w:rPr>
      </w:pPr>
    </w:p>
    <w:p w:rsidR="00DE7615" w:rsidRPr="00DE7615" w:rsidRDefault="00DE7615" w:rsidP="00C4743D">
      <w:pPr>
        <w:widowControl w:val="0"/>
        <w:rPr>
          <w:sz w:val="24"/>
          <w:szCs w:val="24"/>
        </w:rPr>
      </w:pPr>
      <w:r>
        <w:rPr>
          <w:sz w:val="24"/>
          <w:szCs w:val="24"/>
        </w:rPr>
        <w:t>(</w:t>
      </w:r>
      <w:r w:rsidR="00404F01">
        <w:rPr>
          <w:sz w:val="24"/>
          <w:szCs w:val="24"/>
        </w:rPr>
        <w:t>7</w:t>
      </w:r>
      <w:r>
        <w:rPr>
          <w:sz w:val="24"/>
          <w:szCs w:val="24"/>
        </w:rPr>
        <w:t xml:space="preserve">) </w:t>
      </w:r>
      <w:r w:rsidRPr="00DE7615">
        <w:rPr>
          <w:sz w:val="24"/>
          <w:szCs w:val="24"/>
        </w:rPr>
        <w:t xml:space="preserve">Fox, J. (2006) TEACHER'S CORNER: Structural equation modeling with the sem package in R. </w:t>
      </w:r>
      <w:r w:rsidRPr="00DE7615">
        <w:rPr>
          <w:i/>
          <w:iCs/>
          <w:sz w:val="24"/>
          <w:szCs w:val="24"/>
        </w:rPr>
        <w:t>Structural Equation Modeling: A Multidisciplinary Journal, 13</w:t>
      </w:r>
      <w:r w:rsidRPr="00DE7615">
        <w:rPr>
          <w:sz w:val="24"/>
          <w:szCs w:val="24"/>
        </w:rPr>
        <w:t xml:space="preserve">(3), 465-486. </w:t>
      </w:r>
    </w:p>
    <w:p w:rsidR="00DE7615" w:rsidRPr="00DE7615" w:rsidRDefault="00DE7615" w:rsidP="00C4743D">
      <w:pPr>
        <w:widowControl w:val="0"/>
        <w:rPr>
          <w:sz w:val="24"/>
          <w:szCs w:val="24"/>
        </w:rPr>
      </w:pPr>
    </w:p>
    <w:p w:rsidR="00DE7615" w:rsidRPr="00DE7615" w:rsidRDefault="00DE7615" w:rsidP="00C4743D">
      <w:pPr>
        <w:widowControl w:val="0"/>
        <w:rPr>
          <w:b/>
          <w:sz w:val="24"/>
          <w:szCs w:val="24"/>
          <w:u w:val="single"/>
        </w:rPr>
      </w:pPr>
      <w:r w:rsidRPr="00DE7615">
        <w:rPr>
          <w:b/>
          <w:sz w:val="24"/>
          <w:szCs w:val="24"/>
          <w:u w:val="single"/>
        </w:rPr>
        <w:t>Advanced  topics</w:t>
      </w:r>
    </w:p>
    <w:p w:rsidR="008664BE" w:rsidRDefault="008664BE" w:rsidP="008664BE">
      <w:pPr>
        <w:widowControl w:val="0"/>
        <w:rPr>
          <w:b/>
          <w:bCs/>
          <w:sz w:val="24"/>
          <w:szCs w:val="24"/>
        </w:rPr>
      </w:pPr>
      <w:r w:rsidRPr="00E218D4">
        <w:rPr>
          <w:b/>
          <w:bCs/>
          <w:sz w:val="24"/>
          <w:szCs w:val="24"/>
        </w:rPr>
        <w:t>(</w:t>
      </w:r>
      <w:r w:rsidR="00404F01">
        <w:rPr>
          <w:b/>
          <w:bCs/>
          <w:sz w:val="24"/>
          <w:szCs w:val="24"/>
        </w:rPr>
        <w:t>8</w:t>
      </w:r>
      <w:r w:rsidRPr="00E218D4">
        <w:rPr>
          <w:b/>
          <w:bCs/>
          <w:sz w:val="24"/>
          <w:szCs w:val="24"/>
        </w:rPr>
        <w:t xml:space="preserve">) </w:t>
      </w:r>
      <w:r w:rsidRPr="001D006D">
        <w:rPr>
          <w:bCs/>
          <w:sz w:val="24"/>
          <w:szCs w:val="24"/>
        </w:rPr>
        <w:t xml:space="preserve">Saris, W.E., Satorra, A., &amp; Van der Veld, W.M. (2009) Testing structural equation models or detection of misspecifications? </w:t>
      </w:r>
      <w:r w:rsidRPr="001D006D">
        <w:rPr>
          <w:bCs/>
          <w:i/>
          <w:iCs/>
          <w:sz w:val="24"/>
          <w:szCs w:val="24"/>
        </w:rPr>
        <w:t>Structural Equation Modeling: A Multidisciplinary Journal</w:t>
      </w:r>
      <w:r w:rsidRPr="001D006D">
        <w:rPr>
          <w:bCs/>
          <w:sz w:val="24"/>
          <w:szCs w:val="24"/>
        </w:rPr>
        <w:t xml:space="preserve">, </w:t>
      </w:r>
      <w:r w:rsidRPr="001D006D">
        <w:rPr>
          <w:bCs/>
          <w:i/>
          <w:iCs/>
          <w:sz w:val="24"/>
          <w:szCs w:val="24"/>
        </w:rPr>
        <w:t>16</w:t>
      </w:r>
      <w:r w:rsidRPr="001D006D">
        <w:rPr>
          <w:bCs/>
          <w:sz w:val="24"/>
          <w:szCs w:val="24"/>
        </w:rPr>
        <w:t>(4), 561-582.</w:t>
      </w:r>
    </w:p>
    <w:p w:rsidR="00DE7615" w:rsidRDefault="00DE7615" w:rsidP="00C4743D">
      <w:pPr>
        <w:widowControl w:val="0"/>
        <w:rPr>
          <w:sz w:val="24"/>
          <w:szCs w:val="24"/>
        </w:rPr>
      </w:pPr>
    </w:p>
    <w:p w:rsidR="00DE7615" w:rsidRPr="00DE7615" w:rsidRDefault="00DE7615" w:rsidP="00C4743D">
      <w:pPr>
        <w:widowControl w:val="0"/>
        <w:rPr>
          <w:sz w:val="24"/>
          <w:szCs w:val="24"/>
        </w:rPr>
      </w:pPr>
      <w:r w:rsidRPr="001D006D">
        <w:rPr>
          <w:b/>
          <w:sz w:val="24"/>
          <w:szCs w:val="24"/>
        </w:rPr>
        <w:t>(</w:t>
      </w:r>
      <w:r w:rsidR="00404F01">
        <w:rPr>
          <w:b/>
          <w:sz w:val="24"/>
          <w:szCs w:val="24"/>
        </w:rPr>
        <w:t>9</w:t>
      </w:r>
      <w:r w:rsidRPr="001D006D">
        <w:rPr>
          <w:b/>
          <w:sz w:val="24"/>
          <w:szCs w:val="24"/>
        </w:rPr>
        <w:t>)</w:t>
      </w:r>
      <w:r>
        <w:rPr>
          <w:sz w:val="24"/>
          <w:szCs w:val="24"/>
        </w:rPr>
        <w:t xml:space="preserve"> </w:t>
      </w:r>
      <w:r w:rsidRPr="00DE7615">
        <w:rPr>
          <w:sz w:val="24"/>
          <w:szCs w:val="24"/>
        </w:rPr>
        <w:t xml:space="preserve">Marsh, H.W., Hau, K-T. &amp; Wen, Z. (2004). In search of golden rules: Comment on hypothesis-testing approaches to setting cutoff values for fit indexes and dangers in overgeneralizing Hu and Bentler's (1999) findings. </w:t>
      </w:r>
      <w:r w:rsidRPr="00DE7615">
        <w:rPr>
          <w:i/>
          <w:iCs/>
          <w:sz w:val="24"/>
          <w:szCs w:val="24"/>
        </w:rPr>
        <w:t>Structural Equation Modeling: A Multidisciplinary Journal, 11</w:t>
      </w:r>
      <w:r w:rsidRPr="00DE7615">
        <w:rPr>
          <w:sz w:val="24"/>
          <w:szCs w:val="24"/>
        </w:rPr>
        <w:t xml:space="preserve">(3), 320-341. </w:t>
      </w:r>
    </w:p>
    <w:p w:rsidR="00DE7615" w:rsidRPr="00E218D4" w:rsidRDefault="00DE7615" w:rsidP="00C4743D">
      <w:pPr>
        <w:widowControl w:val="0"/>
        <w:rPr>
          <w:b/>
          <w:bCs/>
          <w:sz w:val="24"/>
          <w:szCs w:val="24"/>
        </w:rPr>
      </w:pPr>
    </w:p>
    <w:p w:rsidR="005A549E" w:rsidRDefault="005A549E" w:rsidP="005A549E">
      <w:pPr>
        <w:widowControl w:val="0"/>
        <w:rPr>
          <w:sz w:val="24"/>
          <w:szCs w:val="24"/>
        </w:rPr>
      </w:pPr>
      <w:r w:rsidRPr="00404F01">
        <w:rPr>
          <w:b/>
          <w:sz w:val="24"/>
          <w:szCs w:val="24"/>
          <w:lang w:val="nl-NL"/>
        </w:rPr>
        <w:t>(</w:t>
      </w:r>
      <w:r w:rsidR="00404F01" w:rsidRPr="00404F01">
        <w:rPr>
          <w:b/>
          <w:sz w:val="24"/>
          <w:szCs w:val="24"/>
          <w:lang w:val="nl-NL"/>
        </w:rPr>
        <w:t>1</w:t>
      </w:r>
      <w:r w:rsidR="00404F01">
        <w:rPr>
          <w:b/>
          <w:sz w:val="24"/>
          <w:szCs w:val="24"/>
          <w:lang w:val="nl-NL"/>
        </w:rPr>
        <w:t>0</w:t>
      </w:r>
      <w:r w:rsidRPr="00404F01">
        <w:rPr>
          <w:b/>
          <w:sz w:val="24"/>
          <w:szCs w:val="24"/>
          <w:lang w:val="nl-NL"/>
        </w:rPr>
        <w:t>)</w:t>
      </w:r>
      <w:r w:rsidRPr="00404F01">
        <w:rPr>
          <w:sz w:val="24"/>
          <w:szCs w:val="24"/>
          <w:lang w:val="nl-NL"/>
        </w:rPr>
        <w:t xml:space="preserve"> Van de Schoot , R., Lugtig, P. &amp; Hox, J. (2012). </w:t>
      </w:r>
      <w:r w:rsidRPr="00DE7615">
        <w:rPr>
          <w:sz w:val="24"/>
          <w:szCs w:val="24"/>
        </w:rPr>
        <w:t xml:space="preserve">A checklist for testing measurement </w:t>
      </w:r>
    </w:p>
    <w:p w:rsidR="005A549E" w:rsidRDefault="005A549E" w:rsidP="005A549E">
      <w:pPr>
        <w:widowControl w:val="0"/>
        <w:rPr>
          <w:sz w:val="24"/>
          <w:szCs w:val="24"/>
        </w:rPr>
      </w:pPr>
      <w:r w:rsidRPr="00DE7615">
        <w:rPr>
          <w:sz w:val="24"/>
          <w:szCs w:val="24"/>
        </w:rPr>
        <w:t xml:space="preserve">invariance. </w:t>
      </w:r>
      <w:r w:rsidRPr="00DE7615">
        <w:rPr>
          <w:i/>
          <w:iCs/>
          <w:sz w:val="24"/>
          <w:szCs w:val="24"/>
        </w:rPr>
        <w:t>European Journal of Developmental Psychology, 9</w:t>
      </w:r>
      <w:r w:rsidRPr="00DE7615">
        <w:rPr>
          <w:sz w:val="24"/>
          <w:szCs w:val="24"/>
        </w:rPr>
        <w:t>(4), 486-492.</w:t>
      </w:r>
    </w:p>
    <w:p w:rsidR="005A549E" w:rsidRDefault="005A549E" w:rsidP="00F6745D">
      <w:pPr>
        <w:widowControl w:val="0"/>
        <w:rPr>
          <w:b/>
          <w:sz w:val="24"/>
          <w:szCs w:val="24"/>
        </w:rPr>
      </w:pPr>
    </w:p>
    <w:p w:rsidR="00F6745D" w:rsidRPr="001D006D" w:rsidRDefault="00F6745D" w:rsidP="00C4743D">
      <w:pPr>
        <w:widowControl w:val="0"/>
        <w:rPr>
          <w:sz w:val="24"/>
          <w:szCs w:val="24"/>
        </w:rPr>
      </w:pPr>
      <w:r w:rsidRPr="001D006D">
        <w:rPr>
          <w:b/>
          <w:sz w:val="24"/>
          <w:szCs w:val="24"/>
        </w:rPr>
        <w:t>(</w:t>
      </w:r>
      <w:r w:rsidR="005A549E">
        <w:rPr>
          <w:b/>
          <w:sz w:val="24"/>
          <w:szCs w:val="24"/>
        </w:rPr>
        <w:t>1</w:t>
      </w:r>
      <w:r w:rsidR="00404F01">
        <w:rPr>
          <w:b/>
          <w:sz w:val="24"/>
          <w:szCs w:val="24"/>
        </w:rPr>
        <w:t>1</w:t>
      </w:r>
      <w:r w:rsidRPr="001D006D">
        <w:rPr>
          <w:b/>
          <w:sz w:val="24"/>
          <w:szCs w:val="24"/>
        </w:rPr>
        <w:t>)</w:t>
      </w:r>
      <w:r>
        <w:rPr>
          <w:sz w:val="24"/>
          <w:szCs w:val="24"/>
        </w:rPr>
        <w:t xml:space="preserve"> </w:t>
      </w:r>
      <w:r w:rsidRPr="00DE7615">
        <w:rPr>
          <w:sz w:val="24"/>
          <w:szCs w:val="24"/>
        </w:rPr>
        <w:t xml:space="preserve">Bollen, K.A., &amp; Pearl, J. (2012). </w:t>
      </w:r>
      <w:bookmarkStart w:id="0" w:name="_GoBack"/>
      <w:r w:rsidRPr="00DE7615">
        <w:rPr>
          <w:sz w:val="24"/>
          <w:szCs w:val="24"/>
        </w:rPr>
        <w:t xml:space="preserve">Eight myths about causality and structural equation models. </w:t>
      </w:r>
      <w:bookmarkEnd w:id="0"/>
      <w:r w:rsidRPr="00DE7615">
        <w:rPr>
          <w:sz w:val="24"/>
          <w:szCs w:val="24"/>
        </w:rPr>
        <w:t xml:space="preserve">In S.L. Morgan (Ed.), </w:t>
      </w:r>
      <w:r w:rsidRPr="00DE7615">
        <w:rPr>
          <w:i/>
          <w:iCs/>
          <w:sz w:val="24"/>
          <w:szCs w:val="24"/>
        </w:rPr>
        <w:t>Handbook of Causal Analysis for Social Research</w:t>
      </w:r>
      <w:r w:rsidRPr="00DE7615">
        <w:rPr>
          <w:sz w:val="24"/>
          <w:szCs w:val="24"/>
        </w:rPr>
        <w:t xml:space="preserve"> (pp. 301-328). Springer. </w:t>
      </w:r>
    </w:p>
    <w:p w:rsidR="000C31B7" w:rsidRDefault="000C31B7" w:rsidP="00C4743D">
      <w:pPr>
        <w:widowControl w:val="0"/>
        <w:rPr>
          <w:sz w:val="24"/>
          <w:szCs w:val="24"/>
        </w:rPr>
      </w:pPr>
    </w:p>
    <w:p w:rsidR="000C31B7" w:rsidRPr="00DE7615" w:rsidRDefault="000C31B7" w:rsidP="000C31B7">
      <w:pPr>
        <w:widowControl w:val="0"/>
        <w:rPr>
          <w:sz w:val="24"/>
          <w:szCs w:val="24"/>
        </w:rPr>
      </w:pPr>
      <w:r w:rsidRPr="00DE7615">
        <w:rPr>
          <w:b/>
          <w:bCs/>
          <w:sz w:val="24"/>
          <w:szCs w:val="24"/>
          <w:u w:val="single"/>
        </w:rPr>
        <w:t>Exploratory factor analysis</w:t>
      </w:r>
    </w:p>
    <w:p w:rsidR="000C31B7" w:rsidRPr="00DE7615" w:rsidRDefault="000C31B7" w:rsidP="000C31B7">
      <w:pPr>
        <w:widowControl w:val="0"/>
        <w:rPr>
          <w:sz w:val="24"/>
          <w:szCs w:val="24"/>
        </w:rPr>
      </w:pPr>
      <w:r w:rsidRPr="001D006D">
        <w:rPr>
          <w:b/>
          <w:sz w:val="24"/>
          <w:szCs w:val="24"/>
        </w:rPr>
        <w:t>(1</w:t>
      </w:r>
      <w:r w:rsidR="00404F01">
        <w:rPr>
          <w:b/>
          <w:sz w:val="24"/>
          <w:szCs w:val="24"/>
        </w:rPr>
        <w:t>2</w:t>
      </w:r>
      <w:r w:rsidRPr="001D006D">
        <w:rPr>
          <w:b/>
          <w:sz w:val="24"/>
          <w:szCs w:val="24"/>
        </w:rPr>
        <w:t>)</w:t>
      </w:r>
      <w:r>
        <w:rPr>
          <w:sz w:val="24"/>
          <w:szCs w:val="24"/>
        </w:rPr>
        <w:t xml:space="preserve"> </w:t>
      </w:r>
      <w:r w:rsidRPr="00DE7615">
        <w:rPr>
          <w:sz w:val="24"/>
          <w:szCs w:val="24"/>
        </w:rPr>
        <w:t>Chapter 17 in FMF (Exploratory Factor Analysis)</w:t>
      </w:r>
    </w:p>
    <w:p w:rsidR="00C4743D" w:rsidRDefault="000C31B7" w:rsidP="00C4743D">
      <w:pPr>
        <w:widowControl w:val="0"/>
        <w:rPr>
          <w:rFonts w:asciiTheme="majorHAnsi" w:hAnsiTheme="majorHAnsi"/>
        </w:rPr>
      </w:pPr>
      <w:r w:rsidRPr="001D006D">
        <w:rPr>
          <w:b/>
          <w:sz w:val="24"/>
          <w:szCs w:val="24"/>
        </w:rPr>
        <w:t>(1</w:t>
      </w:r>
      <w:r w:rsidR="00404F01">
        <w:rPr>
          <w:b/>
          <w:sz w:val="24"/>
          <w:szCs w:val="24"/>
        </w:rPr>
        <w:t>3</w:t>
      </w:r>
      <w:r w:rsidRPr="001D006D">
        <w:rPr>
          <w:b/>
          <w:sz w:val="24"/>
          <w:szCs w:val="24"/>
        </w:rPr>
        <w:t>)</w:t>
      </w:r>
      <w:r>
        <w:rPr>
          <w:sz w:val="24"/>
          <w:szCs w:val="24"/>
        </w:rPr>
        <w:t xml:space="preserve"> </w:t>
      </w:r>
      <w:r w:rsidRPr="00DE7615">
        <w:rPr>
          <w:sz w:val="24"/>
          <w:szCs w:val="24"/>
        </w:rPr>
        <w:t>Chapter 13 in T&amp;F (Principal Components and Factor Analysis)</w:t>
      </w:r>
      <w:r w:rsidR="00C4743D">
        <w:rPr>
          <w:rFonts w:asciiTheme="majorHAnsi" w:hAnsiTheme="majorHAnsi"/>
        </w:rPr>
        <w:br w:type="page"/>
      </w:r>
    </w:p>
    <w:p w:rsidR="00C4743D" w:rsidRDefault="00C4743D" w:rsidP="00C33C42">
      <w:pPr>
        <w:widowControl w:val="0"/>
        <w:spacing w:line="360" w:lineRule="auto"/>
        <w:jc w:val="center"/>
        <w:rPr>
          <w:rFonts w:asciiTheme="majorHAnsi" w:hAnsiTheme="majorHAnsi"/>
        </w:rPr>
        <w:sectPr w:rsidR="00C4743D" w:rsidSect="00C4743D">
          <w:headerReference w:type="default" r:id="rId11"/>
          <w:pgSz w:w="12240" w:h="15840"/>
          <w:pgMar w:top="720" w:right="1440" w:bottom="1440" w:left="1440" w:header="720" w:footer="720" w:gutter="0"/>
          <w:cols w:space="720"/>
          <w:docGrid w:linePitch="272"/>
        </w:sectPr>
      </w:pPr>
    </w:p>
    <w:p w:rsidR="00C33C42" w:rsidRPr="00536764" w:rsidRDefault="00C33C42" w:rsidP="00C33C42">
      <w:pPr>
        <w:widowControl w:val="0"/>
        <w:spacing w:line="360" w:lineRule="auto"/>
        <w:jc w:val="center"/>
        <w:rPr>
          <w:rFonts w:asciiTheme="majorHAnsi" w:hAnsiTheme="majorHAnsi"/>
        </w:rPr>
      </w:pPr>
      <w:r w:rsidRPr="00536764">
        <w:rPr>
          <w:rFonts w:asciiTheme="majorHAnsi" w:hAnsiTheme="majorHAnsi"/>
        </w:rPr>
        <w:lastRenderedPageBreak/>
        <w:t>BS84 201</w:t>
      </w:r>
      <w:r w:rsidR="00B86623">
        <w:rPr>
          <w:rFonts w:asciiTheme="majorHAnsi" w:hAnsiTheme="majorHAnsi"/>
        </w:rPr>
        <w:t>6</w:t>
      </w:r>
    </w:p>
    <w:p w:rsidR="00C33C42" w:rsidRPr="00536764" w:rsidRDefault="00C33C42" w:rsidP="00C33C42">
      <w:pPr>
        <w:pStyle w:val="BodyTextIndent2"/>
        <w:widowControl w:val="0"/>
        <w:ind w:firstLine="0"/>
        <w:rPr>
          <w:rFonts w:asciiTheme="majorHAnsi" w:hAnsiTheme="majorHAnsi"/>
          <w:sz w:val="20"/>
          <w:u w:val="single"/>
        </w:rPr>
      </w:pPr>
      <w:r w:rsidRPr="00536764">
        <w:rPr>
          <w:rFonts w:asciiTheme="majorHAnsi" w:hAnsiTheme="majorHAnsi"/>
          <w:sz w:val="20"/>
          <w:u w:val="single"/>
        </w:rPr>
        <w:t>Course Schedule</w:t>
      </w:r>
    </w:p>
    <w:tbl>
      <w:tblPr>
        <w:tblpPr w:leftFromText="180" w:rightFromText="180" w:vertAnchor="page" w:horzAnchor="margin" w:tblpY="2345"/>
        <w:tblW w:w="0" w:type="auto"/>
        <w:tblLook w:val="01E0" w:firstRow="1" w:lastRow="1" w:firstColumn="1" w:lastColumn="1" w:noHBand="0" w:noVBand="0"/>
      </w:tblPr>
      <w:tblGrid>
        <w:gridCol w:w="884"/>
        <w:gridCol w:w="776"/>
        <w:gridCol w:w="89"/>
        <w:gridCol w:w="1194"/>
        <w:gridCol w:w="3318"/>
        <w:gridCol w:w="1660"/>
        <w:gridCol w:w="1660"/>
        <w:gridCol w:w="1655"/>
      </w:tblGrid>
      <w:tr w:rsidR="00C4743D" w:rsidRPr="00536764" w:rsidTr="001D006D">
        <w:tc>
          <w:tcPr>
            <w:tcW w:w="884" w:type="dxa"/>
            <w:tcBorders>
              <w:top w:val="single" w:sz="4" w:space="0" w:color="auto"/>
              <w:bottom w:val="single" w:sz="4" w:space="0" w:color="auto"/>
            </w:tcBorders>
          </w:tcPr>
          <w:p w:rsidR="00C4743D" w:rsidRPr="00B86623" w:rsidRDefault="00C4743D" w:rsidP="00C33C42">
            <w:pPr>
              <w:pStyle w:val="BodyTextIndent2"/>
              <w:widowControl w:val="0"/>
              <w:ind w:firstLine="0"/>
              <w:rPr>
                <w:rFonts w:asciiTheme="majorHAnsi" w:hAnsiTheme="majorHAnsi"/>
                <w:sz w:val="20"/>
              </w:rPr>
            </w:pPr>
            <w:r w:rsidRPr="00B86623">
              <w:rPr>
                <w:rFonts w:asciiTheme="majorHAnsi" w:hAnsiTheme="majorHAnsi"/>
                <w:sz w:val="20"/>
              </w:rPr>
              <w:t>Class #</w:t>
            </w:r>
          </w:p>
        </w:tc>
        <w:tc>
          <w:tcPr>
            <w:tcW w:w="865" w:type="dxa"/>
            <w:gridSpan w:val="2"/>
            <w:tcBorders>
              <w:top w:val="single" w:sz="4" w:space="0" w:color="auto"/>
              <w:bottom w:val="single" w:sz="4" w:space="0" w:color="auto"/>
            </w:tcBorders>
          </w:tcPr>
          <w:p w:rsidR="00C4743D" w:rsidRPr="00B86623" w:rsidRDefault="00C4743D" w:rsidP="00C33C42">
            <w:pPr>
              <w:pStyle w:val="BodyTextIndent2"/>
              <w:widowControl w:val="0"/>
              <w:ind w:firstLine="0"/>
              <w:rPr>
                <w:rFonts w:asciiTheme="majorHAnsi" w:hAnsiTheme="majorHAnsi"/>
                <w:sz w:val="20"/>
              </w:rPr>
            </w:pPr>
            <w:r w:rsidRPr="00B86623">
              <w:rPr>
                <w:rFonts w:asciiTheme="majorHAnsi" w:hAnsiTheme="majorHAnsi"/>
                <w:sz w:val="20"/>
              </w:rPr>
              <w:t>Date</w:t>
            </w:r>
          </w:p>
        </w:tc>
        <w:tc>
          <w:tcPr>
            <w:tcW w:w="1194" w:type="dxa"/>
            <w:tcBorders>
              <w:top w:val="single" w:sz="4" w:space="0" w:color="auto"/>
              <w:bottom w:val="single" w:sz="4" w:space="0" w:color="auto"/>
            </w:tcBorders>
          </w:tcPr>
          <w:p w:rsidR="00C4743D" w:rsidRPr="00B86623" w:rsidRDefault="00C4743D" w:rsidP="00C33C42">
            <w:pPr>
              <w:pStyle w:val="BodyTextIndent2"/>
              <w:widowControl w:val="0"/>
              <w:ind w:firstLine="0"/>
              <w:rPr>
                <w:rFonts w:asciiTheme="majorHAnsi" w:hAnsiTheme="majorHAnsi"/>
                <w:sz w:val="20"/>
              </w:rPr>
            </w:pPr>
            <w:r w:rsidRPr="00B86623">
              <w:rPr>
                <w:rFonts w:asciiTheme="majorHAnsi" w:hAnsiTheme="majorHAnsi"/>
                <w:sz w:val="20"/>
              </w:rPr>
              <w:t>Instructor</w:t>
            </w:r>
          </w:p>
        </w:tc>
        <w:tc>
          <w:tcPr>
            <w:tcW w:w="3318" w:type="dxa"/>
            <w:tcBorders>
              <w:top w:val="single" w:sz="4" w:space="0" w:color="auto"/>
              <w:bottom w:val="single" w:sz="4" w:space="0" w:color="auto"/>
            </w:tcBorders>
          </w:tcPr>
          <w:p w:rsidR="00C4743D" w:rsidRPr="00B86623" w:rsidRDefault="00C4743D" w:rsidP="00C33C42">
            <w:pPr>
              <w:pStyle w:val="BodyTextIndent2"/>
              <w:widowControl w:val="0"/>
              <w:ind w:firstLine="0"/>
              <w:rPr>
                <w:rFonts w:asciiTheme="majorHAnsi" w:hAnsiTheme="majorHAnsi"/>
                <w:sz w:val="20"/>
              </w:rPr>
            </w:pPr>
            <w:r w:rsidRPr="00B86623">
              <w:rPr>
                <w:rFonts w:asciiTheme="majorHAnsi" w:hAnsiTheme="majorHAnsi"/>
                <w:sz w:val="20"/>
              </w:rPr>
              <w:t>Topic</w:t>
            </w:r>
          </w:p>
        </w:tc>
        <w:tc>
          <w:tcPr>
            <w:tcW w:w="1660" w:type="dxa"/>
            <w:tcBorders>
              <w:top w:val="single" w:sz="4" w:space="0" w:color="auto"/>
              <w:bottom w:val="single" w:sz="4" w:space="0" w:color="auto"/>
            </w:tcBorders>
          </w:tcPr>
          <w:p w:rsidR="00C4743D" w:rsidRPr="00B86623" w:rsidRDefault="00C4743D" w:rsidP="00C4743D">
            <w:pPr>
              <w:pStyle w:val="BodyTextIndent2"/>
              <w:widowControl w:val="0"/>
              <w:ind w:firstLine="0"/>
              <w:jc w:val="center"/>
              <w:rPr>
                <w:rFonts w:asciiTheme="majorHAnsi" w:hAnsiTheme="majorHAnsi"/>
                <w:sz w:val="20"/>
              </w:rPr>
            </w:pPr>
            <w:r>
              <w:rPr>
                <w:rFonts w:asciiTheme="majorHAnsi" w:hAnsiTheme="majorHAnsi"/>
                <w:sz w:val="20"/>
              </w:rPr>
              <w:t>Reading</w:t>
            </w:r>
          </w:p>
        </w:tc>
        <w:tc>
          <w:tcPr>
            <w:tcW w:w="1660" w:type="dxa"/>
            <w:tcBorders>
              <w:top w:val="single" w:sz="4" w:space="0" w:color="auto"/>
              <w:bottom w:val="single" w:sz="4" w:space="0" w:color="auto"/>
            </w:tcBorders>
          </w:tcPr>
          <w:p w:rsidR="00C4743D" w:rsidRPr="00B86623" w:rsidRDefault="00C4743D" w:rsidP="00C33C42">
            <w:pPr>
              <w:pStyle w:val="BodyTextIndent2"/>
              <w:widowControl w:val="0"/>
              <w:ind w:firstLine="0"/>
              <w:jc w:val="center"/>
              <w:rPr>
                <w:rFonts w:asciiTheme="majorHAnsi" w:hAnsiTheme="majorHAnsi"/>
                <w:sz w:val="20"/>
              </w:rPr>
            </w:pPr>
            <w:r w:rsidRPr="00B86623">
              <w:rPr>
                <w:rFonts w:asciiTheme="majorHAnsi" w:hAnsiTheme="majorHAnsi"/>
                <w:sz w:val="20"/>
              </w:rPr>
              <w:t>Assignments</w:t>
            </w:r>
          </w:p>
        </w:tc>
        <w:tc>
          <w:tcPr>
            <w:tcW w:w="1655" w:type="dxa"/>
            <w:tcBorders>
              <w:top w:val="single" w:sz="4" w:space="0" w:color="auto"/>
              <w:bottom w:val="single" w:sz="4" w:space="0" w:color="auto"/>
            </w:tcBorders>
          </w:tcPr>
          <w:p w:rsidR="00C4743D" w:rsidRPr="00B86623" w:rsidRDefault="00C4743D" w:rsidP="00C33C42">
            <w:pPr>
              <w:pStyle w:val="BodyTextIndent2"/>
              <w:widowControl w:val="0"/>
              <w:ind w:firstLine="0"/>
              <w:jc w:val="center"/>
              <w:rPr>
                <w:rFonts w:asciiTheme="majorHAnsi" w:hAnsiTheme="majorHAnsi"/>
                <w:sz w:val="20"/>
              </w:rPr>
            </w:pPr>
            <w:r w:rsidRPr="00B86623">
              <w:rPr>
                <w:rFonts w:asciiTheme="majorHAnsi" w:hAnsiTheme="majorHAnsi"/>
                <w:sz w:val="20"/>
              </w:rPr>
              <w:t>Assignments Due</w:t>
            </w:r>
          </w:p>
        </w:tc>
      </w:tr>
      <w:tr w:rsidR="00C4743D" w:rsidRPr="00536764" w:rsidTr="001D006D">
        <w:tc>
          <w:tcPr>
            <w:tcW w:w="884" w:type="dxa"/>
            <w:tcBorders>
              <w:top w:val="single" w:sz="4" w:space="0" w:color="auto"/>
            </w:tcBorders>
          </w:tcPr>
          <w:p w:rsidR="00C4743D" w:rsidRPr="00B86623" w:rsidRDefault="00C4743D" w:rsidP="00C33C42">
            <w:pPr>
              <w:widowControl w:val="0"/>
              <w:spacing w:line="360" w:lineRule="auto"/>
              <w:jc w:val="center"/>
              <w:rPr>
                <w:rFonts w:asciiTheme="majorHAnsi" w:hAnsiTheme="majorHAnsi"/>
              </w:rPr>
            </w:pPr>
            <w:r w:rsidRPr="00B86623">
              <w:rPr>
                <w:rFonts w:asciiTheme="majorHAnsi" w:hAnsiTheme="majorHAnsi"/>
              </w:rPr>
              <w:t>1</w:t>
            </w:r>
          </w:p>
        </w:tc>
        <w:tc>
          <w:tcPr>
            <w:tcW w:w="865" w:type="dxa"/>
            <w:gridSpan w:val="2"/>
            <w:tcBorders>
              <w:top w:val="single" w:sz="4" w:space="0" w:color="auto"/>
            </w:tcBorders>
          </w:tcPr>
          <w:p w:rsidR="00C4743D" w:rsidRPr="00B86623" w:rsidRDefault="00C4743D" w:rsidP="00C33C42">
            <w:pPr>
              <w:widowControl w:val="0"/>
              <w:spacing w:line="360" w:lineRule="auto"/>
              <w:jc w:val="center"/>
              <w:rPr>
                <w:rFonts w:asciiTheme="majorHAnsi" w:hAnsiTheme="majorHAnsi"/>
              </w:rPr>
            </w:pPr>
            <w:r w:rsidRPr="00B86623">
              <w:rPr>
                <w:rFonts w:asciiTheme="majorHAnsi" w:hAnsiTheme="majorHAnsi"/>
              </w:rPr>
              <w:t>11-4</w:t>
            </w:r>
          </w:p>
        </w:tc>
        <w:tc>
          <w:tcPr>
            <w:tcW w:w="1194" w:type="dxa"/>
            <w:tcBorders>
              <w:top w:val="single" w:sz="4" w:space="0" w:color="auto"/>
            </w:tcBorders>
          </w:tcPr>
          <w:p w:rsidR="00C4743D" w:rsidRPr="00B86623" w:rsidRDefault="001D006D" w:rsidP="0093390C">
            <w:pPr>
              <w:pStyle w:val="BodyTextIndent2"/>
              <w:widowControl w:val="0"/>
              <w:ind w:firstLine="0"/>
              <w:jc w:val="center"/>
              <w:rPr>
                <w:rFonts w:asciiTheme="majorHAnsi" w:hAnsiTheme="majorHAnsi"/>
                <w:sz w:val="20"/>
              </w:rPr>
            </w:pPr>
            <w:r>
              <w:rPr>
                <w:rFonts w:asciiTheme="majorHAnsi" w:hAnsiTheme="majorHAnsi"/>
                <w:sz w:val="20"/>
              </w:rPr>
              <w:t>WvdV/</w:t>
            </w:r>
            <w:r w:rsidR="00C4743D" w:rsidRPr="00B86623">
              <w:rPr>
                <w:rFonts w:asciiTheme="majorHAnsi" w:hAnsiTheme="majorHAnsi"/>
                <w:sz w:val="20"/>
              </w:rPr>
              <w:t>WB</w:t>
            </w:r>
          </w:p>
        </w:tc>
        <w:tc>
          <w:tcPr>
            <w:tcW w:w="3318" w:type="dxa"/>
            <w:tcBorders>
              <w:top w:val="single" w:sz="4" w:space="0" w:color="auto"/>
            </w:tcBorders>
          </w:tcPr>
          <w:p w:rsidR="00C4743D" w:rsidRPr="00B86623" w:rsidRDefault="000C31B7" w:rsidP="00B86623">
            <w:pPr>
              <w:pStyle w:val="BodyTextIndent2"/>
              <w:widowControl w:val="0"/>
              <w:spacing w:line="240" w:lineRule="auto"/>
              <w:ind w:firstLine="0"/>
              <w:rPr>
                <w:rFonts w:asciiTheme="majorHAnsi" w:hAnsiTheme="majorHAnsi"/>
                <w:sz w:val="20"/>
              </w:rPr>
            </w:pPr>
            <w:r w:rsidRPr="00B86623">
              <w:rPr>
                <w:rFonts w:asciiTheme="majorHAnsi" w:hAnsiTheme="majorHAnsi"/>
                <w:sz w:val="20"/>
              </w:rPr>
              <w:t>Model estimation, specification, and testing</w:t>
            </w:r>
            <w:r w:rsidR="005A549E">
              <w:rPr>
                <w:rFonts w:asciiTheme="majorHAnsi" w:hAnsiTheme="majorHAnsi"/>
                <w:sz w:val="20"/>
              </w:rPr>
              <w:t>; Missing values</w:t>
            </w:r>
          </w:p>
        </w:tc>
        <w:tc>
          <w:tcPr>
            <w:tcW w:w="1660" w:type="dxa"/>
            <w:tcBorders>
              <w:top w:val="single" w:sz="4" w:space="0" w:color="auto"/>
            </w:tcBorders>
          </w:tcPr>
          <w:p w:rsidR="00C4743D" w:rsidRPr="00B86623" w:rsidRDefault="00C4743D" w:rsidP="00C4743D">
            <w:pPr>
              <w:pStyle w:val="BodyTextIndent2"/>
              <w:widowControl w:val="0"/>
              <w:ind w:firstLine="0"/>
              <w:jc w:val="center"/>
              <w:rPr>
                <w:rFonts w:asciiTheme="majorHAnsi" w:hAnsiTheme="majorHAnsi"/>
                <w:sz w:val="20"/>
              </w:rPr>
            </w:pPr>
          </w:p>
        </w:tc>
        <w:tc>
          <w:tcPr>
            <w:tcW w:w="1660" w:type="dxa"/>
            <w:tcBorders>
              <w:top w:val="single" w:sz="4" w:space="0" w:color="auto"/>
            </w:tcBorders>
          </w:tcPr>
          <w:p w:rsidR="00C4743D" w:rsidRPr="00B86623" w:rsidRDefault="00C4743D" w:rsidP="00B86623">
            <w:pPr>
              <w:pStyle w:val="BodyTextIndent2"/>
              <w:widowControl w:val="0"/>
              <w:ind w:firstLine="0"/>
              <w:jc w:val="center"/>
              <w:rPr>
                <w:rFonts w:asciiTheme="majorHAnsi" w:hAnsiTheme="majorHAnsi"/>
                <w:sz w:val="20"/>
              </w:rPr>
            </w:pPr>
            <w:r w:rsidRPr="00B86623">
              <w:rPr>
                <w:rFonts w:asciiTheme="majorHAnsi" w:hAnsiTheme="majorHAnsi"/>
                <w:sz w:val="20"/>
              </w:rPr>
              <w:t xml:space="preserve">HW1 </w:t>
            </w:r>
            <w:r w:rsidR="00E218D4">
              <w:rPr>
                <w:rFonts w:asciiTheme="majorHAnsi" w:hAnsiTheme="majorHAnsi"/>
                <w:sz w:val="20"/>
              </w:rPr>
              <w:t>&amp; HW2</w:t>
            </w:r>
          </w:p>
        </w:tc>
        <w:tc>
          <w:tcPr>
            <w:tcW w:w="1655" w:type="dxa"/>
            <w:tcBorders>
              <w:top w:val="single" w:sz="4" w:space="0" w:color="auto"/>
            </w:tcBorders>
          </w:tcPr>
          <w:p w:rsidR="00C4743D" w:rsidRPr="00B86623" w:rsidRDefault="00C4743D" w:rsidP="00C33C42">
            <w:pPr>
              <w:spacing w:line="360" w:lineRule="auto"/>
              <w:jc w:val="center"/>
              <w:rPr>
                <w:rFonts w:asciiTheme="majorHAnsi" w:hAnsiTheme="majorHAnsi"/>
              </w:rPr>
            </w:pPr>
          </w:p>
        </w:tc>
      </w:tr>
      <w:tr w:rsidR="00C4743D" w:rsidRPr="00536764" w:rsidTr="001D006D">
        <w:tc>
          <w:tcPr>
            <w:tcW w:w="884" w:type="dxa"/>
            <w:tcBorders>
              <w:bottom w:val="single" w:sz="4" w:space="0" w:color="auto"/>
            </w:tcBorders>
          </w:tcPr>
          <w:p w:rsidR="00C4743D" w:rsidRPr="00B86623" w:rsidRDefault="00C4743D" w:rsidP="00C33C42">
            <w:pPr>
              <w:widowControl w:val="0"/>
              <w:spacing w:line="360" w:lineRule="auto"/>
              <w:jc w:val="center"/>
              <w:rPr>
                <w:rFonts w:asciiTheme="majorHAnsi" w:hAnsiTheme="majorHAnsi"/>
              </w:rPr>
            </w:pPr>
            <w:r w:rsidRPr="00B86623">
              <w:rPr>
                <w:rFonts w:asciiTheme="majorHAnsi" w:hAnsiTheme="majorHAnsi"/>
              </w:rPr>
              <w:t>2</w:t>
            </w:r>
          </w:p>
        </w:tc>
        <w:tc>
          <w:tcPr>
            <w:tcW w:w="865" w:type="dxa"/>
            <w:gridSpan w:val="2"/>
            <w:tcBorders>
              <w:bottom w:val="single" w:sz="4" w:space="0" w:color="auto"/>
            </w:tcBorders>
          </w:tcPr>
          <w:p w:rsidR="00C4743D" w:rsidRPr="00B86623" w:rsidRDefault="00C4743D" w:rsidP="00C33C42">
            <w:pPr>
              <w:spacing w:line="360" w:lineRule="auto"/>
              <w:jc w:val="center"/>
              <w:rPr>
                <w:rFonts w:asciiTheme="majorHAnsi" w:hAnsiTheme="majorHAnsi"/>
              </w:rPr>
            </w:pPr>
            <w:r w:rsidRPr="00B86623">
              <w:rPr>
                <w:rFonts w:asciiTheme="majorHAnsi" w:hAnsiTheme="majorHAnsi"/>
              </w:rPr>
              <w:t>18-4</w:t>
            </w:r>
          </w:p>
        </w:tc>
        <w:tc>
          <w:tcPr>
            <w:tcW w:w="1194" w:type="dxa"/>
            <w:tcBorders>
              <w:bottom w:val="single" w:sz="4" w:space="0" w:color="auto"/>
            </w:tcBorders>
          </w:tcPr>
          <w:p w:rsidR="00C4743D" w:rsidRPr="00B86623" w:rsidRDefault="001D006D" w:rsidP="0093390C">
            <w:pPr>
              <w:pStyle w:val="BodyTextIndent2"/>
              <w:widowControl w:val="0"/>
              <w:ind w:firstLine="0"/>
              <w:jc w:val="center"/>
              <w:rPr>
                <w:rFonts w:asciiTheme="majorHAnsi" w:hAnsiTheme="majorHAnsi"/>
                <w:sz w:val="20"/>
              </w:rPr>
            </w:pPr>
            <w:r>
              <w:rPr>
                <w:rFonts w:asciiTheme="majorHAnsi" w:hAnsiTheme="majorHAnsi"/>
                <w:sz w:val="20"/>
              </w:rPr>
              <w:t>WvdV/</w:t>
            </w:r>
            <w:r w:rsidR="00C4743D" w:rsidRPr="00B86623">
              <w:rPr>
                <w:rFonts w:asciiTheme="majorHAnsi" w:hAnsiTheme="majorHAnsi"/>
                <w:sz w:val="20"/>
              </w:rPr>
              <w:t>WB</w:t>
            </w:r>
          </w:p>
        </w:tc>
        <w:tc>
          <w:tcPr>
            <w:tcW w:w="3318" w:type="dxa"/>
            <w:tcBorders>
              <w:bottom w:val="single" w:sz="4" w:space="0" w:color="auto"/>
            </w:tcBorders>
          </w:tcPr>
          <w:p w:rsidR="00C4743D" w:rsidRPr="00B86623" w:rsidRDefault="001D006D" w:rsidP="0081347B">
            <w:pPr>
              <w:pStyle w:val="BodyTextIndent2"/>
              <w:widowControl w:val="0"/>
              <w:spacing w:line="240" w:lineRule="auto"/>
              <w:ind w:firstLine="0"/>
              <w:rPr>
                <w:rFonts w:asciiTheme="majorHAnsi" w:hAnsiTheme="majorHAnsi"/>
                <w:sz w:val="20"/>
              </w:rPr>
            </w:pPr>
            <w:r w:rsidRPr="00B86623">
              <w:rPr>
                <w:rFonts w:asciiTheme="majorHAnsi" w:hAnsiTheme="majorHAnsi"/>
                <w:sz w:val="20"/>
              </w:rPr>
              <w:t xml:space="preserve">Model improvement and evaluation; Confirmatory factor analysis </w:t>
            </w:r>
          </w:p>
        </w:tc>
        <w:tc>
          <w:tcPr>
            <w:tcW w:w="1660" w:type="dxa"/>
            <w:tcBorders>
              <w:bottom w:val="single" w:sz="4" w:space="0" w:color="auto"/>
            </w:tcBorders>
          </w:tcPr>
          <w:p w:rsidR="00171186" w:rsidRDefault="00D66F85">
            <w:pPr>
              <w:pStyle w:val="BodyTextIndent2"/>
              <w:widowControl w:val="0"/>
              <w:ind w:firstLine="0"/>
              <w:jc w:val="center"/>
              <w:rPr>
                <w:rFonts w:asciiTheme="majorHAnsi" w:hAnsiTheme="majorHAnsi"/>
                <w:sz w:val="20"/>
              </w:rPr>
            </w:pPr>
            <w:r>
              <w:rPr>
                <w:rFonts w:asciiTheme="majorHAnsi" w:hAnsiTheme="majorHAnsi"/>
                <w:sz w:val="20"/>
              </w:rPr>
              <w:t>1-</w:t>
            </w:r>
            <w:r w:rsidR="00404F01">
              <w:rPr>
                <w:rFonts w:asciiTheme="majorHAnsi" w:hAnsiTheme="majorHAnsi"/>
                <w:sz w:val="20"/>
              </w:rPr>
              <w:t>5</w:t>
            </w:r>
          </w:p>
        </w:tc>
        <w:tc>
          <w:tcPr>
            <w:tcW w:w="1660" w:type="dxa"/>
            <w:tcBorders>
              <w:bottom w:val="single" w:sz="4" w:space="0" w:color="auto"/>
            </w:tcBorders>
          </w:tcPr>
          <w:p w:rsidR="00C4743D" w:rsidRPr="00B86623" w:rsidRDefault="00C4743D" w:rsidP="00C33C42">
            <w:pPr>
              <w:pStyle w:val="BodyTextIndent2"/>
              <w:widowControl w:val="0"/>
              <w:ind w:firstLine="0"/>
              <w:jc w:val="center"/>
              <w:rPr>
                <w:rFonts w:asciiTheme="majorHAnsi" w:hAnsiTheme="majorHAnsi"/>
                <w:sz w:val="20"/>
              </w:rPr>
            </w:pPr>
            <w:r w:rsidRPr="00B86623">
              <w:rPr>
                <w:rFonts w:asciiTheme="majorHAnsi" w:hAnsiTheme="majorHAnsi"/>
                <w:sz w:val="20"/>
              </w:rPr>
              <w:t>HW</w:t>
            </w:r>
            <w:r w:rsidR="00E218D4">
              <w:rPr>
                <w:rFonts w:asciiTheme="majorHAnsi" w:hAnsiTheme="majorHAnsi"/>
                <w:sz w:val="20"/>
              </w:rPr>
              <w:t>3</w:t>
            </w:r>
          </w:p>
        </w:tc>
        <w:tc>
          <w:tcPr>
            <w:tcW w:w="1655" w:type="dxa"/>
            <w:tcBorders>
              <w:bottom w:val="single" w:sz="4" w:space="0" w:color="auto"/>
            </w:tcBorders>
          </w:tcPr>
          <w:p w:rsidR="00C4743D" w:rsidRPr="00B86623" w:rsidRDefault="001D006D" w:rsidP="00C33C42">
            <w:pPr>
              <w:spacing w:line="360" w:lineRule="auto"/>
              <w:jc w:val="center"/>
              <w:rPr>
                <w:rFonts w:asciiTheme="majorHAnsi" w:hAnsiTheme="majorHAnsi"/>
              </w:rPr>
            </w:pPr>
            <w:r>
              <w:rPr>
                <w:rFonts w:asciiTheme="majorHAnsi" w:hAnsiTheme="majorHAnsi"/>
              </w:rPr>
              <w:t>HW2</w:t>
            </w:r>
          </w:p>
        </w:tc>
      </w:tr>
      <w:tr w:rsidR="00C4743D" w:rsidRPr="00536764" w:rsidTr="00C4743D">
        <w:tc>
          <w:tcPr>
            <w:tcW w:w="1660" w:type="dxa"/>
            <w:gridSpan w:val="2"/>
            <w:tcBorders>
              <w:bottom w:val="single" w:sz="4" w:space="0" w:color="auto"/>
            </w:tcBorders>
            <w:shd w:val="clear" w:color="auto" w:fill="BFBFBF" w:themeFill="background1" w:themeFillShade="BF"/>
          </w:tcPr>
          <w:p w:rsidR="00C4743D" w:rsidRPr="00B86623" w:rsidRDefault="00C4743D" w:rsidP="0093390C">
            <w:pPr>
              <w:spacing w:line="360" w:lineRule="auto"/>
              <w:jc w:val="center"/>
              <w:rPr>
                <w:rFonts w:asciiTheme="majorHAnsi" w:hAnsiTheme="majorHAnsi"/>
                <w:b/>
              </w:rPr>
            </w:pPr>
          </w:p>
        </w:tc>
        <w:tc>
          <w:tcPr>
            <w:tcW w:w="9576" w:type="dxa"/>
            <w:gridSpan w:val="6"/>
            <w:tcBorders>
              <w:bottom w:val="single" w:sz="4" w:space="0" w:color="auto"/>
            </w:tcBorders>
            <w:shd w:val="clear" w:color="auto" w:fill="BFBFBF" w:themeFill="background1" w:themeFillShade="BF"/>
          </w:tcPr>
          <w:p w:rsidR="00C4743D" w:rsidRPr="00B86623" w:rsidRDefault="00C4743D" w:rsidP="00E218D4">
            <w:pPr>
              <w:spacing w:line="360" w:lineRule="auto"/>
              <w:jc w:val="center"/>
              <w:rPr>
                <w:rFonts w:asciiTheme="majorHAnsi" w:hAnsiTheme="majorHAnsi"/>
                <w:b/>
              </w:rPr>
            </w:pPr>
            <w:r w:rsidRPr="00B86623">
              <w:rPr>
                <w:rFonts w:asciiTheme="majorHAnsi" w:hAnsiTheme="majorHAnsi"/>
                <w:b/>
              </w:rPr>
              <w:t>BREAK (</w:t>
            </w:r>
            <w:r w:rsidR="00E218D4">
              <w:rPr>
                <w:rFonts w:asciiTheme="majorHAnsi" w:hAnsiTheme="majorHAnsi"/>
                <w:b/>
              </w:rPr>
              <w:t>2</w:t>
            </w:r>
            <w:r w:rsidRPr="00B86623">
              <w:rPr>
                <w:rFonts w:asciiTheme="majorHAnsi" w:hAnsiTheme="majorHAnsi"/>
                <w:b/>
              </w:rPr>
              <w:t xml:space="preserve"> week)</w:t>
            </w:r>
          </w:p>
        </w:tc>
      </w:tr>
      <w:tr w:rsidR="00C4743D" w:rsidRPr="00536764" w:rsidTr="001D006D">
        <w:tc>
          <w:tcPr>
            <w:tcW w:w="884" w:type="dxa"/>
            <w:tcBorders>
              <w:bottom w:val="single" w:sz="4" w:space="0" w:color="auto"/>
            </w:tcBorders>
          </w:tcPr>
          <w:p w:rsidR="00C4743D" w:rsidRPr="00B86623" w:rsidRDefault="00E218D4" w:rsidP="00B86623">
            <w:pPr>
              <w:widowControl w:val="0"/>
              <w:spacing w:line="360" w:lineRule="auto"/>
              <w:jc w:val="center"/>
              <w:rPr>
                <w:rFonts w:asciiTheme="majorHAnsi" w:hAnsiTheme="majorHAnsi"/>
              </w:rPr>
            </w:pPr>
            <w:r>
              <w:rPr>
                <w:rFonts w:asciiTheme="majorHAnsi" w:hAnsiTheme="majorHAnsi"/>
              </w:rPr>
              <w:t>3</w:t>
            </w:r>
          </w:p>
        </w:tc>
        <w:tc>
          <w:tcPr>
            <w:tcW w:w="865" w:type="dxa"/>
            <w:gridSpan w:val="2"/>
            <w:tcBorders>
              <w:bottom w:val="single" w:sz="4" w:space="0" w:color="auto"/>
            </w:tcBorders>
          </w:tcPr>
          <w:p w:rsidR="00C4743D" w:rsidRPr="00B86623" w:rsidRDefault="00C4743D" w:rsidP="00B86623">
            <w:pPr>
              <w:spacing w:line="360" w:lineRule="auto"/>
              <w:jc w:val="center"/>
              <w:rPr>
                <w:rFonts w:asciiTheme="majorHAnsi" w:hAnsiTheme="majorHAnsi"/>
              </w:rPr>
            </w:pPr>
            <w:r w:rsidRPr="00B86623">
              <w:rPr>
                <w:rFonts w:asciiTheme="majorHAnsi" w:hAnsiTheme="majorHAnsi"/>
              </w:rPr>
              <w:t>9-5</w:t>
            </w:r>
          </w:p>
        </w:tc>
        <w:tc>
          <w:tcPr>
            <w:tcW w:w="1194" w:type="dxa"/>
            <w:tcBorders>
              <w:bottom w:val="single" w:sz="4" w:space="0" w:color="auto"/>
            </w:tcBorders>
          </w:tcPr>
          <w:p w:rsidR="00C4743D" w:rsidRPr="00B86623" w:rsidRDefault="00C4743D" w:rsidP="0093390C">
            <w:pPr>
              <w:pStyle w:val="BodyTextIndent2"/>
              <w:widowControl w:val="0"/>
              <w:ind w:firstLine="0"/>
              <w:jc w:val="center"/>
              <w:rPr>
                <w:rFonts w:asciiTheme="majorHAnsi" w:hAnsiTheme="majorHAnsi"/>
                <w:sz w:val="20"/>
              </w:rPr>
            </w:pPr>
            <w:r w:rsidRPr="00B86623">
              <w:rPr>
                <w:rFonts w:asciiTheme="majorHAnsi" w:hAnsiTheme="majorHAnsi"/>
                <w:sz w:val="20"/>
              </w:rPr>
              <w:t>WB/WvdV</w:t>
            </w:r>
          </w:p>
        </w:tc>
        <w:tc>
          <w:tcPr>
            <w:tcW w:w="3318" w:type="dxa"/>
            <w:tcBorders>
              <w:bottom w:val="single" w:sz="4" w:space="0" w:color="auto"/>
            </w:tcBorders>
          </w:tcPr>
          <w:p w:rsidR="00C4743D" w:rsidRPr="00B86623" w:rsidRDefault="00F6745D" w:rsidP="001D006D">
            <w:pPr>
              <w:pStyle w:val="BodyTextIndent2"/>
              <w:widowControl w:val="0"/>
              <w:spacing w:line="240" w:lineRule="auto"/>
              <w:ind w:firstLine="0"/>
              <w:rPr>
                <w:rFonts w:asciiTheme="majorHAnsi" w:hAnsiTheme="majorHAnsi"/>
                <w:sz w:val="20"/>
              </w:rPr>
            </w:pPr>
            <w:r w:rsidRPr="00B86623">
              <w:rPr>
                <w:rFonts w:asciiTheme="majorHAnsi" w:hAnsiTheme="majorHAnsi"/>
                <w:sz w:val="20"/>
              </w:rPr>
              <w:t>Problems in estimation and testing: Trouble-shooting</w:t>
            </w:r>
            <w:r w:rsidRPr="00B86623" w:rsidDel="00B86623">
              <w:rPr>
                <w:rFonts w:asciiTheme="majorHAnsi" w:hAnsiTheme="majorHAnsi"/>
                <w:sz w:val="20"/>
              </w:rPr>
              <w:t xml:space="preserve"> </w:t>
            </w:r>
          </w:p>
        </w:tc>
        <w:tc>
          <w:tcPr>
            <w:tcW w:w="1660" w:type="dxa"/>
            <w:tcBorders>
              <w:bottom w:val="single" w:sz="4" w:space="0" w:color="auto"/>
            </w:tcBorders>
          </w:tcPr>
          <w:p w:rsidR="00C4743D" w:rsidRPr="00B86623" w:rsidRDefault="00404F01" w:rsidP="00C4743D">
            <w:pPr>
              <w:pStyle w:val="BodyTextIndent2"/>
              <w:widowControl w:val="0"/>
              <w:ind w:firstLine="0"/>
              <w:jc w:val="center"/>
              <w:rPr>
                <w:rFonts w:asciiTheme="majorHAnsi" w:hAnsiTheme="majorHAnsi"/>
                <w:sz w:val="20"/>
              </w:rPr>
            </w:pPr>
            <w:r>
              <w:rPr>
                <w:rFonts w:asciiTheme="majorHAnsi" w:hAnsiTheme="majorHAnsi"/>
                <w:sz w:val="20"/>
              </w:rPr>
              <w:t>8</w:t>
            </w:r>
            <w:r w:rsidR="00F6745D">
              <w:rPr>
                <w:rFonts w:asciiTheme="majorHAnsi" w:hAnsiTheme="majorHAnsi"/>
                <w:sz w:val="20"/>
              </w:rPr>
              <w:t>-</w:t>
            </w:r>
            <w:r>
              <w:rPr>
                <w:rFonts w:asciiTheme="majorHAnsi" w:hAnsiTheme="majorHAnsi"/>
                <w:sz w:val="20"/>
              </w:rPr>
              <w:t>9</w:t>
            </w:r>
          </w:p>
        </w:tc>
        <w:tc>
          <w:tcPr>
            <w:tcW w:w="1660" w:type="dxa"/>
            <w:tcBorders>
              <w:bottom w:val="single" w:sz="4" w:space="0" w:color="auto"/>
            </w:tcBorders>
          </w:tcPr>
          <w:p w:rsidR="00C4743D" w:rsidRPr="00B86623" w:rsidRDefault="001D006D" w:rsidP="00B86623">
            <w:pPr>
              <w:pStyle w:val="BodyTextIndent2"/>
              <w:widowControl w:val="0"/>
              <w:ind w:firstLine="0"/>
              <w:jc w:val="center"/>
              <w:rPr>
                <w:rFonts w:asciiTheme="majorHAnsi" w:hAnsiTheme="majorHAnsi"/>
                <w:sz w:val="20"/>
              </w:rPr>
            </w:pPr>
            <w:r w:rsidRPr="00B86623">
              <w:rPr>
                <w:rFonts w:asciiTheme="majorHAnsi" w:hAnsiTheme="majorHAnsi"/>
                <w:sz w:val="20"/>
              </w:rPr>
              <w:t>Take-home exam</w:t>
            </w:r>
            <w:r w:rsidRPr="00B86623" w:rsidDel="001D006D">
              <w:rPr>
                <w:rFonts w:asciiTheme="majorHAnsi" w:hAnsiTheme="majorHAnsi"/>
                <w:sz w:val="20"/>
              </w:rPr>
              <w:t xml:space="preserve"> </w:t>
            </w:r>
          </w:p>
        </w:tc>
        <w:tc>
          <w:tcPr>
            <w:tcW w:w="1655" w:type="dxa"/>
            <w:tcBorders>
              <w:bottom w:val="single" w:sz="4" w:space="0" w:color="auto"/>
            </w:tcBorders>
          </w:tcPr>
          <w:p w:rsidR="00C4743D" w:rsidRPr="00B86623" w:rsidRDefault="00C4743D" w:rsidP="00B86623">
            <w:pPr>
              <w:spacing w:line="360" w:lineRule="auto"/>
              <w:jc w:val="center"/>
              <w:rPr>
                <w:rFonts w:asciiTheme="majorHAnsi" w:hAnsiTheme="majorHAnsi"/>
              </w:rPr>
            </w:pPr>
            <w:r w:rsidRPr="00B86623">
              <w:rPr>
                <w:rFonts w:asciiTheme="majorHAnsi" w:hAnsiTheme="majorHAnsi"/>
              </w:rPr>
              <w:t>HW3</w:t>
            </w:r>
          </w:p>
        </w:tc>
      </w:tr>
      <w:tr w:rsidR="00C4743D" w:rsidRPr="00536764" w:rsidTr="00C4743D">
        <w:tc>
          <w:tcPr>
            <w:tcW w:w="1660" w:type="dxa"/>
            <w:gridSpan w:val="2"/>
            <w:tcBorders>
              <w:top w:val="single" w:sz="4" w:space="0" w:color="auto"/>
              <w:bottom w:val="single" w:sz="4" w:space="0" w:color="auto"/>
            </w:tcBorders>
            <w:shd w:val="clear" w:color="auto" w:fill="BFBFBF"/>
          </w:tcPr>
          <w:p w:rsidR="00C4743D" w:rsidRPr="00B86623" w:rsidRDefault="00C4743D" w:rsidP="00B86623">
            <w:pPr>
              <w:spacing w:line="360" w:lineRule="auto"/>
              <w:jc w:val="center"/>
              <w:rPr>
                <w:rFonts w:asciiTheme="majorHAnsi" w:hAnsiTheme="majorHAnsi"/>
                <w:b/>
              </w:rPr>
            </w:pPr>
          </w:p>
        </w:tc>
        <w:tc>
          <w:tcPr>
            <w:tcW w:w="9576" w:type="dxa"/>
            <w:gridSpan w:val="6"/>
            <w:tcBorders>
              <w:top w:val="single" w:sz="4" w:space="0" w:color="auto"/>
              <w:bottom w:val="single" w:sz="4" w:space="0" w:color="auto"/>
            </w:tcBorders>
            <w:shd w:val="clear" w:color="auto" w:fill="BFBFBF"/>
          </w:tcPr>
          <w:p w:rsidR="00C4743D" w:rsidRPr="00B86623" w:rsidRDefault="00C4743D" w:rsidP="00C4743D">
            <w:pPr>
              <w:spacing w:line="360" w:lineRule="auto"/>
              <w:jc w:val="center"/>
              <w:rPr>
                <w:rFonts w:asciiTheme="majorHAnsi" w:hAnsiTheme="majorHAnsi"/>
              </w:rPr>
            </w:pPr>
            <w:r w:rsidRPr="00B86623">
              <w:rPr>
                <w:rFonts w:asciiTheme="majorHAnsi" w:hAnsiTheme="majorHAnsi"/>
                <w:b/>
              </w:rPr>
              <w:t>BREAK (1 week)</w:t>
            </w:r>
          </w:p>
        </w:tc>
      </w:tr>
      <w:tr w:rsidR="00C4743D" w:rsidRPr="00536764" w:rsidTr="001D006D">
        <w:tc>
          <w:tcPr>
            <w:tcW w:w="884" w:type="dxa"/>
            <w:tcBorders>
              <w:top w:val="single" w:sz="4" w:space="0" w:color="auto"/>
            </w:tcBorders>
          </w:tcPr>
          <w:p w:rsidR="00C4743D" w:rsidRPr="00B86623" w:rsidRDefault="00E218D4" w:rsidP="00B86623">
            <w:pPr>
              <w:widowControl w:val="0"/>
              <w:spacing w:line="360" w:lineRule="auto"/>
              <w:jc w:val="center"/>
              <w:rPr>
                <w:rFonts w:asciiTheme="majorHAnsi" w:hAnsiTheme="majorHAnsi"/>
              </w:rPr>
            </w:pPr>
            <w:r>
              <w:rPr>
                <w:rFonts w:asciiTheme="majorHAnsi" w:hAnsiTheme="majorHAnsi"/>
              </w:rPr>
              <w:t>4</w:t>
            </w:r>
          </w:p>
        </w:tc>
        <w:tc>
          <w:tcPr>
            <w:tcW w:w="865" w:type="dxa"/>
            <w:gridSpan w:val="2"/>
            <w:tcBorders>
              <w:top w:val="single" w:sz="4" w:space="0" w:color="auto"/>
            </w:tcBorders>
          </w:tcPr>
          <w:p w:rsidR="00C4743D" w:rsidRPr="00B86623" w:rsidRDefault="00C4743D" w:rsidP="00B86623">
            <w:pPr>
              <w:spacing w:line="360" w:lineRule="auto"/>
              <w:jc w:val="center"/>
              <w:rPr>
                <w:rFonts w:asciiTheme="majorHAnsi" w:hAnsiTheme="majorHAnsi"/>
              </w:rPr>
            </w:pPr>
            <w:r w:rsidRPr="00B86623">
              <w:rPr>
                <w:rFonts w:asciiTheme="majorHAnsi" w:hAnsiTheme="majorHAnsi"/>
              </w:rPr>
              <w:t>23-5</w:t>
            </w:r>
          </w:p>
        </w:tc>
        <w:tc>
          <w:tcPr>
            <w:tcW w:w="1194" w:type="dxa"/>
            <w:tcBorders>
              <w:top w:val="single" w:sz="4" w:space="0" w:color="auto"/>
            </w:tcBorders>
          </w:tcPr>
          <w:p w:rsidR="00C4743D" w:rsidRPr="00B86623" w:rsidRDefault="00C4743D" w:rsidP="0093390C">
            <w:pPr>
              <w:pStyle w:val="BodyTextIndent2"/>
              <w:widowControl w:val="0"/>
              <w:ind w:firstLine="0"/>
              <w:jc w:val="center"/>
              <w:rPr>
                <w:rFonts w:asciiTheme="majorHAnsi" w:hAnsiTheme="majorHAnsi"/>
                <w:sz w:val="20"/>
              </w:rPr>
            </w:pPr>
            <w:r w:rsidRPr="00B86623">
              <w:rPr>
                <w:rFonts w:asciiTheme="majorHAnsi" w:hAnsiTheme="majorHAnsi"/>
                <w:sz w:val="20"/>
              </w:rPr>
              <w:t>WB/WvdV</w:t>
            </w:r>
          </w:p>
        </w:tc>
        <w:tc>
          <w:tcPr>
            <w:tcW w:w="3318" w:type="dxa"/>
            <w:tcBorders>
              <w:top w:val="single" w:sz="4" w:space="0" w:color="auto"/>
            </w:tcBorders>
          </w:tcPr>
          <w:p w:rsidR="00C4743D" w:rsidRPr="00B86623" w:rsidRDefault="001D006D" w:rsidP="00B86623">
            <w:pPr>
              <w:pStyle w:val="BodyTextIndent2"/>
              <w:widowControl w:val="0"/>
              <w:spacing w:line="240" w:lineRule="auto"/>
              <w:ind w:firstLine="0"/>
              <w:rPr>
                <w:rFonts w:asciiTheme="majorHAnsi" w:hAnsiTheme="majorHAnsi"/>
                <w:sz w:val="20"/>
              </w:rPr>
            </w:pPr>
            <w:r w:rsidRPr="00B86623">
              <w:rPr>
                <w:rFonts w:asciiTheme="majorHAnsi" w:hAnsiTheme="majorHAnsi"/>
                <w:sz w:val="20"/>
              </w:rPr>
              <w:t>Moderation, multiple group analysis, measurement invariance</w:t>
            </w:r>
            <w:r w:rsidRPr="00B86623" w:rsidDel="00F6745D">
              <w:rPr>
                <w:rFonts w:asciiTheme="majorHAnsi" w:hAnsiTheme="majorHAnsi"/>
                <w:sz w:val="20"/>
              </w:rPr>
              <w:t xml:space="preserve"> </w:t>
            </w:r>
          </w:p>
        </w:tc>
        <w:tc>
          <w:tcPr>
            <w:tcW w:w="1660" w:type="dxa"/>
            <w:tcBorders>
              <w:top w:val="single" w:sz="4" w:space="0" w:color="auto"/>
            </w:tcBorders>
          </w:tcPr>
          <w:p w:rsidR="00C4743D" w:rsidRPr="00B86623" w:rsidRDefault="00404F01" w:rsidP="00C4743D">
            <w:pPr>
              <w:pStyle w:val="BodyTextIndent2"/>
              <w:widowControl w:val="0"/>
              <w:ind w:firstLine="0"/>
              <w:jc w:val="center"/>
              <w:rPr>
                <w:rFonts w:asciiTheme="majorHAnsi" w:hAnsiTheme="majorHAnsi"/>
                <w:sz w:val="20"/>
              </w:rPr>
            </w:pPr>
            <w:r>
              <w:rPr>
                <w:rFonts w:asciiTheme="majorHAnsi" w:hAnsiTheme="majorHAnsi"/>
                <w:sz w:val="20"/>
              </w:rPr>
              <w:t>10</w:t>
            </w:r>
          </w:p>
        </w:tc>
        <w:tc>
          <w:tcPr>
            <w:tcW w:w="1660" w:type="dxa"/>
            <w:tcBorders>
              <w:top w:val="single" w:sz="4" w:space="0" w:color="auto"/>
            </w:tcBorders>
          </w:tcPr>
          <w:p w:rsidR="00C4743D" w:rsidRPr="00B86623" w:rsidRDefault="00C4743D" w:rsidP="00B86623">
            <w:pPr>
              <w:pStyle w:val="BodyTextIndent2"/>
              <w:widowControl w:val="0"/>
              <w:ind w:firstLine="0"/>
              <w:jc w:val="center"/>
              <w:rPr>
                <w:rFonts w:asciiTheme="majorHAnsi" w:hAnsiTheme="majorHAnsi"/>
                <w:sz w:val="20"/>
              </w:rPr>
            </w:pPr>
          </w:p>
        </w:tc>
        <w:tc>
          <w:tcPr>
            <w:tcW w:w="1655" w:type="dxa"/>
            <w:tcBorders>
              <w:top w:val="single" w:sz="4" w:space="0" w:color="auto"/>
            </w:tcBorders>
          </w:tcPr>
          <w:p w:rsidR="00C4743D" w:rsidRPr="00B86623" w:rsidRDefault="00C4743D" w:rsidP="00B86623">
            <w:pPr>
              <w:spacing w:line="360" w:lineRule="auto"/>
              <w:jc w:val="center"/>
              <w:rPr>
                <w:rFonts w:asciiTheme="majorHAnsi" w:hAnsiTheme="majorHAnsi"/>
              </w:rPr>
            </w:pPr>
          </w:p>
        </w:tc>
      </w:tr>
      <w:tr w:rsidR="001D006D" w:rsidRPr="00536764" w:rsidTr="001D006D">
        <w:tc>
          <w:tcPr>
            <w:tcW w:w="884" w:type="dxa"/>
          </w:tcPr>
          <w:p w:rsidR="001D006D" w:rsidRPr="00B86623" w:rsidRDefault="001D006D" w:rsidP="001D006D">
            <w:pPr>
              <w:widowControl w:val="0"/>
              <w:spacing w:line="360" w:lineRule="auto"/>
              <w:jc w:val="center"/>
              <w:rPr>
                <w:rFonts w:asciiTheme="majorHAnsi" w:hAnsiTheme="majorHAnsi"/>
              </w:rPr>
            </w:pPr>
            <w:r>
              <w:rPr>
                <w:rFonts w:asciiTheme="majorHAnsi" w:hAnsiTheme="majorHAnsi"/>
              </w:rPr>
              <w:t>5</w:t>
            </w:r>
          </w:p>
        </w:tc>
        <w:tc>
          <w:tcPr>
            <w:tcW w:w="865" w:type="dxa"/>
            <w:gridSpan w:val="2"/>
          </w:tcPr>
          <w:p w:rsidR="001D006D" w:rsidRPr="00B86623" w:rsidRDefault="001D006D" w:rsidP="001D006D">
            <w:pPr>
              <w:spacing w:line="360" w:lineRule="auto"/>
              <w:jc w:val="center"/>
              <w:rPr>
                <w:rFonts w:asciiTheme="majorHAnsi" w:hAnsiTheme="majorHAnsi"/>
              </w:rPr>
            </w:pPr>
            <w:r w:rsidRPr="00B86623">
              <w:rPr>
                <w:rFonts w:asciiTheme="majorHAnsi" w:hAnsiTheme="majorHAnsi"/>
              </w:rPr>
              <w:t>30-5</w:t>
            </w:r>
          </w:p>
        </w:tc>
        <w:tc>
          <w:tcPr>
            <w:tcW w:w="1194" w:type="dxa"/>
          </w:tcPr>
          <w:p w:rsidR="001D006D" w:rsidRPr="00B86623" w:rsidRDefault="001D006D" w:rsidP="001D006D">
            <w:pPr>
              <w:pStyle w:val="BodyTextIndent2"/>
              <w:widowControl w:val="0"/>
              <w:ind w:firstLine="0"/>
              <w:jc w:val="center"/>
              <w:rPr>
                <w:rFonts w:asciiTheme="majorHAnsi" w:hAnsiTheme="majorHAnsi"/>
                <w:sz w:val="20"/>
              </w:rPr>
            </w:pPr>
            <w:r w:rsidRPr="00B86623">
              <w:rPr>
                <w:rFonts w:asciiTheme="majorHAnsi" w:hAnsiTheme="majorHAnsi"/>
                <w:sz w:val="20"/>
              </w:rPr>
              <w:t>WvdV/WB</w:t>
            </w:r>
          </w:p>
        </w:tc>
        <w:tc>
          <w:tcPr>
            <w:tcW w:w="3318" w:type="dxa"/>
          </w:tcPr>
          <w:p w:rsidR="001D006D" w:rsidRPr="00B86623" w:rsidRDefault="001D006D" w:rsidP="001D006D">
            <w:pPr>
              <w:pStyle w:val="BodyTextIndent2"/>
              <w:widowControl w:val="0"/>
              <w:spacing w:line="240" w:lineRule="auto"/>
              <w:ind w:firstLine="0"/>
              <w:rPr>
                <w:rFonts w:asciiTheme="majorHAnsi" w:hAnsiTheme="majorHAnsi"/>
                <w:sz w:val="20"/>
              </w:rPr>
            </w:pPr>
            <w:r w:rsidRPr="00B86623">
              <w:rPr>
                <w:rFonts w:asciiTheme="majorHAnsi" w:hAnsiTheme="majorHAnsi"/>
                <w:sz w:val="20"/>
              </w:rPr>
              <w:t>Causal modeling (mediation)</w:t>
            </w:r>
          </w:p>
        </w:tc>
        <w:tc>
          <w:tcPr>
            <w:tcW w:w="1660" w:type="dxa"/>
          </w:tcPr>
          <w:p w:rsidR="001D006D" w:rsidRPr="00B86623" w:rsidRDefault="001D006D" w:rsidP="001D006D">
            <w:pPr>
              <w:pStyle w:val="BodyTextIndent2"/>
              <w:widowControl w:val="0"/>
              <w:ind w:firstLine="0"/>
              <w:jc w:val="center"/>
              <w:rPr>
                <w:rFonts w:asciiTheme="majorHAnsi" w:hAnsiTheme="majorHAnsi"/>
                <w:sz w:val="20"/>
              </w:rPr>
            </w:pPr>
            <w:r>
              <w:rPr>
                <w:rFonts w:asciiTheme="majorHAnsi" w:hAnsiTheme="majorHAnsi"/>
                <w:sz w:val="20"/>
              </w:rPr>
              <w:t>1</w:t>
            </w:r>
            <w:r w:rsidR="00404F01">
              <w:rPr>
                <w:rFonts w:asciiTheme="majorHAnsi" w:hAnsiTheme="majorHAnsi"/>
                <w:sz w:val="20"/>
              </w:rPr>
              <w:t>1</w:t>
            </w:r>
          </w:p>
        </w:tc>
        <w:tc>
          <w:tcPr>
            <w:tcW w:w="1660" w:type="dxa"/>
          </w:tcPr>
          <w:p w:rsidR="001D006D" w:rsidRPr="00B86623" w:rsidRDefault="001D006D" w:rsidP="001D006D">
            <w:pPr>
              <w:pStyle w:val="BodyTextIndent2"/>
              <w:widowControl w:val="0"/>
              <w:ind w:firstLine="0"/>
              <w:jc w:val="center"/>
              <w:rPr>
                <w:rFonts w:asciiTheme="majorHAnsi" w:hAnsiTheme="majorHAnsi"/>
                <w:sz w:val="20"/>
              </w:rPr>
            </w:pPr>
            <w:r>
              <w:rPr>
                <w:rFonts w:asciiTheme="majorHAnsi" w:hAnsiTheme="majorHAnsi"/>
                <w:sz w:val="20"/>
              </w:rPr>
              <w:t>HW4</w:t>
            </w:r>
          </w:p>
        </w:tc>
        <w:tc>
          <w:tcPr>
            <w:tcW w:w="1655" w:type="dxa"/>
          </w:tcPr>
          <w:p w:rsidR="001D006D" w:rsidRPr="00B86623" w:rsidRDefault="001D006D" w:rsidP="001D006D">
            <w:pPr>
              <w:spacing w:line="360" w:lineRule="auto"/>
              <w:jc w:val="center"/>
              <w:rPr>
                <w:rFonts w:asciiTheme="majorHAnsi" w:hAnsiTheme="majorHAnsi"/>
              </w:rPr>
            </w:pPr>
            <w:r w:rsidRPr="00B86623">
              <w:rPr>
                <w:rFonts w:asciiTheme="majorHAnsi" w:hAnsiTheme="majorHAnsi"/>
              </w:rPr>
              <w:t>Take-home exam</w:t>
            </w:r>
          </w:p>
        </w:tc>
      </w:tr>
      <w:tr w:rsidR="001D006D" w:rsidRPr="00536764" w:rsidTr="001D006D">
        <w:tc>
          <w:tcPr>
            <w:tcW w:w="884" w:type="dxa"/>
          </w:tcPr>
          <w:p w:rsidR="001D006D" w:rsidRPr="00B86623" w:rsidRDefault="001D006D" w:rsidP="001D006D">
            <w:pPr>
              <w:widowControl w:val="0"/>
              <w:spacing w:line="360" w:lineRule="auto"/>
              <w:jc w:val="center"/>
              <w:rPr>
                <w:rFonts w:asciiTheme="majorHAnsi" w:hAnsiTheme="majorHAnsi"/>
              </w:rPr>
            </w:pPr>
            <w:r>
              <w:rPr>
                <w:rFonts w:asciiTheme="majorHAnsi" w:hAnsiTheme="majorHAnsi"/>
              </w:rPr>
              <w:t>6</w:t>
            </w:r>
          </w:p>
        </w:tc>
        <w:tc>
          <w:tcPr>
            <w:tcW w:w="865" w:type="dxa"/>
            <w:gridSpan w:val="2"/>
          </w:tcPr>
          <w:p w:rsidR="001D006D" w:rsidRPr="00B86623" w:rsidRDefault="001D006D" w:rsidP="001D006D">
            <w:pPr>
              <w:spacing w:line="360" w:lineRule="auto"/>
              <w:jc w:val="center"/>
              <w:rPr>
                <w:rFonts w:asciiTheme="majorHAnsi" w:hAnsiTheme="majorHAnsi"/>
              </w:rPr>
            </w:pPr>
            <w:r w:rsidRPr="00B86623">
              <w:rPr>
                <w:rFonts w:asciiTheme="majorHAnsi" w:hAnsiTheme="majorHAnsi"/>
              </w:rPr>
              <w:t>6-6</w:t>
            </w:r>
          </w:p>
        </w:tc>
        <w:tc>
          <w:tcPr>
            <w:tcW w:w="1194" w:type="dxa"/>
          </w:tcPr>
          <w:p w:rsidR="001D006D" w:rsidRPr="00B86623" w:rsidRDefault="001D006D" w:rsidP="001D006D">
            <w:pPr>
              <w:pStyle w:val="BodyTextIndent2"/>
              <w:widowControl w:val="0"/>
              <w:ind w:firstLine="0"/>
              <w:jc w:val="center"/>
              <w:rPr>
                <w:rFonts w:asciiTheme="majorHAnsi" w:hAnsiTheme="majorHAnsi"/>
                <w:sz w:val="20"/>
              </w:rPr>
            </w:pPr>
            <w:r w:rsidRPr="00B86623">
              <w:rPr>
                <w:rFonts w:asciiTheme="majorHAnsi" w:hAnsiTheme="majorHAnsi"/>
                <w:sz w:val="20"/>
              </w:rPr>
              <w:t>WvdV/WB</w:t>
            </w:r>
          </w:p>
        </w:tc>
        <w:tc>
          <w:tcPr>
            <w:tcW w:w="3318" w:type="dxa"/>
          </w:tcPr>
          <w:p w:rsidR="001D006D" w:rsidRPr="00B86623" w:rsidRDefault="001D006D" w:rsidP="001D006D">
            <w:pPr>
              <w:pStyle w:val="BodyTextIndent2"/>
              <w:widowControl w:val="0"/>
              <w:spacing w:line="240" w:lineRule="auto"/>
              <w:ind w:firstLine="0"/>
              <w:rPr>
                <w:rFonts w:asciiTheme="majorHAnsi" w:hAnsiTheme="majorHAnsi"/>
                <w:sz w:val="20"/>
              </w:rPr>
            </w:pPr>
            <w:r w:rsidRPr="00B86623">
              <w:rPr>
                <w:rFonts w:asciiTheme="majorHAnsi" w:hAnsiTheme="majorHAnsi"/>
                <w:sz w:val="20"/>
              </w:rPr>
              <w:t>Longitudinal modeling (autoregression)</w:t>
            </w:r>
          </w:p>
        </w:tc>
        <w:tc>
          <w:tcPr>
            <w:tcW w:w="1660" w:type="dxa"/>
          </w:tcPr>
          <w:p w:rsidR="001D006D" w:rsidRPr="00B86623" w:rsidRDefault="001D006D" w:rsidP="001D006D">
            <w:pPr>
              <w:pStyle w:val="BodyTextIndent2"/>
              <w:widowControl w:val="0"/>
              <w:ind w:firstLine="0"/>
              <w:jc w:val="center"/>
              <w:rPr>
                <w:rFonts w:asciiTheme="majorHAnsi" w:hAnsiTheme="majorHAnsi"/>
                <w:sz w:val="20"/>
              </w:rPr>
            </w:pPr>
          </w:p>
        </w:tc>
        <w:tc>
          <w:tcPr>
            <w:tcW w:w="1660" w:type="dxa"/>
          </w:tcPr>
          <w:p w:rsidR="001D006D" w:rsidRPr="00B86623" w:rsidRDefault="001D006D" w:rsidP="001D006D">
            <w:pPr>
              <w:pStyle w:val="BodyTextIndent2"/>
              <w:widowControl w:val="0"/>
              <w:ind w:firstLine="0"/>
              <w:jc w:val="center"/>
              <w:rPr>
                <w:rFonts w:asciiTheme="majorHAnsi" w:hAnsiTheme="majorHAnsi"/>
                <w:sz w:val="20"/>
              </w:rPr>
            </w:pPr>
          </w:p>
        </w:tc>
        <w:tc>
          <w:tcPr>
            <w:tcW w:w="1655" w:type="dxa"/>
          </w:tcPr>
          <w:p w:rsidR="001D006D" w:rsidRPr="00B86623" w:rsidRDefault="001D006D" w:rsidP="001D006D">
            <w:pPr>
              <w:pStyle w:val="BodyTextIndent2"/>
              <w:widowControl w:val="0"/>
              <w:ind w:firstLine="0"/>
              <w:jc w:val="center"/>
              <w:rPr>
                <w:rFonts w:asciiTheme="majorHAnsi" w:hAnsiTheme="majorHAnsi"/>
                <w:sz w:val="20"/>
              </w:rPr>
            </w:pPr>
            <w:r>
              <w:rPr>
                <w:rFonts w:asciiTheme="majorHAnsi" w:hAnsiTheme="majorHAnsi"/>
                <w:sz w:val="20"/>
              </w:rPr>
              <w:t>HW4</w:t>
            </w:r>
          </w:p>
        </w:tc>
      </w:tr>
      <w:tr w:rsidR="001D006D" w:rsidRPr="00536764" w:rsidTr="001D006D">
        <w:tc>
          <w:tcPr>
            <w:tcW w:w="884" w:type="dxa"/>
            <w:tcBorders>
              <w:bottom w:val="single" w:sz="4" w:space="0" w:color="auto"/>
            </w:tcBorders>
            <w:shd w:val="clear" w:color="auto" w:fill="FFFFFF" w:themeFill="background1"/>
          </w:tcPr>
          <w:p w:rsidR="001D006D" w:rsidRPr="00B86623" w:rsidRDefault="001D006D" w:rsidP="001D006D">
            <w:pPr>
              <w:widowControl w:val="0"/>
              <w:spacing w:line="360" w:lineRule="auto"/>
              <w:jc w:val="center"/>
              <w:rPr>
                <w:rFonts w:asciiTheme="majorHAnsi" w:hAnsiTheme="majorHAnsi"/>
              </w:rPr>
            </w:pPr>
            <w:r>
              <w:rPr>
                <w:rFonts w:asciiTheme="majorHAnsi" w:hAnsiTheme="majorHAnsi"/>
              </w:rPr>
              <w:t>7</w:t>
            </w:r>
          </w:p>
        </w:tc>
        <w:tc>
          <w:tcPr>
            <w:tcW w:w="865" w:type="dxa"/>
            <w:gridSpan w:val="2"/>
            <w:tcBorders>
              <w:bottom w:val="single" w:sz="4" w:space="0" w:color="auto"/>
            </w:tcBorders>
            <w:shd w:val="clear" w:color="auto" w:fill="FFFFFF" w:themeFill="background1"/>
          </w:tcPr>
          <w:p w:rsidR="001D006D" w:rsidRPr="00B86623" w:rsidRDefault="001D006D" w:rsidP="001D006D">
            <w:pPr>
              <w:spacing w:line="360" w:lineRule="auto"/>
              <w:jc w:val="center"/>
              <w:rPr>
                <w:rFonts w:asciiTheme="majorHAnsi" w:hAnsiTheme="majorHAnsi"/>
              </w:rPr>
            </w:pPr>
            <w:r w:rsidRPr="00B86623">
              <w:rPr>
                <w:rFonts w:asciiTheme="majorHAnsi" w:hAnsiTheme="majorHAnsi"/>
              </w:rPr>
              <w:t>13-6</w:t>
            </w:r>
          </w:p>
        </w:tc>
        <w:tc>
          <w:tcPr>
            <w:tcW w:w="1194" w:type="dxa"/>
            <w:tcBorders>
              <w:bottom w:val="single" w:sz="4" w:space="0" w:color="auto"/>
            </w:tcBorders>
            <w:shd w:val="clear" w:color="auto" w:fill="FFFFFF" w:themeFill="background1"/>
          </w:tcPr>
          <w:p w:rsidR="001D006D" w:rsidRPr="00B86623" w:rsidRDefault="001D006D" w:rsidP="001D006D">
            <w:pPr>
              <w:pStyle w:val="BodyTextIndent2"/>
              <w:widowControl w:val="0"/>
              <w:ind w:firstLine="0"/>
              <w:jc w:val="center"/>
              <w:rPr>
                <w:rFonts w:asciiTheme="majorHAnsi" w:hAnsiTheme="majorHAnsi"/>
                <w:sz w:val="20"/>
              </w:rPr>
            </w:pPr>
            <w:r w:rsidRPr="00B86623">
              <w:rPr>
                <w:rFonts w:asciiTheme="majorHAnsi" w:hAnsiTheme="majorHAnsi"/>
                <w:sz w:val="20"/>
              </w:rPr>
              <w:t>WB/WvdV</w:t>
            </w:r>
          </w:p>
        </w:tc>
        <w:tc>
          <w:tcPr>
            <w:tcW w:w="3318" w:type="dxa"/>
            <w:tcBorders>
              <w:bottom w:val="single" w:sz="4" w:space="0" w:color="auto"/>
            </w:tcBorders>
            <w:shd w:val="clear" w:color="auto" w:fill="FFFFFF" w:themeFill="background1"/>
          </w:tcPr>
          <w:p w:rsidR="001D006D" w:rsidRPr="00B86623" w:rsidRDefault="001D006D" w:rsidP="001D006D">
            <w:pPr>
              <w:pStyle w:val="BodyTextIndent2"/>
              <w:widowControl w:val="0"/>
              <w:spacing w:line="240" w:lineRule="auto"/>
              <w:ind w:firstLine="0"/>
              <w:rPr>
                <w:rFonts w:asciiTheme="majorHAnsi" w:hAnsiTheme="majorHAnsi"/>
                <w:sz w:val="20"/>
              </w:rPr>
            </w:pPr>
            <w:r>
              <w:rPr>
                <w:rFonts w:asciiTheme="majorHAnsi" w:hAnsiTheme="majorHAnsi"/>
                <w:sz w:val="20"/>
              </w:rPr>
              <w:t>Exploratory factor analysis</w:t>
            </w:r>
          </w:p>
        </w:tc>
        <w:tc>
          <w:tcPr>
            <w:tcW w:w="1660" w:type="dxa"/>
            <w:tcBorders>
              <w:bottom w:val="single" w:sz="4" w:space="0" w:color="auto"/>
            </w:tcBorders>
            <w:shd w:val="clear" w:color="auto" w:fill="FFFFFF" w:themeFill="background1"/>
          </w:tcPr>
          <w:p w:rsidR="001D006D" w:rsidRPr="00B86623" w:rsidRDefault="001D006D" w:rsidP="001D006D">
            <w:pPr>
              <w:pStyle w:val="BodyTextIndent2"/>
              <w:widowControl w:val="0"/>
              <w:ind w:firstLine="0"/>
              <w:jc w:val="center"/>
              <w:rPr>
                <w:rFonts w:asciiTheme="majorHAnsi" w:hAnsiTheme="majorHAnsi"/>
                <w:sz w:val="20"/>
              </w:rPr>
            </w:pPr>
            <w:r>
              <w:rPr>
                <w:rFonts w:asciiTheme="majorHAnsi" w:hAnsiTheme="majorHAnsi"/>
                <w:sz w:val="20"/>
              </w:rPr>
              <w:t>1</w:t>
            </w:r>
            <w:r w:rsidR="00404F01">
              <w:rPr>
                <w:rFonts w:asciiTheme="majorHAnsi" w:hAnsiTheme="majorHAnsi"/>
                <w:sz w:val="20"/>
              </w:rPr>
              <w:t>2</w:t>
            </w:r>
            <w:r>
              <w:rPr>
                <w:rFonts w:asciiTheme="majorHAnsi" w:hAnsiTheme="majorHAnsi"/>
                <w:sz w:val="20"/>
              </w:rPr>
              <w:t>-1</w:t>
            </w:r>
            <w:r w:rsidR="00404F01">
              <w:rPr>
                <w:rFonts w:asciiTheme="majorHAnsi" w:hAnsiTheme="majorHAnsi"/>
                <w:sz w:val="20"/>
              </w:rPr>
              <w:t>3</w:t>
            </w:r>
          </w:p>
        </w:tc>
        <w:tc>
          <w:tcPr>
            <w:tcW w:w="1660" w:type="dxa"/>
            <w:tcBorders>
              <w:bottom w:val="single" w:sz="4" w:space="0" w:color="auto"/>
            </w:tcBorders>
            <w:shd w:val="clear" w:color="auto" w:fill="FFFFFF" w:themeFill="background1"/>
          </w:tcPr>
          <w:p w:rsidR="001D006D" w:rsidRPr="00B86623" w:rsidRDefault="001D006D" w:rsidP="001D006D">
            <w:pPr>
              <w:pStyle w:val="BodyTextIndent2"/>
              <w:widowControl w:val="0"/>
              <w:ind w:firstLine="0"/>
              <w:jc w:val="center"/>
              <w:rPr>
                <w:rFonts w:asciiTheme="majorHAnsi" w:hAnsiTheme="majorHAnsi"/>
                <w:sz w:val="20"/>
              </w:rPr>
            </w:pPr>
            <w:r>
              <w:rPr>
                <w:rFonts w:asciiTheme="majorHAnsi" w:hAnsiTheme="majorHAnsi"/>
                <w:sz w:val="20"/>
              </w:rPr>
              <w:t>HW5</w:t>
            </w:r>
          </w:p>
        </w:tc>
        <w:tc>
          <w:tcPr>
            <w:tcW w:w="1655" w:type="dxa"/>
            <w:tcBorders>
              <w:bottom w:val="single" w:sz="4" w:space="0" w:color="auto"/>
            </w:tcBorders>
            <w:shd w:val="clear" w:color="auto" w:fill="FFFFFF" w:themeFill="background1"/>
          </w:tcPr>
          <w:p w:rsidR="001D006D" w:rsidRPr="00B86623" w:rsidRDefault="001D006D" w:rsidP="001D006D">
            <w:pPr>
              <w:pStyle w:val="BodyTextIndent2"/>
              <w:widowControl w:val="0"/>
              <w:ind w:firstLine="0"/>
              <w:jc w:val="center"/>
              <w:rPr>
                <w:rFonts w:asciiTheme="majorHAnsi" w:hAnsiTheme="majorHAnsi"/>
                <w:sz w:val="20"/>
              </w:rPr>
            </w:pPr>
            <w:r w:rsidRPr="00B86623">
              <w:rPr>
                <w:rFonts w:asciiTheme="majorHAnsi" w:hAnsiTheme="majorHAnsi"/>
                <w:sz w:val="20"/>
              </w:rPr>
              <w:t xml:space="preserve">HW1 </w:t>
            </w:r>
          </w:p>
        </w:tc>
      </w:tr>
      <w:tr w:rsidR="001D006D" w:rsidRPr="00536764" w:rsidTr="001D006D">
        <w:tc>
          <w:tcPr>
            <w:tcW w:w="884" w:type="dxa"/>
            <w:tcBorders>
              <w:bottom w:val="single" w:sz="4" w:space="0" w:color="auto"/>
            </w:tcBorders>
          </w:tcPr>
          <w:p w:rsidR="001D006D" w:rsidRPr="00B86623" w:rsidRDefault="001D006D" w:rsidP="001D006D">
            <w:pPr>
              <w:widowControl w:val="0"/>
              <w:spacing w:line="360" w:lineRule="auto"/>
              <w:jc w:val="center"/>
              <w:rPr>
                <w:rFonts w:asciiTheme="majorHAnsi" w:hAnsiTheme="majorHAnsi"/>
              </w:rPr>
            </w:pPr>
          </w:p>
        </w:tc>
        <w:tc>
          <w:tcPr>
            <w:tcW w:w="865" w:type="dxa"/>
            <w:gridSpan w:val="2"/>
            <w:tcBorders>
              <w:bottom w:val="single" w:sz="4" w:space="0" w:color="auto"/>
            </w:tcBorders>
          </w:tcPr>
          <w:p w:rsidR="001D006D" w:rsidRPr="00B86623" w:rsidRDefault="001D006D" w:rsidP="001D006D">
            <w:pPr>
              <w:spacing w:line="360" w:lineRule="auto"/>
              <w:jc w:val="center"/>
              <w:rPr>
                <w:rFonts w:asciiTheme="majorHAnsi" w:hAnsiTheme="majorHAnsi"/>
              </w:rPr>
            </w:pPr>
            <w:r w:rsidRPr="00B86623">
              <w:rPr>
                <w:rFonts w:asciiTheme="majorHAnsi" w:hAnsiTheme="majorHAnsi"/>
              </w:rPr>
              <w:t>2</w:t>
            </w:r>
            <w:r w:rsidR="00770BAE">
              <w:rPr>
                <w:rFonts w:asciiTheme="majorHAnsi" w:hAnsiTheme="majorHAnsi"/>
              </w:rPr>
              <w:t>7</w:t>
            </w:r>
            <w:r w:rsidRPr="00B86623">
              <w:rPr>
                <w:rFonts w:asciiTheme="majorHAnsi" w:hAnsiTheme="majorHAnsi"/>
              </w:rPr>
              <w:t>-6</w:t>
            </w:r>
          </w:p>
        </w:tc>
        <w:tc>
          <w:tcPr>
            <w:tcW w:w="1194" w:type="dxa"/>
            <w:tcBorders>
              <w:bottom w:val="single" w:sz="4" w:space="0" w:color="auto"/>
            </w:tcBorders>
          </w:tcPr>
          <w:p w:rsidR="001D006D" w:rsidRPr="00B86623" w:rsidRDefault="001D006D" w:rsidP="001D006D">
            <w:pPr>
              <w:pStyle w:val="BodyTextIndent2"/>
              <w:widowControl w:val="0"/>
              <w:ind w:firstLine="0"/>
              <w:rPr>
                <w:rFonts w:asciiTheme="majorHAnsi" w:hAnsiTheme="majorHAnsi"/>
                <w:sz w:val="20"/>
              </w:rPr>
            </w:pPr>
          </w:p>
        </w:tc>
        <w:tc>
          <w:tcPr>
            <w:tcW w:w="3318" w:type="dxa"/>
            <w:tcBorders>
              <w:bottom w:val="single" w:sz="4" w:space="0" w:color="auto"/>
            </w:tcBorders>
          </w:tcPr>
          <w:p w:rsidR="001D006D" w:rsidRPr="00B86623" w:rsidRDefault="001D006D" w:rsidP="001D006D">
            <w:pPr>
              <w:pStyle w:val="BodyTextIndent2"/>
              <w:widowControl w:val="0"/>
              <w:spacing w:line="240" w:lineRule="auto"/>
              <w:ind w:firstLine="0"/>
              <w:rPr>
                <w:rFonts w:asciiTheme="majorHAnsi" w:hAnsiTheme="majorHAnsi"/>
                <w:sz w:val="20"/>
              </w:rPr>
            </w:pPr>
            <w:r w:rsidRPr="00B86623">
              <w:rPr>
                <w:rFonts w:asciiTheme="majorHAnsi" w:hAnsiTheme="majorHAnsi"/>
                <w:sz w:val="20"/>
              </w:rPr>
              <w:t>Exam</w:t>
            </w:r>
          </w:p>
        </w:tc>
        <w:tc>
          <w:tcPr>
            <w:tcW w:w="1660" w:type="dxa"/>
            <w:tcBorders>
              <w:bottom w:val="single" w:sz="4" w:space="0" w:color="auto"/>
            </w:tcBorders>
          </w:tcPr>
          <w:p w:rsidR="001D006D" w:rsidRPr="00B86623" w:rsidRDefault="001D006D" w:rsidP="001D006D">
            <w:pPr>
              <w:pStyle w:val="BodyTextIndent2"/>
              <w:widowControl w:val="0"/>
              <w:ind w:firstLine="0"/>
              <w:jc w:val="center"/>
              <w:rPr>
                <w:rFonts w:asciiTheme="majorHAnsi" w:hAnsiTheme="majorHAnsi"/>
                <w:sz w:val="20"/>
              </w:rPr>
            </w:pPr>
          </w:p>
        </w:tc>
        <w:tc>
          <w:tcPr>
            <w:tcW w:w="1660" w:type="dxa"/>
            <w:tcBorders>
              <w:bottom w:val="single" w:sz="4" w:space="0" w:color="auto"/>
            </w:tcBorders>
          </w:tcPr>
          <w:p w:rsidR="001D006D" w:rsidRPr="00B86623" w:rsidRDefault="001D006D" w:rsidP="001D006D">
            <w:pPr>
              <w:pStyle w:val="BodyTextIndent2"/>
              <w:widowControl w:val="0"/>
              <w:ind w:firstLine="0"/>
              <w:jc w:val="center"/>
              <w:rPr>
                <w:rFonts w:asciiTheme="majorHAnsi" w:hAnsiTheme="majorHAnsi"/>
                <w:sz w:val="20"/>
              </w:rPr>
            </w:pPr>
          </w:p>
        </w:tc>
        <w:tc>
          <w:tcPr>
            <w:tcW w:w="1655" w:type="dxa"/>
            <w:tcBorders>
              <w:bottom w:val="single" w:sz="4" w:space="0" w:color="auto"/>
            </w:tcBorders>
          </w:tcPr>
          <w:p w:rsidR="001D006D" w:rsidRPr="00B86623" w:rsidRDefault="001D006D" w:rsidP="001D006D">
            <w:pPr>
              <w:pStyle w:val="BodyTextIndent2"/>
              <w:widowControl w:val="0"/>
              <w:ind w:firstLine="0"/>
              <w:jc w:val="center"/>
              <w:rPr>
                <w:rFonts w:asciiTheme="majorHAnsi" w:hAnsiTheme="majorHAnsi"/>
                <w:sz w:val="20"/>
              </w:rPr>
            </w:pPr>
          </w:p>
        </w:tc>
      </w:tr>
    </w:tbl>
    <w:p w:rsidR="007A3F02" w:rsidRDefault="007A3F02" w:rsidP="00C33C42">
      <w:pPr>
        <w:rPr>
          <w:rFonts w:asciiTheme="majorHAnsi" w:hAnsiTheme="majorHAnsi"/>
        </w:rPr>
      </w:pPr>
    </w:p>
    <w:p w:rsidR="007A3F02" w:rsidRPr="007A3F02" w:rsidRDefault="007A3F02" w:rsidP="007A3F02">
      <w:pPr>
        <w:rPr>
          <w:rFonts w:asciiTheme="majorHAnsi" w:hAnsiTheme="majorHAnsi"/>
        </w:rPr>
      </w:pPr>
    </w:p>
    <w:p w:rsidR="007A3F02" w:rsidRPr="007A3F02" w:rsidRDefault="007A3F02" w:rsidP="007A3F02">
      <w:pPr>
        <w:rPr>
          <w:rFonts w:asciiTheme="majorHAnsi" w:hAnsiTheme="majorHAnsi"/>
        </w:rPr>
      </w:pPr>
    </w:p>
    <w:p w:rsidR="007A3F02" w:rsidRPr="007A3F02" w:rsidRDefault="007A3F02" w:rsidP="007A3F02">
      <w:pPr>
        <w:rPr>
          <w:rFonts w:asciiTheme="majorHAnsi" w:hAnsiTheme="majorHAnsi"/>
        </w:rPr>
      </w:pPr>
    </w:p>
    <w:p w:rsidR="007A3F02" w:rsidRDefault="007A3F02" w:rsidP="00C33C42">
      <w:pPr>
        <w:rPr>
          <w:rFonts w:asciiTheme="majorHAnsi" w:hAnsiTheme="majorHAnsi"/>
          <w:sz w:val="24"/>
        </w:rPr>
      </w:pPr>
    </w:p>
    <w:p w:rsidR="007A3F02" w:rsidRDefault="007A3F02" w:rsidP="00C33C42">
      <w:pPr>
        <w:rPr>
          <w:rFonts w:asciiTheme="majorHAnsi" w:hAnsiTheme="majorHAnsi"/>
          <w:sz w:val="24"/>
        </w:rPr>
      </w:pPr>
    </w:p>
    <w:p w:rsidR="007A3F02" w:rsidRDefault="007A3F02" w:rsidP="00C33C42">
      <w:pPr>
        <w:rPr>
          <w:rFonts w:asciiTheme="majorHAnsi" w:hAnsiTheme="majorHAnsi"/>
          <w:sz w:val="24"/>
        </w:rPr>
      </w:pPr>
    </w:p>
    <w:p w:rsidR="007A3F02" w:rsidRDefault="007A3F02" w:rsidP="00C33C42">
      <w:pPr>
        <w:rPr>
          <w:rFonts w:asciiTheme="majorHAnsi" w:hAnsiTheme="majorHAnsi"/>
          <w:sz w:val="24"/>
        </w:rPr>
      </w:pPr>
    </w:p>
    <w:p w:rsidR="007A3F02" w:rsidRDefault="007A3F02" w:rsidP="00C33C42">
      <w:pPr>
        <w:rPr>
          <w:rFonts w:asciiTheme="majorHAnsi" w:hAnsiTheme="majorHAnsi"/>
          <w:sz w:val="24"/>
        </w:rPr>
      </w:pPr>
    </w:p>
    <w:p w:rsidR="007A3F02" w:rsidRDefault="007A3F02" w:rsidP="00C33C42">
      <w:pPr>
        <w:rPr>
          <w:rFonts w:asciiTheme="majorHAnsi" w:hAnsiTheme="majorHAnsi"/>
          <w:sz w:val="24"/>
        </w:rPr>
      </w:pPr>
    </w:p>
    <w:p w:rsidR="007A3F02" w:rsidRDefault="007A3F02" w:rsidP="00C33C42">
      <w:pPr>
        <w:rPr>
          <w:rFonts w:asciiTheme="majorHAnsi" w:hAnsiTheme="majorHAnsi"/>
          <w:sz w:val="24"/>
        </w:rPr>
      </w:pPr>
    </w:p>
    <w:p w:rsidR="007A3F02" w:rsidRDefault="007A3F02" w:rsidP="00C33C42">
      <w:pPr>
        <w:rPr>
          <w:rFonts w:asciiTheme="majorHAnsi" w:hAnsiTheme="majorHAnsi"/>
          <w:sz w:val="24"/>
        </w:rPr>
      </w:pPr>
    </w:p>
    <w:p w:rsidR="007A3F02" w:rsidRDefault="007A3F02" w:rsidP="00C33C42">
      <w:pPr>
        <w:rPr>
          <w:rFonts w:asciiTheme="majorHAnsi" w:hAnsiTheme="majorHAnsi"/>
          <w:sz w:val="24"/>
        </w:rPr>
      </w:pPr>
    </w:p>
    <w:p w:rsidR="007A3F02" w:rsidRDefault="007A3F02" w:rsidP="00C33C42">
      <w:pPr>
        <w:rPr>
          <w:rFonts w:asciiTheme="majorHAnsi" w:hAnsiTheme="majorHAnsi"/>
          <w:sz w:val="24"/>
        </w:rPr>
      </w:pPr>
    </w:p>
    <w:p w:rsidR="007A3F02" w:rsidRDefault="007A3F02" w:rsidP="00C33C42">
      <w:pPr>
        <w:rPr>
          <w:rFonts w:asciiTheme="majorHAnsi" w:hAnsiTheme="majorHAnsi"/>
          <w:sz w:val="24"/>
        </w:rPr>
      </w:pPr>
    </w:p>
    <w:p w:rsidR="007A3F02" w:rsidRDefault="007A3F02" w:rsidP="00C33C42">
      <w:pPr>
        <w:rPr>
          <w:rFonts w:asciiTheme="majorHAnsi" w:hAnsiTheme="majorHAnsi"/>
          <w:sz w:val="24"/>
        </w:rPr>
      </w:pPr>
    </w:p>
    <w:p w:rsidR="007A3F02" w:rsidRDefault="007A3F02" w:rsidP="00C33C42">
      <w:pPr>
        <w:rPr>
          <w:rFonts w:asciiTheme="majorHAnsi" w:hAnsiTheme="majorHAnsi"/>
          <w:sz w:val="24"/>
        </w:rPr>
      </w:pPr>
    </w:p>
    <w:p w:rsidR="007A3F02" w:rsidRDefault="007A3F02" w:rsidP="00C33C42">
      <w:pPr>
        <w:rPr>
          <w:rFonts w:asciiTheme="majorHAnsi" w:hAnsiTheme="majorHAnsi"/>
          <w:sz w:val="24"/>
        </w:rPr>
      </w:pPr>
    </w:p>
    <w:p w:rsidR="007A3F02" w:rsidRPr="00536764" w:rsidRDefault="007A3F02" w:rsidP="00C33C42">
      <w:pPr>
        <w:rPr>
          <w:rFonts w:asciiTheme="majorHAnsi" w:hAnsiTheme="majorHAnsi"/>
        </w:rPr>
      </w:pPr>
    </w:p>
    <w:p w:rsidR="00C33C42" w:rsidRPr="005F2F18" w:rsidRDefault="00C33C42" w:rsidP="00C33C42">
      <w:pPr>
        <w:pStyle w:val="BodyTextIndent2"/>
        <w:widowControl w:val="0"/>
        <w:ind w:firstLine="0"/>
        <w:rPr>
          <w:rFonts w:asciiTheme="majorHAnsi" w:hAnsiTheme="majorHAnsi"/>
          <w:sz w:val="20"/>
          <w:lang w:val="nl-NL"/>
        </w:rPr>
      </w:pPr>
      <w:r w:rsidRPr="005F2F18">
        <w:rPr>
          <w:rFonts w:asciiTheme="majorHAnsi" w:hAnsiTheme="majorHAnsi"/>
          <w:sz w:val="20"/>
          <w:lang w:val="nl-NL"/>
        </w:rPr>
        <w:t>Note. WB = William Burk; WvdV = William van den Veld</w:t>
      </w:r>
    </w:p>
    <w:p w:rsidR="00C33C42" w:rsidRPr="005F2F18" w:rsidRDefault="00C33C42" w:rsidP="00C33C42">
      <w:pPr>
        <w:pStyle w:val="BodyTextIndent2"/>
        <w:widowControl w:val="0"/>
        <w:ind w:firstLine="0"/>
        <w:rPr>
          <w:rFonts w:asciiTheme="majorHAnsi" w:hAnsiTheme="majorHAnsi"/>
          <w:sz w:val="20"/>
          <w:lang w:val="nl-NL"/>
        </w:rPr>
      </w:pPr>
    </w:p>
    <w:p w:rsidR="00C33C42" w:rsidRPr="00A53EF2" w:rsidRDefault="00C33C42" w:rsidP="00C33C42">
      <w:pPr>
        <w:widowControl w:val="0"/>
        <w:spacing w:line="360" w:lineRule="auto"/>
        <w:rPr>
          <w:rFonts w:asciiTheme="majorHAnsi" w:hAnsiTheme="majorHAnsi"/>
          <w:lang w:val="nl-NL"/>
        </w:rPr>
      </w:pPr>
    </w:p>
    <w:p w:rsidR="00C33C42" w:rsidRPr="00A53EF2" w:rsidRDefault="00C33C42" w:rsidP="00C33C42">
      <w:pPr>
        <w:widowControl w:val="0"/>
        <w:spacing w:line="360" w:lineRule="auto"/>
        <w:rPr>
          <w:rFonts w:asciiTheme="majorHAnsi" w:hAnsiTheme="majorHAnsi"/>
          <w:lang w:val="nl-NL"/>
        </w:rPr>
      </w:pPr>
    </w:p>
    <w:p w:rsidR="00C33C42" w:rsidRPr="00A53EF2" w:rsidRDefault="00C33C42" w:rsidP="00C33C42">
      <w:pPr>
        <w:widowControl w:val="0"/>
        <w:spacing w:line="360" w:lineRule="auto"/>
        <w:rPr>
          <w:rFonts w:asciiTheme="majorHAnsi" w:hAnsiTheme="majorHAnsi"/>
          <w:lang w:val="nl-NL"/>
        </w:rPr>
      </w:pPr>
    </w:p>
    <w:p w:rsidR="00C33C42" w:rsidRPr="00A53EF2" w:rsidRDefault="00C33C42" w:rsidP="00C33C42">
      <w:pPr>
        <w:widowControl w:val="0"/>
        <w:spacing w:line="360" w:lineRule="auto"/>
        <w:rPr>
          <w:rFonts w:asciiTheme="majorHAnsi" w:hAnsiTheme="majorHAnsi"/>
          <w:lang w:val="nl-NL"/>
        </w:rPr>
      </w:pPr>
    </w:p>
    <w:p w:rsidR="00C33C42" w:rsidRPr="00A53EF2" w:rsidRDefault="00C33C42" w:rsidP="00C33C42">
      <w:pPr>
        <w:widowControl w:val="0"/>
        <w:spacing w:line="360" w:lineRule="auto"/>
        <w:rPr>
          <w:rFonts w:asciiTheme="majorHAnsi" w:hAnsiTheme="majorHAnsi"/>
          <w:lang w:val="nl-NL"/>
        </w:rPr>
      </w:pPr>
    </w:p>
    <w:p w:rsidR="00E37079" w:rsidRPr="00A53EF2" w:rsidRDefault="00E37079" w:rsidP="00C33C42">
      <w:pPr>
        <w:rPr>
          <w:lang w:val="nl-NL"/>
        </w:rPr>
      </w:pPr>
    </w:p>
    <w:sectPr w:rsidR="00E37079" w:rsidRPr="00A53EF2" w:rsidSect="007A3F02">
      <w:pgSz w:w="15840" w:h="12240" w:orient="landscape"/>
      <w:pgMar w:top="1440" w:right="72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AC9" w:rsidRDefault="00405AC9" w:rsidP="006326C4">
      <w:r>
        <w:separator/>
      </w:r>
    </w:p>
  </w:endnote>
  <w:endnote w:type="continuationSeparator" w:id="0">
    <w:p w:rsidR="00405AC9" w:rsidRDefault="00405AC9" w:rsidP="00632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AC9" w:rsidRDefault="00405AC9" w:rsidP="006326C4">
      <w:r>
        <w:separator/>
      </w:r>
    </w:p>
  </w:footnote>
  <w:footnote w:type="continuationSeparator" w:id="0">
    <w:p w:rsidR="00405AC9" w:rsidRDefault="00405AC9" w:rsidP="006326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F02" w:rsidRDefault="007A3F02" w:rsidP="00C33C42">
    <w:pPr>
      <w:pStyle w:val="Header"/>
      <w:tabs>
        <w:tab w:val="clear" w:pos="4320"/>
        <w:tab w:val="clear" w:pos="8640"/>
      </w:tabs>
      <w:jc w:val="right"/>
    </w:pPr>
    <w:r>
      <w:t xml:space="preserve">SEMinR_2016   </w:t>
    </w:r>
    <w:r w:rsidR="00171186">
      <w:rPr>
        <w:rStyle w:val="PageNumber"/>
      </w:rPr>
      <w:fldChar w:fldCharType="begin"/>
    </w:r>
    <w:r>
      <w:rPr>
        <w:rStyle w:val="PageNumber"/>
      </w:rPr>
      <w:instrText xml:space="preserve"> PAGE </w:instrText>
    </w:r>
    <w:r w:rsidR="00171186">
      <w:rPr>
        <w:rStyle w:val="PageNumber"/>
      </w:rPr>
      <w:fldChar w:fldCharType="separate"/>
    </w:r>
    <w:r w:rsidR="00720B57">
      <w:rPr>
        <w:rStyle w:val="PageNumber"/>
        <w:noProof/>
      </w:rPr>
      <w:t>3</w:t>
    </w:r>
    <w:r w:rsidR="00171186">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6F70"/>
    <w:multiLevelType w:val="hybridMultilevel"/>
    <w:tmpl w:val="E95851D6"/>
    <w:lvl w:ilvl="0" w:tplc="F802F9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2C3D51"/>
    <w:multiLevelType w:val="hybridMultilevel"/>
    <w:tmpl w:val="28A6BDBE"/>
    <w:lvl w:ilvl="0" w:tplc="A30CA5E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BC04A9F"/>
    <w:multiLevelType w:val="hybridMultilevel"/>
    <w:tmpl w:val="D2B2AB36"/>
    <w:lvl w:ilvl="0" w:tplc="B30C59BE">
      <w:start w:val="1"/>
      <w:numFmt w:val="bullet"/>
      <w:lvlText w:val="•"/>
      <w:lvlJc w:val="left"/>
      <w:pPr>
        <w:tabs>
          <w:tab w:val="num" w:pos="720"/>
        </w:tabs>
        <w:ind w:left="720" w:hanging="360"/>
      </w:pPr>
      <w:rPr>
        <w:rFonts w:ascii="Times New Roman" w:hAnsi="Times New Roman" w:hint="default"/>
      </w:rPr>
    </w:lvl>
    <w:lvl w:ilvl="1" w:tplc="65B4341A" w:tentative="1">
      <w:start w:val="1"/>
      <w:numFmt w:val="bullet"/>
      <w:lvlText w:val="•"/>
      <w:lvlJc w:val="left"/>
      <w:pPr>
        <w:tabs>
          <w:tab w:val="num" w:pos="1440"/>
        </w:tabs>
        <w:ind w:left="1440" w:hanging="360"/>
      </w:pPr>
      <w:rPr>
        <w:rFonts w:ascii="Times New Roman" w:hAnsi="Times New Roman" w:hint="default"/>
      </w:rPr>
    </w:lvl>
    <w:lvl w:ilvl="2" w:tplc="335E00EA" w:tentative="1">
      <w:start w:val="1"/>
      <w:numFmt w:val="bullet"/>
      <w:lvlText w:val="•"/>
      <w:lvlJc w:val="left"/>
      <w:pPr>
        <w:tabs>
          <w:tab w:val="num" w:pos="2160"/>
        </w:tabs>
        <w:ind w:left="2160" w:hanging="360"/>
      </w:pPr>
      <w:rPr>
        <w:rFonts w:ascii="Times New Roman" w:hAnsi="Times New Roman" w:hint="default"/>
      </w:rPr>
    </w:lvl>
    <w:lvl w:ilvl="3" w:tplc="6860A7B2" w:tentative="1">
      <w:start w:val="1"/>
      <w:numFmt w:val="bullet"/>
      <w:lvlText w:val="•"/>
      <w:lvlJc w:val="left"/>
      <w:pPr>
        <w:tabs>
          <w:tab w:val="num" w:pos="2880"/>
        </w:tabs>
        <w:ind w:left="2880" w:hanging="360"/>
      </w:pPr>
      <w:rPr>
        <w:rFonts w:ascii="Times New Roman" w:hAnsi="Times New Roman" w:hint="default"/>
      </w:rPr>
    </w:lvl>
    <w:lvl w:ilvl="4" w:tplc="CFA6CD0C" w:tentative="1">
      <w:start w:val="1"/>
      <w:numFmt w:val="bullet"/>
      <w:lvlText w:val="•"/>
      <w:lvlJc w:val="left"/>
      <w:pPr>
        <w:tabs>
          <w:tab w:val="num" w:pos="3600"/>
        </w:tabs>
        <w:ind w:left="3600" w:hanging="360"/>
      </w:pPr>
      <w:rPr>
        <w:rFonts w:ascii="Times New Roman" w:hAnsi="Times New Roman" w:hint="default"/>
      </w:rPr>
    </w:lvl>
    <w:lvl w:ilvl="5" w:tplc="F0162C50" w:tentative="1">
      <w:start w:val="1"/>
      <w:numFmt w:val="bullet"/>
      <w:lvlText w:val="•"/>
      <w:lvlJc w:val="left"/>
      <w:pPr>
        <w:tabs>
          <w:tab w:val="num" w:pos="4320"/>
        </w:tabs>
        <w:ind w:left="4320" w:hanging="360"/>
      </w:pPr>
      <w:rPr>
        <w:rFonts w:ascii="Times New Roman" w:hAnsi="Times New Roman" w:hint="default"/>
      </w:rPr>
    </w:lvl>
    <w:lvl w:ilvl="6" w:tplc="787472DC" w:tentative="1">
      <w:start w:val="1"/>
      <w:numFmt w:val="bullet"/>
      <w:lvlText w:val="•"/>
      <w:lvlJc w:val="left"/>
      <w:pPr>
        <w:tabs>
          <w:tab w:val="num" w:pos="5040"/>
        </w:tabs>
        <w:ind w:left="5040" w:hanging="360"/>
      </w:pPr>
      <w:rPr>
        <w:rFonts w:ascii="Times New Roman" w:hAnsi="Times New Roman" w:hint="default"/>
      </w:rPr>
    </w:lvl>
    <w:lvl w:ilvl="7" w:tplc="E8BC12BE" w:tentative="1">
      <w:start w:val="1"/>
      <w:numFmt w:val="bullet"/>
      <w:lvlText w:val="•"/>
      <w:lvlJc w:val="left"/>
      <w:pPr>
        <w:tabs>
          <w:tab w:val="num" w:pos="5760"/>
        </w:tabs>
        <w:ind w:left="5760" w:hanging="360"/>
      </w:pPr>
      <w:rPr>
        <w:rFonts w:ascii="Times New Roman" w:hAnsi="Times New Roman" w:hint="default"/>
      </w:rPr>
    </w:lvl>
    <w:lvl w:ilvl="8" w:tplc="4CEA14EA" w:tentative="1">
      <w:start w:val="1"/>
      <w:numFmt w:val="bullet"/>
      <w:lvlText w:val="•"/>
      <w:lvlJc w:val="left"/>
      <w:pPr>
        <w:tabs>
          <w:tab w:val="num" w:pos="6480"/>
        </w:tabs>
        <w:ind w:left="6480" w:hanging="360"/>
      </w:pPr>
      <w:rPr>
        <w:rFonts w:ascii="Times New Roman" w:hAnsi="Times New Roman" w:hint="default"/>
      </w:rPr>
    </w:lvl>
  </w:abstractNum>
  <w:abstractNum w:abstractNumId="3">
    <w:nsid w:val="4DC36E08"/>
    <w:multiLevelType w:val="hybridMultilevel"/>
    <w:tmpl w:val="455A22E4"/>
    <w:lvl w:ilvl="0" w:tplc="E30E3138">
      <w:start w:val="1"/>
      <w:numFmt w:val="bullet"/>
      <w:lvlText w:val="•"/>
      <w:lvlJc w:val="left"/>
      <w:pPr>
        <w:tabs>
          <w:tab w:val="num" w:pos="720"/>
        </w:tabs>
        <w:ind w:left="720" w:hanging="360"/>
      </w:pPr>
      <w:rPr>
        <w:rFonts w:ascii="Times New Roman" w:hAnsi="Times New Roman" w:hint="default"/>
      </w:rPr>
    </w:lvl>
    <w:lvl w:ilvl="1" w:tplc="96DE2B6C" w:tentative="1">
      <w:start w:val="1"/>
      <w:numFmt w:val="bullet"/>
      <w:lvlText w:val="•"/>
      <w:lvlJc w:val="left"/>
      <w:pPr>
        <w:tabs>
          <w:tab w:val="num" w:pos="1440"/>
        </w:tabs>
        <w:ind w:left="1440" w:hanging="360"/>
      </w:pPr>
      <w:rPr>
        <w:rFonts w:ascii="Times New Roman" w:hAnsi="Times New Roman" w:hint="default"/>
      </w:rPr>
    </w:lvl>
    <w:lvl w:ilvl="2" w:tplc="256E44A4" w:tentative="1">
      <w:start w:val="1"/>
      <w:numFmt w:val="bullet"/>
      <w:lvlText w:val="•"/>
      <w:lvlJc w:val="left"/>
      <w:pPr>
        <w:tabs>
          <w:tab w:val="num" w:pos="2160"/>
        </w:tabs>
        <w:ind w:left="2160" w:hanging="360"/>
      </w:pPr>
      <w:rPr>
        <w:rFonts w:ascii="Times New Roman" w:hAnsi="Times New Roman" w:hint="default"/>
      </w:rPr>
    </w:lvl>
    <w:lvl w:ilvl="3" w:tplc="CD8E7270" w:tentative="1">
      <w:start w:val="1"/>
      <w:numFmt w:val="bullet"/>
      <w:lvlText w:val="•"/>
      <w:lvlJc w:val="left"/>
      <w:pPr>
        <w:tabs>
          <w:tab w:val="num" w:pos="2880"/>
        </w:tabs>
        <w:ind w:left="2880" w:hanging="360"/>
      </w:pPr>
      <w:rPr>
        <w:rFonts w:ascii="Times New Roman" w:hAnsi="Times New Roman" w:hint="default"/>
      </w:rPr>
    </w:lvl>
    <w:lvl w:ilvl="4" w:tplc="8F5E80C6" w:tentative="1">
      <w:start w:val="1"/>
      <w:numFmt w:val="bullet"/>
      <w:lvlText w:val="•"/>
      <w:lvlJc w:val="left"/>
      <w:pPr>
        <w:tabs>
          <w:tab w:val="num" w:pos="3600"/>
        </w:tabs>
        <w:ind w:left="3600" w:hanging="360"/>
      </w:pPr>
      <w:rPr>
        <w:rFonts w:ascii="Times New Roman" w:hAnsi="Times New Roman" w:hint="default"/>
      </w:rPr>
    </w:lvl>
    <w:lvl w:ilvl="5" w:tplc="BC163100" w:tentative="1">
      <w:start w:val="1"/>
      <w:numFmt w:val="bullet"/>
      <w:lvlText w:val="•"/>
      <w:lvlJc w:val="left"/>
      <w:pPr>
        <w:tabs>
          <w:tab w:val="num" w:pos="4320"/>
        </w:tabs>
        <w:ind w:left="4320" w:hanging="360"/>
      </w:pPr>
      <w:rPr>
        <w:rFonts w:ascii="Times New Roman" w:hAnsi="Times New Roman" w:hint="default"/>
      </w:rPr>
    </w:lvl>
    <w:lvl w:ilvl="6" w:tplc="305A657A" w:tentative="1">
      <w:start w:val="1"/>
      <w:numFmt w:val="bullet"/>
      <w:lvlText w:val="•"/>
      <w:lvlJc w:val="left"/>
      <w:pPr>
        <w:tabs>
          <w:tab w:val="num" w:pos="5040"/>
        </w:tabs>
        <w:ind w:left="5040" w:hanging="360"/>
      </w:pPr>
      <w:rPr>
        <w:rFonts w:ascii="Times New Roman" w:hAnsi="Times New Roman" w:hint="default"/>
      </w:rPr>
    </w:lvl>
    <w:lvl w:ilvl="7" w:tplc="61209E98" w:tentative="1">
      <w:start w:val="1"/>
      <w:numFmt w:val="bullet"/>
      <w:lvlText w:val="•"/>
      <w:lvlJc w:val="left"/>
      <w:pPr>
        <w:tabs>
          <w:tab w:val="num" w:pos="5760"/>
        </w:tabs>
        <w:ind w:left="5760" w:hanging="360"/>
      </w:pPr>
      <w:rPr>
        <w:rFonts w:ascii="Times New Roman" w:hAnsi="Times New Roman" w:hint="default"/>
      </w:rPr>
    </w:lvl>
    <w:lvl w:ilvl="8" w:tplc="AA341F6A" w:tentative="1">
      <w:start w:val="1"/>
      <w:numFmt w:val="bullet"/>
      <w:lvlText w:val="•"/>
      <w:lvlJc w:val="left"/>
      <w:pPr>
        <w:tabs>
          <w:tab w:val="num" w:pos="6480"/>
        </w:tabs>
        <w:ind w:left="6480" w:hanging="360"/>
      </w:pPr>
      <w:rPr>
        <w:rFonts w:ascii="Times New Roman" w:hAnsi="Times New Roman" w:hint="default"/>
      </w:rPr>
    </w:lvl>
  </w:abstractNum>
  <w:abstractNum w:abstractNumId="4">
    <w:nsid w:val="547675B1"/>
    <w:multiLevelType w:val="hybridMultilevel"/>
    <w:tmpl w:val="B87AD6D8"/>
    <w:lvl w:ilvl="0" w:tplc="CB564A46">
      <w:start w:val="1"/>
      <w:numFmt w:val="bullet"/>
      <w:lvlText w:val="•"/>
      <w:lvlJc w:val="left"/>
      <w:pPr>
        <w:tabs>
          <w:tab w:val="num" w:pos="720"/>
        </w:tabs>
        <w:ind w:left="720" w:hanging="360"/>
      </w:pPr>
      <w:rPr>
        <w:rFonts w:ascii="Times New Roman" w:hAnsi="Times New Roman" w:hint="default"/>
      </w:rPr>
    </w:lvl>
    <w:lvl w:ilvl="1" w:tplc="CE4A7AEC" w:tentative="1">
      <w:start w:val="1"/>
      <w:numFmt w:val="bullet"/>
      <w:lvlText w:val="•"/>
      <w:lvlJc w:val="left"/>
      <w:pPr>
        <w:tabs>
          <w:tab w:val="num" w:pos="1440"/>
        </w:tabs>
        <w:ind w:left="1440" w:hanging="360"/>
      </w:pPr>
      <w:rPr>
        <w:rFonts w:ascii="Times New Roman" w:hAnsi="Times New Roman" w:hint="default"/>
      </w:rPr>
    </w:lvl>
    <w:lvl w:ilvl="2" w:tplc="2B28205C" w:tentative="1">
      <w:start w:val="1"/>
      <w:numFmt w:val="bullet"/>
      <w:lvlText w:val="•"/>
      <w:lvlJc w:val="left"/>
      <w:pPr>
        <w:tabs>
          <w:tab w:val="num" w:pos="2160"/>
        </w:tabs>
        <w:ind w:left="2160" w:hanging="360"/>
      </w:pPr>
      <w:rPr>
        <w:rFonts w:ascii="Times New Roman" w:hAnsi="Times New Roman" w:hint="default"/>
      </w:rPr>
    </w:lvl>
    <w:lvl w:ilvl="3" w:tplc="C64A9A2A" w:tentative="1">
      <w:start w:val="1"/>
      <w:numFmt w:val="bullet"/>
      <w:lvlText w:val="•"/>
      <w:lvlJc w:val="left"/>
      <w:pPr>
        <w:tabs>
          <w:tab w:val="num" w:pos="2880"/>
        </w:tabs>
        <w:ind w:left="2880" w:hanging="360"/>
      </w:pPr>
      <w:rPr>
        <w:rFonts w:ascii="Times New Roman" w:hAnsi="Times New Roman" w:hint="default"/>
      </w:rPr>
    </w:lvl>
    <w:lvl w:ilvl="4" w:tplc="D006F740" w:tentative="1">
      <w:start w:val="1"/>
      <w:numFmt w:val="bullet"/>
      <w:lvlText w:val="•"/>
      <w:lvlJc w:val="left"/>
      <w:pPr>
        <w:tabs>
          <w:tab w:val="num" w:pos="3600"/>
        </w:tabs>
        <w:ind w:left="3600" w:hanging="360"/>
      </w:pPr>
      <w:rPr>
        <w:rFonts w:ascii="Times New Roman" w:hAnsi="Times New Roman" w:hint="default"/>
      </w:rPr>
    </w:lvl>
    <w:lvl w:ilvl="5" w:tplc="1034167A" w:tentative="1">
      <w:start w:val="1"/>
      <w:numFmt w:val="bullet"/>
      <w:lvlText w:val="•"/>
      <w:lvlJc w:val="left"/>
      <w:pPr>
        <w:tabs>
          <w:tab w:val="num" w:pos="4320"/>
        </w:tabs>
        <w:ind w:left="4320" w:hanging="360"/>
      </w:pPr>
      <w:rPr>
        <w:rFonts w:ascii="Times New Roman" w:hAnsi="Times New Roman" w:hint="default"/>
      </w:rPr>
    </w:lvl>
    <w:lvl w:ilvl="6" w:tplc="96B66EC0" w:tentative="1">
      <w:start w:val="1"/>
      <w:numFmt w:val="bullet"/>
      <w:lvlText w:val="•"/>
      <w:lvlJc w:val="left"/>
      <w:pPr>
        <w:tabs>
          <w:tab w:val="num" w:pos="5040"/>
        </w:tabs>
        <w:ind w:left="5040" w:hanging="360"/>
      </w:pPr>
      <w:rPr>
        <w:rFonts w:ascii="Times New Roman" w:hAnsi="Times New Roman" w:hint="default"/>
      </w:rPr>
    </w:lvl>
    <w:lvl w:ilvl="7" w:tplc="4978FF3C" w:tentative="1">
      <w:start w:val="1"/>
      <w:numFmt w:val="bullet"/>
      <w:lvlText w:val="•"/>
      <w:lvlJc w:val="left"/>
      <w:pPr>
        <w:tabs>
          <w:tab w:val="num" w:pos="5760"/>
        </w:tabs>
        <w:ind w:left="5760" w:hanging="360"/>
      </w:pPr>
      <w:rPr>
        <w:rFonts w:ascii="Times New Roman" w:hAnsi="Times New Roman" w:hint="default"/>
      </w:rPr>
    </w:lvl>
    <w:lvl w:ilvl="8" w:tplc="62689486" w:tentative="1">
      <w:start w:val="1"/>
      <w:numFmt w:val="bullet"/>
      <w:lvlText w:val="•"/>
      <w:lvlJc w:val="left"/>
      <w:pPr>
        <w:tabs>
          <w:tab w:val="num" w:pos="6480"/>
        </w:tabs>
        <w:ind w:left="6480" w:hanging="360"/>
      </w:pPr>
      <w:rPr>
        <w:rFonts w:ascii="Times New Roman" w:hAnsi="Times New Roman" w:hint="default"/>
      </w:rPr>
    </w:lvl>
  </w:abstractNum>
  <w:abstractNum w:abstractNumId="5">
    <w:nsid w:val="58B55F1B"/>
    <w:multiLevelType w:val="hybridMultilevel"/>
    <w:tmpl w:val="B3CE80B2"/>
    <w:lvl w:ilvl="0" w:tplc="A26C971C">
      <w:start w:val="1"/>
      <w:numFmt w:val="bullet"/>
      <w:lvlText w:val="•"/>
      <w:lvlJc w:val="left"/>
      <w:pPr>
        <w:tabs>
          <w:tab w:val="num" w:pos="1080"/>
        </w:tabs>
        <w:ind w:left="1080" w:hanging="360"/>
      </w:pPr>
      <w:rPr>
        <w:rFonts w:ascii="Times New Roman" w:hAnsi="Times New Roman" w:hint="default"/>
      </w:rPr>
    </w:lvl>
    <w:lvl w:ilvl="1" w:tplc="B4B063D6" w:tentative="1">
      <w:start w:val="1"/>
      <w:numFmt w:val="bullet"/>
      <w:lvlText w:val="•"/>
      <w:lvlJc w:val="left"/>
      <w:pPr>
        <w:tabs>
          <w:tab w:val="num" w:pos="1800"/>
        </w:tabs>
        <w:ind w:left="1800" w:hanging="360"/>
      </w:pPr>
      <w:rPr>
        <w:rFonts w:ascii="Times New Roman" w:hAnsi="Times New Roman" w:hint="default"/>
      </w:rPr>
    </w:lvl>
    <w:lvl w:ilvl="2" w:tplc="88663FBA" w:tentative="1">
      <w:start w:val="1"/>
      <w:numFmt w:val="bullet"/>
      <w:lvlText w:val="•"/>
      <w:lvlJc w:val="left"/>
      <w:pPr>
        <w:tabs>
          <w:tab w:val="num" w:pos="2520"/>
        </w:tabs>
        <w:ind w:left="2520" w:hanging="360"/>
      </w:pPr>
      <w:rPr>
        <w:rFonts w:ascii="Times New Roman" w:hAnsi="Times New Roman" w:hint="default"/>
      </w:rPr>
    </w:lvl>
    <w:lvl w:ilvl="3" w:tplc="4EF0A4EA" w:tentative="1">
      <w:start w:val="1"/>
      <w:numFmt w:val="bullet"/>
      <w:lvlText w:val="•"/>
      <w:lvlJc w:val="left"/>
      <w:pPr>
        <w:tabs>
          <w:tab w:val="num" w:pos="3240"/>
        </w:tabs>
        <w:ind w:left="3240" w:hanging="360"/>
      </w:pPr>
      <w:rPr>
        <w:rFonts w:ascii="Times New Roman" w:hAnsi="Times New Roman" w:hint="default"/>
      </w:rPr>
    </w:lvl>
    <w:lvl w:ilvl="4" w:tplc="216453B6" w:tentative="1">
      <w:start w:val="1"/>
      <w:numFmt w:val="bullet"/>
      <w:lvlText w:val="•"/>
      <w:lvlJc w:val="left"/>
      <w:pPr>
        <w:tabs>
          <w:tab w:val="num" w:pos="3960"/>
        </w:tabs>
        <w:ind w:left="3960" w:hanging="360"/>
      </w:pPr>
      <w:rPr>
        <w:rFonts w:ascii="Times New Roman" w:hAnsi="Times New Roman" w:hint="default"/>
      </w:rPr>
    </w:lvl>
    <w:lvl w:ilvl="5" w:tplc="EF60CC0C" w:tentative="1">
      <w:start w:val="1"/>
      <w:numFmt w:val="bullet"/>
      <w:lvlText w:val="•"/>
      <w:lvlJc w:val="left"/>
      <w:pPr>
        <w:tabs>
          <w:tab w:val="num" w:pos="4680"/>
        </w:tabs>
        <w:ind w:left="4680" w:hanging="360"/>
      </w:pPr>
      <w:rPr>
        <w:rFonts w:ascii="Times New Roman" w:hAnsi="Times New Roman" w:hint="default"/>
      </w:rPr>
    </w:lvl>
    <w:lvl w:ilvl="6" w:tplc="8DA45CAA" w:tentative="1">
      <w:start w:val="1"/>
      <w:numFmt w:val="bullet"/>
      <w:lvlText w:val="•"/>
      <w:lvlJc w:val="left"/>
      <w:pPr>
        <w:tabs>
          <w:tab w:val="num" w:pos="5400"/>
        </w:tabs>
        <w:ind w:left="5400" w:hanging="360"/>
      </w:pPr>
      <w:rPr>
        <w:rFonts w:ascii="Times New Roman" w:hAnsi="Times New Roman" w:hint="default"/>
      </w:rPr>
    </w:lvl>
    <w:lvl w:ilvl="7" w:tplc="3E524EA8" w:tentative="1">
      <w:start w:val="1"/>
      <w:numFmt w:val="bullet"/>
      <w:lvlText w:val="•"/>
      <w:lvlJc w:val="left"/>
      <w:pPr>
        <w:tabs>
          <w:tab w:val="num" w:pos="6120"/>
        </w:tabs>
        <w:ind w:left="6120" w:hanging="360"/>
      </w:pPr>
      <w:rPr>
        <w:rFonts w:ascii="Times New Roman" w:hAnsi="Times New Roman" w:hint="default"/>
      </w:rPr>
    </w:lvl>
    <w:lvl w:ilvl="8" w:tplc="FB2669F0" w:tentative="1">
      <w:start w:val="1"/>
      <w:numFmt w:val="bullet"/>
      <w:lvlText w:val="•"/>
      <w:lvlJc w:val="left"/>
      <w:pPr>
        <w:tabs>
          <w:tab w:val="num" w:pos="6840"/>
        </w:tabs>
        <w:ind w:left="6840" w:hanging="360"/>
      </w:pPr>
      <w:rPr>
        <w:rFonts w:ascii="Times New Roman" w:hAnsi="Times New Roman" w:hint="default"/>
      </w:rPr>
    </w:lvl>
  </w:abstractNum>
  <w:abstractNum w:abstractNumId="6">
    <w:nsid w:val="76EC08A8"/>
    <w:multiLevelType w:val="hybridMultilevel"/>
    <w:tmpl w:val="698C8582"/>
    <w:lvl w:ilvl="0" w:tplc="587847D0">
      <w:start w:val="1"/>
      <w:numFmt w:val="bullet"/>
      <w:lvlText w:val="•"/>
      <w:lvlJc w:val="left"/>
      <w:pPr>
        <w:tabs>
          <w:tab w:val="num" w:pos="720"/>
        </w:tabs>
        <w:ind w:left="720" w:hanging="360"/>
      </w:pPr>
      <w:rPr>
        <w:rFonts w:ascii="Times New Roman" w:hAnsi="Times New Roman" w:hint="default"/>
      </w:rPr>
    </w:lvl>
    <w:lvl w:ilvl="1" w:tplc="485A3340" w:tentative="1">
      <w:start w:val="1"/>
      <w:numFmt w:val="bullet"/>
      <w:lvlText w:val="•"/>
      <w:lvlJc w:val="left"/>
      <w:pPr>
        <w:tabs>
          <w:tab w:val="num" w:pos="1440"/>
        </w:tabs>
        <w:ind w:left="1440" w:hanging="360"/>
      </w:pPr>
      <w:rPr>
        <w:rFonts w:ascii="Times New Roman" w:hAnsi="Times New Roman" w:hint="default"/>
      </w:rPr>
    </w:lvl>
    <w:lvl w:ilvl="2" w:tplc="89B6A65C" w:tentative="1">
      <w:start w:val="1"/>
      <w:numFmt w:val="bullet"/>
      <w:lvlText w:val="•"/>
      <w:lvlJc w:val="left"/>
      <w:pPr>
        <w:tabs>
          <w:tab w:val="num" w:pos="2160"/>
        </w:tabs>
        <w:ind w:left="2160" w:hanging="360"/>
      </w:pPr>
      <w:rPr>
        <w:rFonts w:ascii="Times New Roman" w:hAnsi="Times New Roman" w:hint="default"/>
      </w:rPr>
    </w:lvl>
    <w:lvl w:ilvl="3" w:tplc="C3A081A2" w:tentative="1">
      <w:start w:val="1"/>
      <w:numFmt w:val="bullet"/>
      <w:lvlText w:val="•"/>
      <w:lvlJc w:val="left"/>
      <w:pPr>
        <w:tabs>
          <w:tab w:val="num" w:pos="2880"/>
        </w:tabs>
        <w:ind w:left="2880" w:hanging="360"/>
      </w:pPr>
      <w:rPr>
        <w:rFonts w:ascii="Times New Roman" w:hAnsi="Times New Roman" w:hint="default"/>
      </w:rPr>
    </w:lvl>
    <w:lvl w:ilvl="4" w:tplc="CC1A9962" w:tentative="1">
      <w:start w:val="1"/>
      <w:numFmt w:val="bullet"/>
      <w:lvlText w:val="•"/>
      <w:lvlJc w:val="left"/>
      <w:pPr>
        <w:tabs>
          <w:tab w:val="num" w:pos="3600"/>
        </w:tabs>
        <w:ind w:left="3600" w:hanging="360"/>
      </w:pPr>
      <w:rPr>
        <w:rFonts w:ascii="Times New Roman" w:hAnsi="Times New Roman" w:hint="default"/>
      </w:rPr>
    </w:lvl>
    <w:lvl w:ilvl="5" w:tplc="D27EA4E4" w:tentative="1">
      <w:start w:val="1"/>
      <w:numFmt w:val="bullet"/>
      <w:lvlText w:val="•"/>
      <w:lvlJc w:val="left"/>
      <w:pPr>
        <w:tabs>
          <w:tab w:val="num" w:pos="4320"/>
        </w:tabs>
        <w:ind w:left="4320" w:hanging="360"/>
      </w:pPr>
      <w:rPr>
        <w:rFonts w:ascii="Times New Roman" w:hAnsi="Times New Roman" w:hint="default"/>
      </w:rPr>
    </w:lvl>
    <w:lvl w:ilvl="6" w:tplc="4900F54E" w:tentative="1">
      <w:start w:val="1"/>
      <w:numFmt w:val="bullet"/>
      <w:lvlText w:val="•"/>
      <w:lvlJc w:val="left"/>
      <w:pPr>
        <w:tabs>
          <w:tab w:val="num" w:pos="5040"/>
        </w:tabs>
        <w:ind w:left="5040" w:hanging="360"/>
      </w:pPr>
      <w:rPr>
        <w:rFonts w:ascii="Times New Roman" w:hAnsi="Times New Roman" w:hint="default"/>
      </w:rPr>
    </w:lvl>
    <w:lvl w:ilvl="7" w:tplc="638E9D64" w:tentative="1">
      <w:start w:val="1"/>
      <w:numFmt w:val="bullet"/>
      <w:lvlText w:val="•"/>
      <w:lvlJc w:val="left"/>
      <w:pPr>
        <w:tabs>
          <w:tab w:val="num" w:pos="5760"/>
        </w:tabs>
        <w:ind w:left="5760" w:hanging="360"/>
      </w:pPr>
      <w:rPr>
        <w:rFonts w:ascii="Times New Roman" w:hAnsi="Times New Roman" w:hint="default"/>
      </w:rPr>
    </w:lvl>
    <w:lvl w:ilvl="8" w:tplc="9FEA507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2"/>
  </w:num>
  <w:num w:numId="3">
    <w:abstractNumId w:val="4"/>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C42"/>
    <w:rsid w:val="000226AC"/>
    <w:rsid w:val="000C31B7"/>
    <w:rsid w:val="000F5591"/>
    <w:rsid w:val="0015507B"/>
    <w:rsid w:val="00157F60"/>
    <w:rsid w:val="00171186"/>
    <w:rsid w:val="001D006D"/>
    <w:rsid w:val="002B52BB"/>
    <w:rsid w:val="002D6463"/>
    <w:rsid w:val="00333923"/>
    <w:rsid w:val="00337CD2"/>
    <w:rsid w:val="00371CFA"/>
    <w:rsid w:val="003E0945"/>
    <w:rsid w:val="00404F01"/>
    <w:rsid w:val="00405AC9"/>
    <w:rsid w:val="00460F07"/>
    <w:rsid w:val="004B15D2"/>
    <w:rsid w:val="004D2625"/>
    <w:rsid w:val="00536764"/>
    <w:rsid w:val="005A549E"/>
    <w:rsid w:val="005F1367"/>
    <w:rsid w:val="005F2F18"/>
    <w:rsid w:val="00613221"/>
    <w:rsid w:val="006326C4"/>
    <w:rsid w:val="0070060B"/>
    <w:rsid w:val="00720B57"/>
    <w:rsid w:val="00735288"/>
    <w:rsid w:val="00770BAE"/>
    <w:rsid w:val="007A3F02"/>
    <w:rsid w:val="007E2C57"/>
    <w:rsid w:val="0081347B"/>
    <w:rsid w:val="008560F1"/>
    <w:rsid w:val="008664BE"/>
    <w:rsid w:val="00890ED7"/>
    <w:rsid w:val="0093390C"/>
    <w:rsid w:val="009E5868"/>
    <w:rsid w:val="00A12CEB"/>
    <w:rsid w:val="00A13198"/>
    <w:rsid w:val="00A53EF2"/>
    <w:rsid w:val="00A860BE"/>
    <w:rsid w:val="00AC4065"/>
    <w:rsid w:val="00AE303F"/>
    <w:rsid w:val="00B7493E"/>
    <w:rsid w:val="00B86623"/>
    <w:rsid w:val="00B9032B"/>
    <w:rsid w:val="00BB76AF"/>
    <w:rsid w:val="00C33C42"/>
    <w:rsid w:val="00C46CED"/>
    <w:rsid w:val="00C4743D"/>
    <w:rsid w:val="00CE5CF4"/>
    <w:rsid w:val="00D23880"/>
    <w:rsid w:val="00D33303"/>
    <w:rsid w:val="00D66F85"/>
    <w:rsid w:val="00DE7615"/>
    <w:rsid w:val="00E1734A"/>
    <w:rsid w:val="00E218D4"/>
    <w:rsid w:val="00E37079"/>
    <w:rsid w:val="00E9457D"/>
    <w:rsid w:val="00EE3925"/>
    <w:rsid w:val="00F674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C42"/>
    <w:rPr>
      <w:rFonts w:ascii="Times New Roman" w:eastAsia="Times New Roman" w:hAnsi="Times New Roman" w:cs="Times New Roman"/>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KoptekstTeken"/>
    <w:rsid w:val="00C33C42"/>
    <w:pPr>
      <w:tabs>
        <w:tab w:val="center" w:pos="4320"/>
        <w:tab w:val="right" w:pos="8640"/>
      </w:tabs>
    </w:pPr>
  </w:style>
  <w:style w:type="character" w:customStyle="1" w:styleId="KoptekstTeken">
    <w:name w:val="Koptekst Teken"/>
    <w:basedOn w:val="DefaultParagraphFont"/>
    <w:link w:val="Header"/>
    <w:rsid w:val="00C33C42"/>
    <w:rPr>
      <w:rFonts w:ascii="Times New Roman" w:eastAsia="Times New Roman" w:hAnsi="Times New Roman" w:cs="Times New Roman"/>
      <w:sz w:val="20"/>
      <w:szCs w:val="20"/>
      <w:lang w:val="en-US" w:eastAsia="en-US"/>
    </w:rPr>
  </w:style>
  <w:style w:type="character" w:styleId="PageNumber">
    <w:name w:val="page number"/>
    <w:basedOn w:val="DefaultParagraphFont"/>
    <w:rsid w:val="00C33C42"/>
  </w:style>
  <w:style w:type="character" w:styleId="Hyperlink">
    <w:name w:val="Hyperlink"/>
    <w:basedOn w:val="DefaultParagraphFont"/>
    <w:rsid w:val="00C33C42"/>
    <w:rPr>
      <w:color w:val="0000FF"/>
      <w:u w:val="single"/>
    </w:rPr>
  </w:style>
  <w:style w:type="paragraph" w:styleId="BodyTextIndent2">
    <w:name w:val="Body Text Indent 2"/>
    <w:basedOn w:val="Normal"/>
    <w:link w:val="Plattetekstinspringen2Teken"/>
    <w:rsid w:val="00C33C42"/>
    <w:pPr>
      <w:spacing w:line="360" w:lineRule="auto"/>
      <w:ind w:firstLine="720"/>
    </w:pPr>
    <w:rPr>
      <w:sz w:val="24"/>
    </w:rPr>
  </w:style>
  <w:style w:type="character" w:customStyle="1" w:styleId="Plattetekstinspringen2Teken">
    <w:name w:val="Platte tekst inspringen 2 Teken"/>
    <w:basedOn w:val="DefaultParagraphFont"/>
    <w:link w:val="BodyTextIndent2"/>
    <w:rsid w:val="00C33C42"/>
    <w:rPr>
      <w:rFonts w:ascii="Times New Roman" w:eastAsia="Times New Roman" w:hAnsi="Times New Roman" w:cs="Times New Roman"/>
      <w:szCs w:val="20"/>
      <w:lang w:val="en-US" w:eastAsia="en-US"/>
    </w:rPr>
  </w:style>
  <w:style w:type="table" w:styleId="TableGrid">
    <w:name w:val="Table Grid"/>
    <w:basedOn w:val="TableNormal"/>
    <w:uiPriority w:val="59"/>
    <w:rsid w:val="00C33C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2F18"/>
    <w:rPr>
      <w:rFonts w:ascii="Tahoma" w:hAnsi="Tahoma" w:cs="Tahoma"/>
      <w:sz w:val="16"/>
      <w:szCs w:val="16"/>
    </w:rPr>
  </w:style>
  <w:style w:type="character" w:customStyle="1" w:styleId="BalloonTextChar">
    <w:name w:val="Balloon Text Char"/>
    <w:basedOn w:val="DefaultParagraphFont"/>
    <w:link w:val="BalloonText"/>
    <w:uiPriority w:val="99"/>
    <w:semiHidden/>
    <w:rsid w:val="005F2F18"/>
    <w:rPr>
      <w:rFonts w:ascii="Tahoma" w:eastAsia="Times New Roman" w:hAnsi="Tahoma" w:cs="Tahoma"/>
      <w:sz w:val="16"/>
      <w:szCs w:val="16"/>
      <w:lang w:val="en-US" w:eastAsia="en-US"/>
    </w:rPr>
  </w:style>
  <w:style w:type="paragraph" w:styleId="Revision">
    <w:name w:val="Revision"/>
    <w:hidden/>
    <w:uiPriority w:val="99"/>
    <w:semiHidden/>
    <w:rsid w:val="005F2F18"/>
    <w:rPr>
      <w:rFonts w:ascii="Times New Roman" w:eastAsia="Times New Roman" w:hAnsi="Times New Roman" w:cs="Times New Roman"/>
      <w:sz w:val="20"/>
      <w:szCs w:val="20"/>
      <w:lang w:val="en-US" w:eastAsia="en-US"/>
    </w:rPr>
  </w:style>
  <w:style w:type="character" w:customStyle="1" w:styleId="contributornametrigger">
    <w:name w:val="contributornametrigger"/>
    <w:basedOn w:val="DefaultParagraphFont"/>
    <w:rsid w:val="0093390C"/>
  </w:style>
  <w:style w:type="character" w:customStyle="1" w:styleId="bylinepipe1">
    <w:name w:val="bylinepipe1"/>
    <w:basedOn w:val="DefaultParagraphFont"/>
    <w:rsid w:val="0093390C"/>
    <w:rPr>
      <w:color w:val="666666"/>
    </w:rPr>
  </w:style>
  <w:style w:type="character" w:customStyle="1" w:styleId="othertitle">
    <w:name w:val="othertitle"/>
    <w:basedOn w:val="DefaultParagraphFont"/>
    <w:rsid w:val="0093390C"/>
    <w:rPr>
      <w:rFonts w:cs="Times New Roman"/>
    </w:rPr>
  </w:style>
  <w:style w:type="paragraph" w:styleId="Footer">
    <w:name w:val="footer"/>
    <w:basedOn w:val="Normal"/>
    <w:link w:val="FooterChar"/>
    <w:uiPriority w:val="99"/>
    <w:semiHidden/>
    <w:unhideWhenUsed/>
    <w:rsid w:val="00C46CED"/>
    <w:pPr>
      <w:tabs>
        <w:tab w:val="center" w:pos="4536"/>
        <w:tab w:val="right" w:pos="9072"/>
      </w:tabs>
    </w:pPr>
  </w:style>
  <w:style w:type="character" w:customStyle="1" w:styleId="FooterChar">
    <w:name w:val="Footer Char"/>
    <w:basedOn w:val="DefaultParagraphFont"/>
    <w:link w:val="Footer"/>
    <w:uiPriority w:val="99"/>
    <w:semiHidden/>
    <w:rsid w:val="00C46CED"/>
    <w:rPr>
      <w:rFonts w:ascii="Times New Roman" w:eastAsia="Times New Roman" w:hAnsi="Times New Roman" w:cs="Times New Roman"/>
      <w:sz w:val="20"/>
      <w:szCs w:val="20"/>
      <w:lang w:val="en-US" w:eastAsia="en-US"/>
    </w:rPr>
  </w:style>
  <w:style w:type="paragraph" w:styleId="ListParagraph">
    <w:name w:val="List Paragraph"/>
    <w:basedOn w:val="Normal"/>
    <w:uiPriority w:val="34"/>
    <w:qFormat/>
    <w:rsid w:val="00DE76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C42"/>
    <w:rPr>
      <w:rFonts w:ascii="Times New Roman" w:eastAsia="Times New Roman" w:hAnsi="Times New Roman" w:cs="Times New Roman"/>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KoptekstTeken"/>
    <w:rsid w:val="00C33C42"/>
    <w:pPr>
      <w:tabs>
        <w:tab w:val="center" w:pos="4320"/>
        <w:tab w:val="right" w:pos="8640"/>
      </w:tabs>
    </w:pPr>
  </w:style>
  <w:style w:type="character" w:customStyle="1" w:styleId="KoptekstTeken">
    <w:name w:val="Koptekst Teken"/>
    <w:basedOn w:val="DefaultParagraphFont"/>
    <w:link w:val="Header"/>
    <w:rsid w:val="00C33C42"/>
    <w:rPr>
      <w:rFonts w:ascii="Times New Roman" w:eastAsia="Times New Roman" w:hAnsi="Times New Roman" w:cs="Times New Roman"/>
      <w:sz w:val="20"/>
      <w:szCs w:val="20"/>
      <w:lang w:val="en-US" w:eastAsia="en-US"/>
    </w:rPr>
  </w:style>
  <w:style w:type="character" w:styleId="PageNumber">
    <w:name w:val="page number"/>
    <w:basedOn w:val="DefaultParagraphFont"/>
    <w:rsid w:val="00C33C42"/>
  </w:style>
  <w:style w:type="character" w:styleId="Hyperlink">
    <w:name w:val="Hyperlink"/>
    <w:basedOn w:val="DefaultParagraphFont"/>
    <w:rsid w:val="00C33C42"/>
    <w:rPr>
      <w:color w:val="0000FF"/>
      <w:u w:val="single"/>
    </w:rPr>
  </w:style>
  <w:style w:type="paragraph" w:styleId="BodyTextIndent2">
    <w:name w:val="Body Text Indent 2"/>
    <w:basedOn w:val="Normal"/>
    <w:link w:val="Plattetekstinspringen2Teken"/>
    <w:rsid w:val="00C33C42"/>
    <w:pPr>
      <w:spacing w:line="360" w:lineRule="auto"/>
      <w:ind w:firstLine="720"/>
    </w:pPr>
    <w:rPr>
      <w:sz w:val="24"/>
    </w:rPr>
  </w:style>
  <w:style w:type="character" w:customStyle="1" w:styleId="Plattetekstinspringen2Teken">
    <w:name w:val="Platte tekst inspringen 2 Teken"/>
    <w:basedOn w:val="DefaultParagraphFont"/>
    <w:link w:val="BodyTextIndent2"/>
    <w:rsid w:val="00C33C42"/>
    <w:rPr>
      <w:rFonts w:ascii="Times New Roman" w:eastAsia="Times New Roman" w:hAnsi="Times New Roman" w:cs="Times New Roman"/>
      <w:szCs w:val="20"/>
      <w:lang w:val="en-US" w:eastAsia="en-US"/>
    </w:rPr>
  </w:style>
  <w:style w:type="table" w:styleId="TableGrid">
    <w:name w:val="Table Grid"/>
    <w:basedOn w:val="TableNormal"/>
    <w:uiPriority w:val="59"/>
    <w:rsid w:val="00C33C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2F18"/>
    <w:rPr>
      <w:rFonts w:ascii="Tahoma" w:hAnsi="Tahoma" w:cs="Tahoma"/>
      <w:sz w:val="16"/>
      <w:szCs w:val="16"/>
    </w:rPr>
  </w:style>
  <w:style w:type="character" w:customStyle="1" w:styleId="BalloonTextChar">
    <w:name w:val="Balloon Text Char"/>
    <w:basedOn w:val="DefaultParagraphFont"/>
    <w:link w:val="BalloonText"/>
    <w:uiPriority w:val="99"/>
    <w:semiHidden/>
    <w:rsid w:val="005F2F18"/>
    <w:rPr>
      <w:rFonts w:ascii="Tahoma" w:eastAsia="Times New Roman" w:hAnsi="Tahoma" w:cs="Tahoma"/>
      <w:sz w:val="16"/>
      <w:szCs w:val="16"/>
      <w:lang w:val="en-US" w:eastAsia="en-US"/>
    </w:rPr>
  </w:style>
  <w:style w:type="paragraph" w:styleId="Revision">
    <w:name w:val="Revision"/>
    <w:hidden/>
    <w:uiPriority w:val="99"/>
    <w:semiHidden/>
    <w:rsid w:val="005F2F18"/>
    <w:rPr>
      <w:rFonts w:ascii="Times New Roman" w:eastAsia="Times New Roman" w:hAnsi="Times New Roman" w:cs="Times New Roman"/>
      <w:sz w:val="20"/>
      <w:szCs w:val="20"/>
      <w:lang w:val="en-US" w:eastAsia="en-US"/>
    </w:rPr>
  </w:style>
  <w:style w:type="character" w:customStyle="1" w:styleId="contributornametrigger">
    <w:name w:val="contributornametrigger"/>
    <w:basedOn w:val="DefaultParagraphFont"/>
    <w:rsid w:val="0093390C"/>
  </w:style>
  <w:style w:type="character" w:customStyle="1" w:styleId="bylinepipe1">
    <w:name w:val="bylinepipe1"/>
    <w:basedOn w:val="DefaultParagraphFont"/>
    <w:rsid w:val="0093390C"/>
    <w:rPr>
      <w:color w:val="666666"/>
    </w:rPr>
  </w:style>
  <w:style w:type="character" w:customStyle="1" w:styleId="othertitle">
    <w:name w:val="othertitle"/>
    <w:basedOn w:val="DefaultParagraphFont"/>
    <w:rsid w:val="0093390C"/>
    <w:rPr>
      <w:rFonts w:cs="Times New Roman"/>
    </w:rPr>
  </w:style>
  <w:style w:type="paragraph" w:styleId="Footer">
    <w:name w:val="footer"/>
    <w:basedOn w:val="Normal"/>
    <w:link w:val="FooterChar"/>
    <w:uiPriority w:val="99"/>
    <w:semiHidden/>
    <w:unhideWhenUsed/>
    <w:rsid w:val="00C46CED"/>
    <w:pPr>
      <w:tabs>
        <w:tab w:val="center" w:pos="4536"/>
        <w:tab w:val="right" w:pos="9072"/>
      </w:tabs>
    </w:pPr>
  </w:style>
  <w:style w:type="character" w:customStyle="1" w:styleId="FooterChar">
    <w:name w:val="Footer Char"/>
    <w:basedOn w:val="DefaultParagraphFont"/>
    <w:link w:val="Footer"/>
    <w:uiPriority w:val="99"/>
    <w:semiHidden/>
    <w:rsid w:val="00C46CED"/>
    <w:rPr>
      <w:rFonts w:ascii="Times New Roman" w:eastAsia="Times New Roman" w:hAnsi="Times New Roman" w:cs="Times New Roman"/>
      <w:sz w:val="20"/>
      <w:szCs w:val="20"/>
      <w:lang w:val="en-US" w:eastAsia="en-US"/>
    </w:rPr>
  </w:style>
  <w:style w:type="paragraph" w:styleId="ListParagraph">
    <w:name w:val="List Paragraph"/>
    <w:basedOn w:val="Normal"/>
    <w:uiPriority w:val="34"/>
    <w:qFormat/>
    <w:rsid w:val="00DE7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lavaan.ugent.be/" TargetMode="External"/><Relationship Id="rId4" Type="http://schemas.microsoft.com/office/2007/relationships/stylesWithEffects" Target="stylesWithEffects.xml"/><Relationship Id="rId9" Type="http://schemas.openxmlformats.org/officeDocument/2006/relationships/hyperlink" Target="http://www.unt.edu/rss/class/Jon/Benchmarks/MissingValueImputation_JDS_Nov2010.pdf"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1C83DB-3DE7-46A6-87C5-076A36EF5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939</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BSI</Company>
  <LinksUpToDate>false</LinksUpToDate>
  <CharactersWithSpaces>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van der Veld</dc:creator>
  <cp:lastModifiedBy>André Vargas Gálvez</cp:lastModifiedBy>
  <cp:revision>2</cp:revision>
  <dcterms:created xsi:type="dcterms:W3CDTF">2016-04-10T14:03:00Z</dcterms:created>
  <dcterms:modified xsi:type="dcterms:W3CDTF">2016-04-10T14:03:00Z</dcterms:modified>
</cp:coreProperties>
</file>