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722E" w14:textId="2F72D101" w:rsidR="00B23068" w:rsidRPr="00474D65" w:rsidRDefault="00474D65" w:rsidP="00474D65">
      <w:pPr>
        <w:spacing w:after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4D65">
        <w:rPr>
          <w:rFonts w:ascii="Times New Roman" w:hAnsi="Times New Roman" w:cs="Times New Roman"/>
          <w:b/>
          <w:sz w:val="28"/>
          <w:szCs w:val="28"/>
        </w:rPr>
        <w:t>Normalização de Banco</w:t>
      </w:r>
    </w:p>
    <w:tbl>
      <w:tblPr>
        <w:tblStyle w:val="Tabelacomgrade"/>
        <w:tblW w:w="14312" w:type="dxa"/>
        <w:tblLook w:val="04A0" w:firstRow="1" w:lastRow="0" w:firstColumn="1" w:lastColumn="0" w:noHBand="0" w:noVBand="1"/>
      </w:tblPr>
      <w:tblGrid>
        <w:gridCol w:w="4673"/>
        <w:gridCol w:w="4820"/>
        <w:gridCol w:w="4819"/>
      </w:tblGrid>
      <w:tr w:rsidR="00474D65" w:rsidRPr="00B23068" w14:paraId="4356E01E" w14:textId="77777777" w:rsidTr="006879F1">
        <w:trPr>
          <w:trHeight w:val="698"/>
        </w:trPr>
        <w:tc>
          <w:tcPr>
            <w:tcW w:w="4673" w:type="dxa"/>
            <w:vAlign w:val="center"/>
          </w:tcPr>
          <w:p w14:paraId="71BCF61E" w14:textId="77777777" w:rsidR="00474D65" w:rsidRPr="001662CF" w:rsidRDefault="00474D65" w:rsidP="00687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2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Problema Anterior</w:t>
            </w:r>
          </w:p>
        </w:tc>
        <w:tc>
          <w:tcPr>
            <w:tcW w:w="4820" w:type="dxa"/>
            <w:vAlign w:val="center"/>
          </w:tcPr>
          <w:p w14:paraId="793AD59B" w14:textId="77777777" w:rsidR="00474D65" w:rsidRPr="001662CF" w:rsidRDefault="00474D65" w:rsidP="006879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1662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Solução</w:t>
            </w:r>
          </w:p>
          <w:p w14:paraId="61218D1F" w14:textId="77777777" w:rsidR="00474D65" w:rsidRPr="001662CF" w:rsidRDefault="00474D65" w:rsidP="00687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2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(O que foi feito)</w:t>
            </w:r>
          </w:p>
        </w:tc>
        <w:tc>
          <w:tcPr>
            <w:tcW w:w="4819" w:type="dxa"/>
            <w:vAlign w:val="center"/>
          </w:tcPr>
          <w:p w14:paraId="5F2FDB2A" w14:textId="77777777" w:rsidR="00474D65" w:rsidRPr="001662CF" w:rsidRDefault="00474D65" w:rsidP="006879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1662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Justificativa</w:t>
            </w:r>
          </w:p>
          <w:p w14:paraId="49F7D298" w14:textId="77777777" w:rsidR="00474D65" w:rsidRPr="001662CF" w:rsidRDefault="00474D65" w:rsidP="006879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2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(Por que melhorou?)</w:t>
            </w:r>
          </w:p>
        </w:tc>
      </w:tr>
      <w:tr w:rsidR="00474D65" w:rsidRPr="00B23068" w14:paraId="428DE65D" w14:textId="77777777" w:rsidTr="006879F1">
        <w:tc>
          <w:tcPr>
            <w:tcW w:w="4673" w:type="dxa"/>
            <w:vAlign w:val="center"/>
          </w:tcPr>
          <w:p w14:paraId="76E0C300" w14:textId="77777777" w:rsidR="00474D65" w:rsidRPr="001662CF" w:rsidRDefault="00474D65" w:rsidP="006879F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pt-BR"/>
              </w:rPr>
            </w:pPr>
            <w:r w:rsidRPr="001662CF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Violação da 1ª Forma Normal (1FN)</w:t>
            </w:r>
          </w:p>
          <w:p w14:paraId="27A5CA9E" w14:textId="77777777" w:rsidR="00474D65" w:rsidRPr="001662CF" w:rsidRDefault="00474D65" w:rsidP="006879F1">
            <w:pPr>
              <w:spacing w:after="120"/>
              <w:jc w:val="both"/>
              <w:rPr>
                <w:rFonts w:ascii="Times New Roman" w:eastAsia="Times New Roman" w:hAnsi="Times New Roman" w:cs="Times New Roman"/>
                <w:color w:val="1F1F1F"/>
                <w:spacing w:val="20"/>
                <w:bdr w:val="none" w:sz="0" w:space="0" w:color="auto" w:frame="1"/>
                <w:lang w:eastAsia="pt-BR"/>
              </w:rPr>
            </w:pPr>
            <w:r w:rsidRPr="001662CF">
              <w:rPr>
                <w:rFonts w:ascii="Times New Roman" w:eastAsia="Times New Roman" w:hAnsi="Times New Roman" w:cs="Times New Roman"/>
                <w:color w:val="1F1F1F"/>
                <w:spacing w:val="20"/>
                <w:bdr w:val="none" w:sz="0" w:space="0" w:color="auto" w:frame="1"/>
                <w:lang w:eastAsia="pt-BR"/>
              </w:rPr>
              <w:t>Na coluna tags o campo continha múltiplos valores numa única string – atributos multivalorados - (ex: "#Speedster, #Dribbler").</w:t>
            </w:r>
          </w:p>
        </w:tc>
        <w:tc>
          <w:tcPr>
            <w:tcW w:w="4820" w:type="dxa"/>
          </w:tcPr>
          <w:p w14:paraId="1E5ACD5E" w14:textId="77777777" w:rsidR="00474D65" w:rsidRPr="001662CF" w:rsidRDefault="00474D65" w:rsidP="006879F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pt-BR"/>
              </w:rPr>
            </w:pPr>
            <w:r w:rsidRPr="001662CF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Criação de Entidade Associativa</w:t>
            </w:r>
          </w:p>
          <w:p w14:paraId="1C854AF2" w14:textId="77777777" w:rsidR="00474D65" w:rsidRPr="001662CF" w:rsidRDefault="00474D65" w:rsidP="006879F1">
            <w:pPr>
              <w:jc w:val="both"/>
              <w:rPr>
                <w:rFonts w:ascii="Times New Roman" w:hAnsi="Times New Roman" w:cs="Times New Roman"/>
                <w:spacing w:val="-12"/>
              </w:rPr>
            </w:pPr>
            <w:r w:rsidRPr="001662CF">
              <w:rPr>
                <w:rFonts w:ascii="Times New Roman" w:eastAsia="Times New Roman" w:hAnsi="Times New Roman" w:cs="Times New Roman"/>
                <w:color w:val="1F1F1F"/>
                <w:spacing w:val="-12"/>
                <w:bdr w:val="none" w:sz="0" w:space="0" w:color="auto" w:frame="1"/>
                <w:lang w:eastAsia="pt-BR"/>
              </w:rPr>
              <w:t xml:space="preserve">A coluna foi removida da tabela jogadores. Foram criadas as tabelas </w:t>
            </w:r>
            <w:r w:rsidRPr="001662CF">
              <w:rPr>
                <w:rFonts w:ascii="Times New Roman" w:eastAsia="Times New Roman" w:hAnsi="Times New Roman" w:cs="Times New Roman"/>
                <w:color w:val="1F1F1F"/>
                <w:spacing w:val="-12"/>
                <w:u w:val="single"/>
                <w:bdr w:val="none" w:sz="0" w:space="0" w:color="auto" w:frame="1"/>
                <w:lang w:eastAsia="pt-BR"/>
              </w:rPr>
              <w:t>tb_tags</w:t>
            </w:r>
            <w:r w:rsidRPr="001662CF">
              <w:rPr>
                <w:rFonts w:ascii="Times New Roman" w:eastAsia="Times New Roman" w:hAnsi="Times New Roman" w:cs="Times New Roman"/>
                <w:color w:val="1F1F1F"/>
                <w:spacing w:val="-12"/>
                <w:bdr w:val="none" w:sz="0" w:space="0" w:color="auto" w:frame="1"/>
                <w:lang w:eastAsia="pt-BR"/>
              </w:rPr>
              <w:t xml:space="preserve"> e tb_jogador_tags (relação N:N).</w:t>
            </w:r>
          </w:p>
        </w:tc>
        <w:tc>
          <w:tcPr>
            <w:tcW w:w="4819" w:type="dxa"/>
            <w:vAlign w:val="center"/>
          </w:tcPr>
          <w:p w14:paraId="4098D771" w14:textId="77777777" w:rsidR="00474D65" w:rsidRPr="001662CF" w:rsidRDefault="00474D65" w:rsidP="006879F1">
            <w:pPr>
              <w:jc w:val="both"/>
              <w:rPr>
                <w:rFonts w:ascii="Times New Roman" w:hAnsi="Times New Roman" w:cs="Times New Roman"/>
                <w:spacing w:val="-6"/>
              </w:rPr>
            </w:pPr>
            <w:r w:rsidRPr="001662CF">
              <w:rPr>
                <w:rFonts w:ascii="Times New Roman" w:eastAsia="Times New Roman" w:hAnsi="Times New Roman" w:cs="Times New Roman"/>
                <w:color w:val="1F1F1F"/>
                <w:spacing w:val="-6"/>
                <w:bdr w:val="none" w:sz="0" w:space="0" w:color="auto" w:frame="1"/>
                <w:lang w:eastAsia="pt-BR"/>
              </w:rPr>
              <w:t>Permite filtrar jogadores por características específicas (ex: "Todos os Dribladores") de forma indexada e performática, eliminando a necessidade de buscas textuais lentas (LIKE '%...%').</w:t>
            </w:r>
          </w:p>
        </w:tc>
      </w:tr>
      <w:tr w:rsidR="00474D65" w:rsidRPr="00B23068" w14:paraId="3BEC8592" w14:textId="77777777" w:rsidTr="006879F1">
        <w:trPr>
          <w:trHeight w:val="1609"/>
        </w:trPr>
        <w:tc>
          <w:tcPr>
            <w:tcW w:w="4673" w:type="dxa"/>
          </w:tcPr>
          <w:p w14:paraId="58CB4F3B" w14:textId="77777777" w:rsidR="00474D65" w:rsidRPr="001662CF" w:rsidRDefault="00474D65" w:rsidP="006879F1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pt-BR"/>
              </w:rPr>
            </w:pPr>
            <w:r w:rsidRPr="001662CF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Atributo Composto</w:t>
            </w:r>
          </w:p>
          <w:p w14:paraId="0AAB7549" w14:textId="77777777" w:rsidR="00474D65" w:rsidRPr="001662CF" w:rsidRDefault="00474D65" w:rsidP="006879F1">
            <w:pPr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pt-BR"/>
              </w:rPr>
            </w:pPr>
          </w:p>
          <w:p w14:paraId="6EBF25BE" w14:textId="77777777" w:rsidR="00474D65" w:rsidRPr="001662CF" w:rsidRDefault="00474D65" w:rsidP="006879F1">
            <w:pPr>
              <w:jc w:val="both"/>
              <w:rPr>
                <w:rFonts w:ascii="Times New Roman" w:hAnsi="Times New Roman" w:cs="Times New Roman"/>
              </w:rPr>
            </w:pPr>
            <w:r w:rsidRPr="001662CF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pt-BR"/>
              </w:rPr>
              <w:t>Na coluna work_rate, o campo mistura duas informações distintas (Ataque/Defesa) em uma string (ex: "High/Low").</w:t>
            </w:r>
          </w:p>
        </w:tc>
        <w:tc>
          <w:tcPr>
            <w:tcW w:w="4820" w:type="dxa"/>
          </w:tcPr>
          <w:p w14:paraId="3617DB04" w14:textId="77777777" w:rsidR="00474D65" w:rsidRPr="001662CF" w:rsidRDefault="00474D65" w:rsidP="006879F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pt-BR"/>
              </w:rPr>
            </w:pPr>
            <w:r w:rsidRPr="001662CF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Decomposição do atributo</w:t>
            </w:r>
          </w:p>
          <w:p w14:paraId="4C39FEFF" w14:textId="77777777" w:rsidR="00474D65" w:rsidRPr="001662CF" w:rsidRDefault="00474D65" w:rsidP="006879F1">
            <w:pPr>
              <w:jc w:val="both"/>
              <w:rPr>
                <w:rFonts w:ascii="Times New Roman" w:hAnsi="Times New Roman" w:cs="Times New Roman"/>
              </w:rPr>
            </w:pPr>
            <w:r w:rsidRPr="001662CF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pt-BR"/>
              </w:rPr>
              <w:t>A coluna original foi excluída e separada em duas novas colunas na tabela jogadores: wr_ataque e wr_defesa.</w:t>
            </w:r>
          </w:p>
        </w:tc>
        <w:tc>
          <w:tcPr>
            <w:tcW w:w="4819" w:type="dxa"/>
          </w:tcPr>
          <w:p w14:paraId="67F84E9B" w14:textId="77777777" w:rsidR="00474D65" w:rsidRPr="001662CF" w:rsidRDefault="00474D65" w:rsidP="006879F1">
            <w:pPr>
              <w:spacing w:before="240"/>
              <w:jc w:val="both"/>
              <w:rPr>
                <w:rFonts w:ascii="Times New Roman" w:hAnsi="Times New Roman" w:cs="Times New Roman"/>
              </w:rPr>
            </w:pPr>
            <w:r w:rsidRPr="001662CF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pt-BR"/>
              </w:rPr>
              <w:t>Melhora a atomicidade dos dados, permitindo consultas granulares (ex: filtrar apenas jogadores com dedicação defensiva 'High').</w:t>
            </w:r>
          </w:p>
        </w:tc>
      </w:tr>
      <w:tr w:rsidR="00474D65" w:rsidRPr="00B23068" w14:paraId="04DD4EB2" w14:textId="77777777" w:rsidTr="006879F1">
        <w:tc>
          <w:tcPr>
            <w:tcW w:w="4673" w:type="dxa"/>
          </w:tcPr>
          <w:p w14:paraId="7BCD1624" w14:textId="77777777" w:rsidR="00474D65" w:rsidRPr="001662CF" w:rsidRDefault="00474D65" w:rsidP="006879F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pt-BR"/>
              </w:rPr>
            </w:pPr>
            <w:r w:rsidRPr="001662CF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Violação da 3ª Forma Normal (3FN)</w:t>
            </w:r>
          </w:p>
          <w:p w14:paraId="05D756B2" w14:textId="77777777" w:rsidR="00474D65" w:rsidRPr="001662CF" w:rsidRDefault="00474D65" w:rsidP="006879F1">
            <w:pPr>
              <w:jc w:val="both"/>
              <w:rPr>
                <w:rFonts w:ascii="Times New Roman" w:hAnsi="Times New Roman" w:cs="Times New Roman"/>
              </w:rPr>
            </w:pPr>
            <w:r w:rsidRPr="001662CF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pt-BR"/>
              </w:rPr>
              <w:t>Em Club_Team e Nationality há a repetição excessiva de strings (ex: "FC Barcelona" repetido 30x).</w:t>
            </w:r>
          </w:p>
        </w:tc>
        <w:tc>
          <w:tcPr>
            <w:tcW w:w="4820" w:type="dxa"/>
            <w:vAlign w:val="center"/>
          </w:tcPr>
          <w:p w14:paraId="3125A8A2" w14:textId="77777777" w:rsidR="00474D65" w:rsidRPr="001662CF" w:rsidRDefault="00474D65" w:rsidP="006879F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pt-BR"/>
              </w:rPr>
            </w:pPr>
            <w:r w:rsidRPr="001662CF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Normalização e Criação de Tabelas Dimensionais</w:t>
            </w:r>
          </w:p>
          <w:p w14:paraId="0CC30AA6" w14:textId="77777777" w:rsidR="00474D65" w:rsidRPr="001662CF" w:rsidRDefault="00474D65" w:rsidP="006879F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1662CF">
              <w:rPr>
                <w:rFonts w:ascii="Times New Roman" w:eastAsia="Times New Roman" w:hAnsi="Times New Roman" w:cs="Times New Roman"/>
                <w:color w:val="1F1F1F"/>
                <w:spacing w:val="-8"/>
                <w:bdr w:val="none" w:sz="0" w:space="0" w:color="auto" w:frame="1"/>
                <w:lang w:eastAsia="pt-BR"/>
              </w:rPr>
              <w:t>Criação das tabelas tb_clubes e tb_nacionalidades. Substituição dos textos por Chaves Estrangeiras (id_clube, id_nacionalidade).</w:t>
            </w:r>
          </w:p>
        </w:tc>
        <w:tc>
          <w:tcPr>
            <w:tcW w:w="4819" w:type="dxa"/>
          </w:tcPr>
          <w:p w14:paraId="317C33D5" w14:textId="77777777" w:rsidR="00474D65" w:rsidRPr="001662CF" w:rsidRDefault="00474D65" w:rsidP="006879F1">
            <w:pPr>
              <w:spacing w:before="360"/>
              <w:jc w:val="both"/>
              <w:rPr>
                <w:rFonts w:ascii="Times New Roman" w:hAnsi="Times New Roman" w:cs="Times New Roman"/>
              </w:rPr>
            </w:pPr>
            <w:r w:rsidRPr="001662CF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  <w:lang w:eastAsia="pt-BR"/>
              </w:rPr>
              <w:t>Elimina redundância de dados (reduzindo espaço em disco) e garante integridade referencial (evita que o mesmo time seja escrito de formas diferentes).</w:t>
            </w:r>
          </w:p>
        </w:tc>
      </w:tr>
      <w:tr w:rsidR="00474D65" w:rsidRPr="00B23068" w14:paraId="0A21BED1" w14:textId="77777777" w:rsidTr="006879F1">
        <w:tc>
          <w:tcPr>
            <w:tcW w:w="4673" w:type="dxa"/>
            <w:vAlign w:val="center"/>
          </w:tcPr>
          <w:p w14:paraId="3920ADC0" w14:textId="77777777" w:rsidR="00474D65" w:rsidRPr="001662CF" w:rsidRDefault="00474D65" w:rsidP="006879F1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662CF">
              <w:rPr>
                <w:rFonts w:ascii="Times New Roman" w:hAnsi="Times New Roman" w:cs="Times New Roman"/>
                <w:b/>
                <w:bCs/>
              </w:rPr>
              <w:t>Violação da 3ª Forma Normal (3FN)</w:t>
            </w:r>
          </w:p>
          <w:p w14:paraId="35B6633C" w14:textId="77777777" w:rsidR="00474D65" w:rsidRPr="001662CF" w:rsidRDefault="00474D65" w:rsidP="006879F1">
            <w:pPr>
              <w:spacing w:after="120"/>
              <w:jc w:val="both"/>
              <w:rPr>
                <w:rFonts w:ascii="Times New Roman" w:hAnsi="Times New Roman" w:cs="Times New Roman"/>
                <w:spacing w:val="-16"/>
              </w:rPr>
            </w:pPr>
            <w:r w:rsidRPr="001662CF">
              <w:rPr>
                <w:rFonts w:ascii="Times New Roman" w:hAnsi="Times New Roman" w:cs="Times New Roman"/>
                <w:spacing w:val="-16"/>
              </w:rPr>
              <w:t xml:space="preserve">Dependência Transitiva nos atributos </w:t>
            </w:r>
            <w:r w:rsidRPr="001662CF">
              <w:rPr>
                <w:rStyle w:val="CdigoHTML"/>
                <w:rFonts w:ascii="Times New Roman" w:eastAsiaTheme="minorHAnsi" w:hAnsi="Times New Roman" w:cs="Times New Roman"/>
                <w:spacing w:val="-16"/>
                <w:sz w:val="22"/>
                <w:szCs w:val="22"/>
              </w:rPr>
              <w:t>Club_rating</w:t>
            </w:r>
            <w:r w:rsidRPr="001662CF">
              <w:rPr>
                <w:rFonts w:ascii="Times New Roman" w:hAnsi="Times New Roman" w:cs="Times New Roman"/>
                <w:spacing w:val="-16"/>
              </w:rPr>
              <w:t xml:space="preserve"> e </w:t>
            </w:r>
            <w:r w:rsidRPr="001662CF">
              <w:rPr>
                <w:rStyle w:val="CdigoHTML"/>
                <w:rFonts w:ascii="Times New Roman" w:eastAsiaTheme="minorHAnsi" w:hAnsi="Times New Roman" w:cs="Times New Roman"/>
                <w:spacing w:val="-16"/>
                <w:sz w:val="22"/>
                <w:szCs w:val="22"/>
              </w:rPr>
              <w:t>National_rating</w:t>
            </w:r>
            <w:r w:rsidRPr="001662CF">
              <w:rPr>
                <w:rFonts w:ascii="Times New Roman" w:hAnsi="Times New Roman" w:cs="Times New Roman"/>
                <w:spacing w:val="-16"/>
              </w:rPr>
              <w:t>. Esses campos dependem funcionalmente do Time (</w:t>
            </w:r>
            <w:r w:rsidRPr="001662CF">
              <w:rPr>
                <w:rStyle w:val="CdigoHTML"/>
                <w:rFonts w:ascii="Times New Roman" w:eastAsiaTheme="minorHAnsi" w:hAnsi="Times New Roman" w:cs="Times New Roman"/>
                <w:spacing w:val="-16"/>
                <w:sz w:val="22"/>
                <w:szCs w:val="22"/>
              </w:rPr>
              <w:t>Club_team</w:t>
            </w:r>
            <w:r w:rsidRPr="001662CF">
              <w:rPr>
                <w:rFonts w:ascii="Times New Roman" w:hAnsi="Times New Roman" w:cs="Times New Roman"/>
                <w:spacing w:val="-16"/>
              </w:rPr>
              <w:t>) ou Seleção (</w:t>
            </w:r>
            <w:r w:rsidRPr="001662CF">
              <w:rPr>
                <w:rStyle w:val="CdigoHTML"/>
                <w:rFonts w:ascii="Times New Roman" w:eastAsiaTheme="minorHAnsi" w:hAnsi="Times New Roman" w:cs="Times New Roman"/>
                <w:spacing w:val="-16"/>
                <w:sz w:val="22"/>
                <w:szCs w:val="22"/>
              </w:rPr>
              <w:t>National_team</w:t>
            </w:r>
            <w:r w:rsidRPr="001662CF">
              <w:rPr>
                <w:rFonts w:ascii="Times New Roman" w:hAnsi="Times New Roman" w:cs="Times New Roman"/>
                <w:spacing w:val="-16"/>
              </w:rPr>
              <w:t>), e não diretamente da Chave Primária do jogador (</w:t>
            </w:r>
            <w:r w:rsidRPr="001662CF">
              <w:rPr>
                <w:rStyle w:val="CdigoHTML"/>
                <w:rFonts w:ascii="Times New Roman" w:eastAsiaTheme="minorHAnsi" w:hAnsi="Times New Roman" w:cs="Times New Roman"/>
                <w:spacing w:val="-16"/>
                <w:sz w:val="22"/>
                <w:szCs w:val="22"/>
              </w:rPr>
              <w:t>id</w:t>
            </w:r>
            <w:r w:rsidRPr="001662CF">
              <w:rPr>
                <w:rFonts w:ascii="Times New Roman" w:hAnsi="Times New Roman" w:cs="Times New Roman"/>
                <w:spacing w:val="-16"/>
              </w:rPr>
              <w:t>).</w:t>
            </w:r>
          </w:p>
        </w:tc>
        <w:tc>
          <w:tcPr>
            <w:tcW w:w="4820" w:type="dxa"/>
            <w:vAlign w:val="center"/>
          </w:tcPr>
          <w:p w14:paraId="3109CF63" w14:textId="77777777" w:rsidR="00474D65" w:rsidRPr="001662CF" w:rsidRDefault="00474D65" w:rsidP="006879F1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62CF">
              <w:rPr>
                <w:rFonts w:ascii="Times New Roman" w:hAnsi="Times New Roman" w:cs="Times New Roman"/>
                <w:b/>
                <w:bCs/>
              </w:rPr>
              <w:t>Decomposição e Normalização</w:t>
            </w:r>
          </w:p>
          <w:p w14:paraId="6065D397" w14:textId="77777777" w:rsidR="00474D65" w:rsidRPr="001662CF" w:rsidRDefault="00474D65" w:rsidP="006879F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1662CF">
              <w:rPr>
                <w:rFonts w:ascii="Times New Roman" w:hAnsi="Times New Roman" w:cs="Times New Roman"/>
              </w:rPr>
              <w:t xml:space="preserve">Criação das tabelas independentes </w:t>
            </w:r>
            <w:r w:rsidRPr="001662CF">
              <w:rPr>
                <w:rStyle w:val="CdigoHTML"/>
                <w:rFonts w:ascii="Times New Roman" w:eastAsiaTheme="minorHAnsi" w:hAnsi="Times New Roman" w:cs="Times New Roman"/>
                <w:sz w:val="22"/>
                <w:szCs w:val="22"/>
              </w:rPr>
              <w:t>tb_clubes</w:t>
            </w:r>
            <w:r w:rsidRPr="001662CF">
              <w:rPr>
                <w:rFonts w:ascii="Times New Roman" w:hAnsi="Times New Roman" w:cs="Times New Roman"/>
              </w:rPr>
              <w:t xml:space="preserve"> e </w:t>
            </w:r>
            <w:r w:rsidRPr="001662CF">
              <w:rPr>
                <w:rStyle w:val="CdigoHTML"/>
                <w:rFonts w:ascii="Times New Roman" w:eastAsiaTheme="minorHAnsi" w:hAnsi="Times New Roman" w:cs="Times New Roman"/>
                <w:sz w:val="22"/>
                <w:szCs w:val="22"/>
              </w:rPr>
              <w:t>tb_nacionalidades</w:t>
            </w:r>
            <w:r w:rsidRPr="001662CF">
              <w:rPr>
                <w:rFonts w:ascii="Times New Roman" w:hAnsi="Times New Roman" w:cs="Times New Roman"/>
              </w:rPr>
              <w:t xml:space="preserve"> (ou </w:t>
            </w:r>
            <w:r w:rsidRPr="001662CF">
              <w:rPr>
                <w:rStyle w:val="CdigoHTML"/>
                <w:rFonts w:ascii="Times New Roman" w:eastAsiaTheme="minorHAnsi" w:hAnsi="Times New Roman" w:cs="Times New Roman"/>
                <w:sz w:val="22"/>
                <w:szCs w:val="22"/>
              </w:rPr>
              <w:t>tb_selecoes</w:t>
            </w:r>
            <w:r w:rsidRPr="001662CF">
              <w:rPr>
                <w:rFonts w:ascii="Times New Roman" w:hAnsi="Times New Roman" w:cs="Times New Roman"/>
              </w:rPr>
              <w:t xml:space="preserve">). Os atributos dependentes (como </w:t>
            </w:r>
            <w:r w:rsidRPr="001662CF">
              <w:rPr>
                <w:rStyle w:val="CdigoHTML"/>
                <w:rFonts w:ascii="Times New Roman" w:eastAsiaTheme="minorHAnsi" w:hAnsi="Times New Roman" w:cs="Times New Roman"/>
                <w:sz w:val="22"/>
                <w:szCs w:val="22"/>
              </w:rPr>
              <w:t>rating</w:t>
            </w:r>
            <w:r w:rsidRPr="001662CF">
              <w:rPr>
                <w:rFonts w:ascii="Times New Roman" w:hAnsi="Times New Roman" w:cs="Times New Roman"/>
              </w:rPr>
              <w:t xml:space="preserve"> e </w:t>
            </w:r>
            <w:r w:rsidRPr="001662CF">
              <w:rPr>
                <w:rStyle w:val="CdigoHTML"/>
                <w:rFonts w:ascii="Times New Roman" w:eastAsiaTheme="minorHAnsi" w:hAnsi="Times New Roman" w:cs="Times New Roman"/>
                <w:sz w:val="22"/>
                <w:szCs w:val="22"/>
              </w:rPr>
              <w:t>position</w:t>
            </w:r>
            <w:r w:rsidRPr="001662CF">
              <w:rPr>
                <w:rFonts w:ascii="Times New Roman" w:hAnsi="Times New Roman" w:cs="Times New Roman"/>
              </w:rPr>
              <w:t>) foram migrados para essas novas tabelas, mantendo na tabela original apenas as Chaves Estrangeiras (</w:t>
            </w:r>
            <w:r w:rsidRPr="001662CF">
              <w:rPr>
                <w:rStyle w:val="CdigoHTML"/>
                <w:rFonts w:ascii="Times New Roman" w:eastAsiaTheme="minorHAnsi" w:hAnsi="Times New Roman" w:cs="Times New Roman"/>
                <w:sz w:val="22"/>
                <w:szCs w:val="22"/>
              </w:rPr>
              <w:t>id_clube</w:t>
            </w:r>
            <w:r w:rsidRPr="001662CF">
              <w:rPr>
                <w:rFonts w:ascii="Times New Roman" w:hAnsi="Times New Roman" w:cs="Times New Roman"/>
              </w:rPr>
              <w:t xml:space="preserve">, </w:t>
            </w:r>
            <w:r w:rsidRPr="001662CF">
              <w:rPr>
                <w:rStyle w:val="CdigoHTML"/>
                <w:rFonts w:ascii="Times New Roman" w:eastAsiaTheme="minorHAnsi" w:hAnsi="Times New Roman" w:cs="Times New Roman"/>
                <w:sz w:val="22"/>
                <w:szCs w:val="22"/>
              </w:rPr>
              <w:t>id_nacionalidade</w:t>
            </w:r>
            <w:r w:rsidRPr="001662CF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4819" w:type="dxa"/>
            <w:vAlign w:val="center"/>
          </w:tcPr>
          <w:p w14:paraId="3D7344C3" w14:textId="77777777" w:rsidR="00474D65" w:rsidRPr="001662CF" w:rsidRDefault="00474D65" w:rsidP="006879F1">
            <w:pPr>
              <w:jc w:val="both"/>
              <w:rPr>
                <w:rFonts w:ascii="Times New Roman" w:hAnsi="Times New Roman" w:cs="Times New Roman"/>
              </w:rPr>
            </w:pPr>
            <w:r w:rsidRPr="001662CF">
              <w:rPr>
                <w:rFonts w:ascii="Times New Roman" w:hAnsi="Times New Roman" w:cs="Times New Roman"/>
              </w:rPr>
              <w:t xml:space="preserve">Elimina a dependência transitiva e garante a integridade dos dados. Informações exclusivas do clube (como o </w:t>
            </w:r>
            <w:r w:rsidRPr="001662CF">
              <w:rPr>
                <w:rFonts w:ascii="Times New Roman" w:hAnsi="Times New Roman" w:cs="Times New Roman"/>
                <w:i/>
                <w:iCs/>
              </w:rPr>
              <w:t>rating</w:t>
            </w:r>
            <w:r w:rsidRPr="001662CF">
              <w:rPr>
                <w:rFonts w:ascii="Times New Roman" w:hAnsi="Times New Roman" w:cs="Times New Roman"/>
              </w:rPr>
              <w:t>) sejam armazenadas em um único local. Assim evitando inconsistências onde o mesmo time poderia ter notas diferentes para jogadores diferentes.</w:t>
            </w:r>
          </w:p>
        </w:tc>
      </w:tr>
    </w:tbl>
    <w:p w14:paraId="6EB6B14E" w14:textId="53733AD9" w:rsidR="00474D65" w:rsidRPr="00474D65" w:rsidRDefault="00474D65" w:rsidP="00474D6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74D65">
        <w:rPr>
          <w:rFonts w:ascii="Times New Roman" w:hAnsi="Times New Roman" w:cs="Times New Roman"/>
          <w:sz w:val="20"/>
          <w:szCs w:val="20"/>
        </w:rPr>
        <w:t xml:space="preserve">Fonte: </w:t>
      </w:r>
      <w:r>
        <w:rPr>
          <w:rFonts w:ascii="Times New Roman" w:hAnsi="Times New Roman" w:cs="Times New Roman"/>
          <w:sz w:val="20"/>
          <w:szCs w:val="20"/>
        </w:rPr>
        <w:t>Elaborado pelo autor, baseado em....</w:t>
      </w:r>
    </w:p>
    <w:p w14:paraId="15FF4D29" w14:textId="77777777" w:rsidR="00735309" w:rsidRPr="00474D65" w:rsidRDefault="00735309" w:rsidP="00474D6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735309" w:rsidRPr="00474D65" w:rsidSect="001662CF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71A"/>
    <w:rsid w:val="00124A2D"/>
    <w:rsid w:val="001662CF"/>
    <w:rsid w:val="002A19FE"/>
    <w:rsid w:val="003D5C09"/>
    <w:rsid w:val="00474D65"/>
    <w:rsid w:val="00520643"/>
    <w:rsid w:val="005F17B6"/>
    <w:rsid w:val="00713F9A"/>
    <w:rsid w:val="00735309"/>
    <w:rsid w:val="00B23068"/>
    <w:rsid w:val="00BB271A"/>
    <w:rsid w:val="00BC5702"/>
    <w:rsid w:val="00D43003"/>
    <w:rsid w:val="00E9577E"/>
    <w:rsid w:val="00ED7E6D"/>
    <w:rsid w:val="00F6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30E92"/>
  <w15:chartTrackingRefBased/>
  <w15:docId w15:val="{E6F1F4B1-240C-454F-8D1C-5E2AD329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BB271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B271A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B23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4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de Martin Guiot</dc:creator>
  <cp:keywords/>
  <dc:description/>
  <cp:lastModifiedBy>André De Martin Guiot</cp:lastModifiedBy>
  <cp:revision>2</cp:revision>
  <dcterms:created xsi:type="dcterms:W3CDTF">2025-11-25T15:34:00Z</dcterms:created>
  <dcterms:modified xsi:type="dcterms:W3CDTF">2025-11-25T15:34:00Z</dcterms:modified>
</cp:coreProperties>
</file>