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C842F" w14:textId="77777777" w:rsidR="004C20C3" w:rsidRPr="004C20C3" w:rsidRDefault="004C20C3" w:rsidP="004C20C3">
      <w:pPr>
        <w:jc w:val="center"/>
        <w:rPr>
          <w:sz w:val="40"/>
          <w:szCs w:val="40"/>
        </w:rPr>
      </w:pPr>
      <w:r w:rsidRPr="004C20C3">
        <w:rPr>
          <w:sz w:val="40"/>
          <w:szCs w:val="40"/>
        </w:rPr>
        <w:t>UNIVERSIDADE DE MOGI DAS CRUZES</w:t>
      </w:r>
    </w:p>
    <w:p w14:paraId="0047D76B" w14:textId="77777777" w:rsidR="004C20C3" w:rsidRDefault="004C20C3" w:rsidP="004C20C3">
      <w:pPr>
        <w:jc w:val="center"/>
        <w:rPr>
          <w:sz w:val="40"/>
          <w:szCs w:val="40"/>
        </w:rPr>
      </w:pPr>
    </w:p>
    <w:p w14:paraId="201A110A" w14:textId="77777777" w:rsidR="004C20C3" w:rsidRDefault="004C20C3" w:rsidP="004C20C3">
      <w:pPr>
        <w:jc w:val="center"/>
        <w:rPr>
          <w:sz w:val="40"/>
          <w:szCs w:val="40"/>
        </w:rPr>
      </w:pPr>
    </w:p>
    <w:p w14:paraId="2E3CF36C" w14:textId="77777777" w:rsidR="004C20C3" w:rsidRDefault="004C20C3" w:rsidP="004C20C3">
      <w:pPr>
        <w:jc w:val="center"/>
        <w:rPr>
          <w:sz w:val="40"/>
          <w:szCs w:val="40"/>
        </w:rPr>
      </w:pPr>
    </w:p>
    <w:p w14:paraId="5A70C5E6" w14:textId="77777777" w:rsidR="004C20C3" w:rsidRDefault="004C20C3" w:rsidP="004C20C3">
      <w:pPr>
        <w:jc w:val="center"/>
        <w:rPr>
          <w:sz w:val="40"/>
          <w:szCs w:val="40"/>
        </w:rPr>
      </w:pPr>
    </w:p>
    <w:p w14:paraId="55AFCD23" w14:textId="77777777" w:rsidR="004C20C3" w:rsidRPr="004C20C3" w:rsidRDefault="004C20C3" w:rsidP="004C20C3">
      <w:pPr>
        <w:jc w:val="center"/>
        <w:rPr>
          <w:sz w:val="40"/>
          <w:szCs w:val="40"/>
        </w:rPr>
      </w:pPr>
    </w:p>
    <w:p w14:paraId="647858C9" w14:textId="77777777" w:rsidR="004C20C3" w:rsidRPr="004C20C3" w:rsidRDefault="004C20C3" w:rsidP="004C20C3">
      <w:pPr>
        <w:jc w:val="center"/>
        <w:rPr>
          <w:sz w:val="40"/>
          <w:szCs w:val="40"/>
        </w:rPr>
      </w:pPr>
    </w:p>
    <w:p w14:paraId="4909CE97" w14:textId="32EA825A" w:rsidR="004C20C3" w:rsidRPr="004C20C3" w:rsidRDefault="004C20C3" w:rsidP="004C20C3">
      <w:pPr>
        <w:jc w:val="center"/>
        <w:rPr>
          <w:b/>
          <w:bCs/>
          <w:sz w:val="52"/>
          <w:szCs w:val="52"/>
        </w:rPr>
      </w:pPr>
      <w:r w:rsidRPr="004C20C3">
        <w:rPr>
          <w:b/>
          <w:bCs/>
          <w:sz w:val="52"/>
          <w:szCs w:val="52"/>
        </w:rPr>
        <w:t>Lista de Requisitos Adicionais (Segurança e LGPD)</w:t>
      </w:r>
    </w:p>
    <w:p w14:paraId="2EA0EB3E" w14:textId="77777777" w:rsidR="004C20C3" w:rsidRPr="004C20C3" w:rsidRDefault="004C20C3" w:rsidP="004C20C3">
      <w:pPr>
        <w:jc w:val="center"/>
        <w:rPr>
          <w:sz w:val="40"/>
          <w:szCs w:val="40"/>
        </w:rPr>
      </w:pPr>
    </w:p>
    <w:p w14:paraId="4C14E546" w14:textId="77777777" w:rsidR="004C20C3" w:rsidRPr="004C20C3" w:rsidRDefault="004C20C3" w:rsidP="004C20C3">
      <w:pPr>
        <w:jc w:val="center"/>
        <w:rPr>
          <w:sz w:val="40"/>
          <w:szCs w:val="40"/>
        </w:rPr>
      </w:pPr>
    </w:p>
    <w:p w14:paraId="1435CDDB" w14:textId="77777777" w:rsidR="004C20C3" w:rsidRPr="004C20C3" w:rsidRDefault="004C20C3" w:rsidP="004C20C3">
      <w:pPr>
        <w:jc w:val="center"/>
        <w:rPr>
          <w:sz w:val="40"/>
          <w:szCs w:val="40"/>
        </w:rPr>
      </w:pPr>
    </w:p>
    <w:p w14:paraId="4839B66E" w14:textId="77777777" w:rsidR="004C20C3" w:rsidRDefault="004C20C3" w:rsidP="004C20C3">
      <w:pPr>
        <w:jc w:val="center"/>
        <w:rPr>
          <w:sz w:val="40"/>
          <w:szCs w:val="40"/>
        </w:rPr>
      </w:pPr>
    </w:p>
    <w:p w14:paraId="614A5DA6" w14:textId="77777777" w:rsidR="004C20C3" w:rsidRPr="004C20C3" w:rsidRDefault="004C20C3" w:rsidP="004C20C3">
      <w:pPr>
        <w:jc w:val="center"/>
        <w:rPr>
          <w:sz w:val="40"/>
          <w:szCs w:val="40"/>
        </w:rPr>
      </w:pPr>
    </w:p>
    <w:p w14:paraId="69F15336" w14:textId="77777777" w:rsidR="004C20C3" w:rsidRPr="004C20C3" w:rsidRDefault="004C20C3" w:rsidP="004C20C3">
      <w:pPr>
        <w:jc w:val="center"/>
        <w:rPr>
          <w:sz w:val="40"/>
          <w:szCs w:val="40"/>
        </w:rPr>
      </w:pPr>
    </w:p>
    <w:p w14:paraId="5751A35C" w14:textId="77777777" w:rsidR="004C20C3" w:rsidRPr="004C20C3" w:rsidRDefault="004C20C3" w:rsidP="004C20C3">
      <w:pPr>
        <w:jc w:val="center"/>
        <w:rPr>
          <w:sz w:val="40"/>
          <w:szCs w:val="40"/>
        </w:rPr>
      </w:pPr>
    </w:p>
    <w:p w14:paraId="0F38E132" w14:textId="77777777" w:rsidR="004C20C3" w:rsidRPr="004C20C3" w:rsidRDefault="004C20C3" w:rsidP="004C20C3">
      <w:pPr>
        <w:jc w:val="center"/>
        <w:rPr>
          <w:sz w:val="40"/>
          <w:szCs w:val="40"/>
        </w:rPr>
      </w:pPr>
    </w:p>
    <w:p w14:paraId="18475AD0" w14:textId="77777777" w:rsidR="004C20C3" w:rsidRPr="004C20C3" w:rsidRDefault="004C20C3" w:rsidP="004C20C3">
      <w:pPr>
        <w:jc w:val="center"/>
        <w:rPr>
          <w:sz w:val="36"/>
          <w:szCs w:val="36"/>
        </w:rPr>
      </w:pPr>
      <w:r w:rsidRPr="004C20C3">
        <w:rPr>
          <w:sz w:val="36"/>
          <w:szCs w:val="36"/>
        </w:rPr>
        <w:t>Mogi das Cruzes</w:t>
      </w:r>
    </w:p>
    <w:p w14:paraId="17B5CD6D" w14:textId="04739CE2" w:rsidR="00230D79" w:rsidRPr="004C20C3" w:rsidRDefault="004C20C3" w:rsidP="004C20C3">
      <w:pPr>
        <w:jc w:val="center"/>
        <w:rPr>
          <w:sz w:val="40"/>
          <w:szCs w:val="40"/>
        </w:rPr>
      </w:pPr>
      <w:r w:rsidRPr="004C20C3">
        <w:rPr>
          <w:sz w:val="40"/>
          <w:szCs w:val="40"/>
        </w:rPr>
        <w:t>2026</w:t>
      </w:r>
    </w:p>
    <w:p w14:paraId="679FBF7F" w14:textId="77777777" w:rsidR="004C20C3" w:rsidRPr="004C20C3" w:rsidRDefault="004C20C3" w:rsidP="004C20C3">
      <w:pPr>
        <w:rPr>
          <w:b/>
          <w:bCs/>
          <w:sz w:val="32"/>
          <w:szCs w:val="32"/>
        </w:rPr>
      </w:pPr>
      <w:r w:rsidRPr="004C20C3">
        <w:rPr>
          <w:b/>
          <w:bCs/>
          <w:sz w:val="32"/>
          <w:szCs w:val="32"/>
        </w:rPr>
        <w:lastRenderedPageBreak/>
        <w:t>Requisitos Funcionais (RF)</w:t>
      </w:r>
    </w:p>
    <w:p w14:paraId="76825814" w14:textId="77777777" w:rsidR="004C20C3" w:rsidRPr="004C20C3" w:rsidRDefault="004C20C3" w:rsidP="004C20C3">
      <w:pPr>
        <w:numPr>
          <w:ilvl w:val="0"/>
          <w:numId w:val="1"/>
        </w:numPr>
        <w:rPr>
          <w:sz w:val="32"/>
          <w:szCs w:val="32"/>
        </w:rPr>
      </w:pPr>
      <w:r w:rsidRPr="004C20C3">
        <w:rPr>
          <w:b/>
          <w:bCs/>
          <w:sz w:val="32"/>
          <w:szCs w:val="32"/>
        </w:rPr>
        <w:t>RF01 - Histórico de Senhas Impeditivo:</w:t>
      </w:r>
      <w:r w:rsidRPr="004C20C3">
        <w:rPr>
          <w:sz w:val="32"/>
          <w:szCs w:val="32"/>
        </w:rPr>
        <w:t xml:space="preserve"> O sistema deve impedir que o usuário reutilize as últimas 5 senhas cadastradas ao realizar a alteração de credenciais.</w:t>
      </w:r>
    </w:p>
    <w:p w14:paraId="0179FB85" w14:textId="77777777" w:rsidR="004C20C3" w:rsidRPr="004C20C3" w:rsidRDefault="004C20C3" w:rsidP="004C20C3">
      <w:pPr>
        <w:numPr>
          <w:ilvl w:val="0"/>
          <w:numId w:val="1"/>
        </w:numPr>
        <w:rPr>
          <w:sz w:val="32"/>
          <w:szCs w:val="32"/>
        </w:rPr>
      </w:pPr>
      <w:r w:rsidRPr="004C20C3">
        <w:rPr>
          <w:b/>
          <w:bCs/>
          <w:sz w:val="32"/>
          <w:szCs w:val="32"/>
        </w:rPr>
        <w:t>RF02 - Encerramento de Sessões Ativas Remotas:</w:t>
      </w:r>
      <w:r w:rsidRPr="004C20C3">
        <w:rPr>
          <w:sz w:val="32"/>
          <w:szCs w:val="32"/>
        </w:rPr>
        <w:t xml:space="preserve"> O usuário deve ter uma interface para visualizar e revogar (fazer logout) remotamente outras sessões ativas em diferentes dispositivos ou navegadores.</w:t>
      </w:r>
    </w:p>
    <w:p w14:paraId="3FB2C15B" w14:textId="77777777" w:rsidR="004C20C3" w:rsidRPr="004C20C3" w:rsidRDefault="004C20C3" w:rsidP="004C20C3">
      <w:pPr>
        <w:numPr>
          <w:ilvl w:val="0"/>
          <w:numId w:val="1"/>
        </w:numPr>
        <w:rPr>
          <w:sz w:val="32"/>
          <w:szCs w:val="32"/>
        </w:rPr>
      </w:pPr>
      <w:r w:rsidRPr="004C20C3">
        <w:rPr>
          <w:b/>
          <w:bCs/>
          <w:sz w:val="32"/>
          <w:szCs w:val="32"/>
        </w:rPr>
        <w:t>RF03 - Notificação de Login Suspeito:</w:t>
      </w:r>
      <w:r w:rsidRPr="004C20C3">
        <w:rPr>
          <w:sz w:val="32"/>
          <w:szCs w:val="32"/>
        </w:rPr>
        <w:t xml:space="preserve"> O sistema deve enviar um e-mail de alerta ao usuário caso um login seja efetuado a partir de um novo dispositivo, endereço IP não usual ou localização geográfica significativamente distante.</w:t>
      </w:r>
    </w:p>
    <w:p w14:paraId="47B0A80F" w14:textId="77777777" w:rsidR="004C20C3" w:rsidRPr="004C20C3" w:rsidRDefault="004C20C3" w:rsidP="004C20C3">
      <w:pPr>
        <w:numPr>
          <w:ilvl w:val="0"/>
          <w:numId w:val="1"/>
        </w:numPr>
        <w:rPr>
          <w:sz w:val="32"/>
          <w:szCs w:val="32"/>
        </w:rPr>
      </w:pPr>
      <w:r w:rsidRPr="004C20C3">
        <w:rPr>
          <w:b/>
          <w:bCs/>
          <w:sz w:val="32"/>
          <w:szCs w:val="32"/>
        </w:rPr>
        <w:t>RF04 - Termo de Consentimento Granular:</w:t>
      </w:r>
      <w:r w:rsidRPr="004C20C3">
        <w:rPr>
          <w:sz w:val="32"/>
          <w:szCs w:val="32"/>
        </w:rPr>
        <w:t xml:space="preserve"> A interface de cadastro deve exibir caixas de seleção independentes (desmarcadas por padrão) para cada finalidade de tratamento de dados (</w:t>
      </w:r>
      <w:proofErr w:type="spellStart"/>
      <w:r w:rsidRPr="004C20C3">
        <w:rPr>
          <w:sz w:val="32"/>
          <w:szCs w:val="32"/>
        </w:rPr>
        <w:t>ex</w:t>
      </w:r>
      <w:proofErr w:type="spellEnd"/>
      <w:r w:rsidRPr="004C20C3">
        <w:rPr>
          <w:sz w:val="32"/>
          <w:szCs w:val="32"/>
        </w:rPr>
        <w:t>: uso do serviço principal vs. envio de e-mails de marketing).</w:t>
      </w:r>
    </w:p>
    <w:p w14:paraId="5F2C313F" w14:textId="77777777" w:rsidR="004C20C3" w:rsidRPr="004C20C3" w:rsidRDefault="004C20C3" w:rsidP="004C20C3">
      <w:pPr>
        <w:numPr>
          <w:ilvl w:val="0"/>
          <w:numId w:val="1"/>
        </w:numPr>
        <w:rPr>
          <w:sz w:val="32"/>
          <w:szCs w:val="32"/>
        </w:rPr>
      </w:pPr>
      <w:r w:rsidRPr="004C20C3">
        <w:rPr>
          <w:b/>
          <w:bCs/>
          <w:sz w:val="32"/>
          <w:szCs w:val="32"/>
        </w:rPr>
        <w:t>RF05 - Painel de Controle de Privacidade (Self-Service de Direitos):</w:t>
      </w:r>
      <w:r w:rsidRPr="004C20C3">
        <w:rPr>
          <w:sz w:val="32"/>
          <w:szCs w:val="32"/>
        </w:rPr>
        <w:t xml:space="preserve"> O sistema deve disponibilizar uma área logada onde o próprio titular possa, de forma automatizada, exportar seus dados em formato JSON ou solicitar a exclusão de sua conta.</w:t>
      </w:r>
    </w:p>
    <w:p w14:paraId="3D6A2A02" w14:textId="77777777" w:rsidR="004C20C3" w:rsidRPr="004C20C3" w:rsidRDefault="004C20C3" w:rsidP="004C20C3">
      <w:pPr>
        <w:numPr>
          <w:ilvl w:val="0"/>
          <w:numId w:val="1"/>
        </w:numPr>
        <w:rPr>
          <w:sz w:val="32"/>
          <w:szCs w:val="32"/>
        </w:rPr>
      </w:pPr>
      <w:r w:rsidRPr="004C20C3">
        <w:rPr>
          <w:b/>
          <w:bCs/>
          <w:sz w:val="32"/>
          <w:szCs w:val="32"/>
        </w:rPr>
        <w:t>RF06 - Notificação de Atualização de Termos:</w:t>
      </w:r>
      <w:r w:rsidRPr="004C20C3">
        <w:rPr>
          <w:sz w:val="32"/>
          <w:szCs w:val="32"/>
        </w:rPr>
        <w:t xml:space="preserve"> O sistema deve forçar o usuário a visualizar e aceitar uma nova versão da Política de Privacidade caso haja alterações estruturais no tratamento dos dados.</w:t>
      </w:r>
    </w:p>
    <w:p w14:paraId="25FEF80B" w14:textId="77777777" w:rsidR="004C20C3" w:rsidRDefault="004C20C3" w:rsidP="004C20C3">
      <w:pPr>
        <w:ind w:left="720"/>
        <w:rPr>
          <w:sz w:val="32"/>
          <w:szCs w:val="32"/>
        </w:rPr>
      </w:pPr>
    </w:p>
    <w:p w14:paraId="3D5CD004" w14:textId="77777777" w:rsidR="004C20C3" w:rsidRPr="004C20C3" w:rsidRDefault="004C20C3" w:rsidP="004C20C3">
      <w:pPr>
        <w:ind w:left="720"/>
        <w:rPr>
          <w:sz w:val="32"/>
          <w:szCs w:val="32"/>
        </w:rPr>
      </w:pPr>
    </w:p>
    <w:p w14:paraId="2CDA6CB0" w14:textId="77777777" w:rsidR="004C20C3" w:rsidRPr="004C20C3" w:rsidRDefault="004C20C3" w:rsidP="004C20C3">
      <w:pPr>
        <w:rPr>
          <w:b/>
          <w:bCs/>
          <w:sz w:val="32"/>
          <w:szCs w:val="32"/>
        </w:rPr>
      </w:pPr>
      <w:r w:rsidRPr="004C20C3">
        <w:rPr>
          <w:b/>
          <w:bCs/>
          <w:sz w:val="32"/>
          <w:szCs w:val="32"/>
        </w:rPr>
        <w:lastRenderedPageBreak/>
        <w:t>Requisitos Não-Funcionais (RNF)</w:t>
      </w:r>
    </w:p>
    <w:p w14:paraId="52886D3C" w14:textId="77777777" w:rsidR="004C20C3" w:rsidRPr="004C20C3" w:rsidRDefault="004C20C3" w:rsidP="004C20C3">
      <w:pPr>
        <w:numPr>
          <w:ilvl w:val="0"/>
          <w:numId w:val="2"/>
        </w:numPr>
        <w:rPr>
          <w:sz w:val="32"/>
          <w:szCs w:val="32"/>
        </w:rPr>
      </w:pPr>
      <w:r w:rsidRPr="004C20C3">
        <w:rPr>
          <w:b/>
          <w:bCs/>
          <w:sz w:val="32"/>
          <w:szCs w:val="32"/>
        </w:rPr>
        <w:t xml:space="preserve">RNF01 - Proteção contra </w:t>
      </w:r>
      <w:proofErr w:type="spellStart"/>
      <w:r w:rsidRPr="004C20C3">
        <w:rPr>
          <w:b/>
          <w:bCs/>
          <w:sz w:val="32"/>
          <w:szCs w:val="32"/>
        </w:rPr>
        <w:t>Clickjacking</w:t>
      </w:r>
      <w:proofErr w:type="spellEnd"/>
      <w:r w:rsidRPr="004C20C3">
        <w:rPr>
          <w:b/>
          <w:bCs/>
          <w:sz w:val="32"/>
          <w:szCs w:val="32"/>
        </w:rPr>
        <w:t xml:space="preserve"> e XSS:</w:t>
      </w:r>
      <w:r w:rsidRPr="004C20C3">
        <w:rPr>
          <w:sz w:val="32"/>
          <w:szCs w:val="32"/>
        </w:rPr>
        <w:t xml:space="preserve"> A aplicação deve implementar cabeçalhos HTTP de segurança rigorosos, incluindo </w:t>
      </w:r>
      <w:proofErr w:type="spellStart"/>
      <w:r w:rsidRPr="004C20C3">
        <w:rPr>
          <w:sz w:val="32"/>
          <w:szCs w:val="32"/>
        </w:rPr>
        <w:t>Content</w:t>
      </w:r>
      <w:proofErr w:type="spellEnd"/>
      <w:r w:rsidRPr="004C20C3">
        <w:rPr>
          <w:sz w:val="32"/>
          <w:szCs w:val="32"/>
        </w:rPr>
        <w:t>-Security-</w:t>
      </w:r>
      <w:proofErr w:type="spellStart"/>
      <w:r w:rsidRPr="004C20C3">
        <w:rPr>
          <w:sz w:val="32"/>
          <w:szCs w:val="32"/>
        </w:rPr>
        <w:t>Policy</w:t>
      </w:r>
      <w:proofErr w:type="spellEnd"/>
      <w:r w:rsidRPr="004C20C3">
        <w:rPr>
          <w:sz w:val="32"/>
          <w:szCs w:val="32"/>
        </w:rPr>
        <w:t xml:space="preserve"> (CSP) restritivo, X-Frame-Options: DENY e X-</w:t>
      </w:r>
      <w:proofErr w:type="spellStart"/>
      <w:r w:rsidRPr="004C20C3">
        <w:rPr>
          <w:sz w:val="32"/>
          <w:szCs w:val="32"/>
        </w:rPr>
        <w:t>Content</w:t>
      </w:r>
      <w:proofErr w:type="spellEnd"/>
      <w:r w:rsidRPr="004C20C3">
        <w:rPr>
          <w:sz w:val="32"/>
          <w:szCs w:val="32"/>
        </w:rPr>
        <w:t>-</w:t>
      </w:r>
      <w:proofErr w:type="spellStart"/>
      <w:r w:rsidRPr="004C20C3">
        <w:rPr>
          <w:sz w:val="32"/>
          <w:szCs w:val="32"/>
        </w:rPr>
        <w:t>Type</w:t>
      </w:r>
      <w:proofErr w:type="spellEnd"/>
      <w:r w:rsidRPr="004C20C3">
        <w:rPr>
          <w:sz w:val="32"/>
          <w:szCs w:val="32"/>
        </w:rPr>
        <w:t xml:space="preserve">-Options: </w:t>
      </w:r>
      <w:proofErr w:type="spellStart"/>
      <w:r w:rsidRPr="004C20C3">
        <w:rPr>
          <w:sz w:val="32"/>
          <w:szCs w:val="32"/>
        </w:rPr>
        <w:t>nosniff</w:t>
      </w:r>
      <w:proofErr w:type="spellEnd"/>
      <w:r w:rsidRPr="004C20C3">
        <w:rPr>
          <w:sz w:val="32"/>
          <w:szCs w:val="32"/>
        </w:rPr>
        <w:t>.</w:t>
      </w:r>
    </w:p>
    <w:p w14:paraId="56D373B5" w14:textId="77777777" w:rsidR="004C20C3" w:rsidRPr="004C20C3" w:rsidRDefault="004C20C3" w:rsidP="004C20C3">
      <w:pPr>
        <w:numPr>
          <w:ilvl w:val="0"/>
          <w:numId w:val="2"/>
        </w:numPr>
        <w:rPr>
          <w:sz w:val="32"/>
          <w:szCs w:val="32"/>
        </w:rPr>
      </w:pPr>
      <w:r w:rsidRPr="004C20C3">
        <w:rPr>
          <w:b/>
          <w:bCs/>
          <w:sz w:val="32"/>
          <w:szCs w:val="32"/>
        </w:rPr>
        <w:t>RNF02 - Criptografia de Backups em Repouso:</w:t>
      </w:r>
      <w:r w:rsidRPr="004C20C3">
        <w:rPr>
          <w:sz w:val="32"/>
          <w:szCs w:val="32"/>
        </w:rPr>
        <w:t xml:space="preserve"> Todos os backups automatizados do banco de dados devem ser criptografados utilizando o algoritmo AES-256 antes de serem armazenados localmente ou em nuvem.</w:t>
      </w:r>
    </w:p>
    <w:p w14:paraId="090AC997" w14:textId="77777777" w:rsidR="004C20C3" w:rsidRPr="004C20C3" w:rsidRDefault="004C20C3" w:rsidP="004C20C3">
      <w:pPr>
        <w:numPr>
          <w:ilvl w:val="0"/>
          <w:numId w:val="2"/>
        </w:numPr>
        <w:rPr>
          <w:sz w:val="32"/>
          <w:szCs w:val="32"/>
        </w:rPr>
      </w:pPr>
      <w:r w:rsidRPr="004C20C3">
        <w:rPr>
          <w:b/>
          <w:bCs/>
          <w:sz w:val="32"/>
          <w:szCs w:val="32"/>
        </w:rPr>
        <w:t>RNF03 - Armazenamento de Variáveis de Ambiente Seguras (Secrets):</w:t>
      </w:r>
      <w:r w:rsidRPr="004C20C3">
        <w:rPr>
          <w:sz w:val="32"/>
          <w:szCs w:val="32"/>
        </w:rPr>
        <w:t xml:space="preserve"> Chaves de criptografia, </w:t>
      </w:r>
      <w:proofErr w:type="spellStart"/>
      <w:r w:rsidRPr="004C20C3">
        <w:rPr>
          <w:sz w:val="32"/>
          <w:szCs w:val="32"/>
        </w:rPr>
        <w:t>salts</w:t>
      </w:r>
      <w:proofErr w:type="spellEnd"/>
      <w:r w:rsidRPr="004C20C3">
        <w:rPr>
          <w:sz w:val="32"/>
          <w:szCs w:val="32"/>
        </w:rPr>
        <w:t xml:space="preserve"> globais e credenciais do banco de dados nunca devem estar </w:t>
      </w:r>
      <w:proofErr w:type="spellStart"/>
      <w:r w:rsidRPr="004C20C3">
        <w:rPr>
          <w:sz w:val="32"/>
          <w:szCs w:val="32"/>
        </w:rPr>
        <w:t>hardcoded</w:t>
      </w:r>
      <w:proofErr w:type="spellEnd"/>
      <w:r w:rsidRPr="004C20C3">
        <w:rPr>
          <w:sz w:val="32"/>
          <w:szCs w:val="32"/>
        </w:rPr>
        <w:t xml:space="preserve"> no código; devem ser injetadas em tempo de execução via gerenciador de segredos.</w:t>
      </w:r>
    </w:p>
    <w:p w14:paraId="7DE4495E" w14:textId="77777777" w:rsidR="004C20C3" w:rsidRPr="004C20C3" w:rsidRDefault="004C20C3" w:rsidP="004C20C3">
      <w:pPr>
        <w:numPr>
          <w:ilvl w:val="0"/>
          <w:numId w:val="2"/>
        </w:numPr>
        <w:rPr>
          <w:sz w:val="32"/>
          <w:szCs w:val="32"/>
        </w:rPr>
      </w:pPr>
      <w:r w:rsidRPr="004C20C3">
        <w:rPr>
          <w:b/>
          <w:bCs/>
          <w:sz w:val="32"/>
          <w:szCs w:val="32"/>
        </w:rPr>
        <w:t>RNF04 - Mascaramento de Dados Sensíveis em Logs:</w:t>
      </w:r>
      <w:r w:rsidRPr="004C20C3">
        <w:rPr>
          <w:sz w:val="32"/>
          <w:szCs w:val="32"/>
        </w:rPr>
        <w:t xml:space="preserve"> O componente de log da aplicação deve possuir um filtro sanitizante que impeça a escrita de informações como senhas textuais, tokens de 2FA ou CPFs nos arquivos de auditoria.</w:t>
      </w:r>
    </w:p>
    <w:p w14:paraId="39DF9F19" w14:textId="77777777" w:rsidR="004C20C3" w:rsidRPr="004C20C3" w:rsidRDefault="004C20C3" w:rsidP="004C20C3">
      <w:pPr>
        <w:numPr>
          <w:ilvl w:val="0"/>
          <w:numId w:val="2"/>
        </w:numPr>
        <w:rPr>
          <w:sz w:val="32"/>
          <w:szCs w:val="32"/>
        </w:rPr>
      </w:pPr>
      <w:r w:rsidRPr="004C20C3">
        <w:rPr>
          <w:b/>
          <w:bCs/>
          <w:sz w:val="32"/>
          <w:szCs w:val="32"/>
        </w:rPr>
        <w:t>RNF05 - Desconexão por Inatividade Estrita (</w:t>
      </w:r>
      <w:proofErr w:type="spellStart"/>
      <w:r w:rsidRPr="004C20C3">
        <w:rPr>
          <w:b/>
          <w:bCs/>
          <w:sz w:val="32"/>
          <w:szCs w:val="32"/>
        </w:rPr>
        <w:t>Idle</w:t>
      </w:r>
      <w:proofErr w:type="spellEnd"/>
      <w:r w:rsidRPr="004C20C3">
        <w:rPr>
          <w:b/>
          <w:bCs/>
          <w:sz w:val="32"/>
          <w:szCs w:val="32"/>
        </w:rPr>
        <w:t xml:space="preserve"> Timeout):</w:t>
      </w:r>
      <w:r w:rsidRPr="004C20C3">
        <w:rPr>
          <w:sz w:val="32"/>
          <w:szCs w:val="32"/>
        </w:rPr>
        <w:t xml:space="preserve"> A sessão do usuário no navegador deve ser invalidada e destruída no servidor se o usuário permanecer sem interagir com a interface por mais de 15 minutos.</w:t>
      </w:r>
    </w:p>
    <w:p w14:paraId="2EF42753" w14:textId="4ABB14D4" w:rsidR="004C20C3" w:rsidRDefault="004C20C3" w:rsidP="004C20C3">
      <w:pPr>
        <w:numPr>
          <w:ilvl w:val="0"/>
          <w:numId w:val="2"/>
        </w:numPr>
        <w:rPr>
          <w:sz w:val="32"/>
          <w:szCs w:val="32"/>
        </w:rPr>
      </w:pPr>
      <w:r w:rsidRPr="004C20C3">
        <w:rPr>
          <w:b/>
          <w:bCs/>
          <w:sz w:val="32"/>
          <w:szCs w:val="32"/>
        </w:rPr>
        <w:t>RNF06 - Arquitetura de Banco de Dados Isolada (Segregação de Credenciais):</w:t>
      </w:r>
      <w:r w:rsidRPr="004C20C3">
        <w:rPr>
          <w:sz w:val="32"/>
          <w:szCs w:val="32"/>
        </w:rPr>
        <w:t xml:space="preserve"> O serviço que processa e autentica os dados de login deve utilizar credenciais de banco de dados com permissões restritas (</w:t>
      </w:r>
      <w:proofErr w:type="spellStart"/>
      <w:r w:rsidRPr="004C20C3">
        <w:rPr>
          <w:sz w:val="32"/>
          <w:szCs w:val="32"/>
        </w:rPr>
        <w:t>Least</w:t>
      </w:r>
      <w:proofErr w:type="spellEnd"/>
      <w:r w:rsidRPr="004C20C3">
        <w:rPr>
          <w:sz w:val="32"/>
          <w:szCs w:val="32"/>
        </w:rPr>
        <w:t xml:space="preserve"> </w:t>
      </w:r>
      <w:proofErr w:type="spellStart"/>
      <w:r w:rsidRPr="004C20C3">
        <w:rPr>
          <w:sz w:val="32"/>
          <w:szCs w:val="32"/>
        </w:rPr>
        <w:t>Privilege</w:t>
      </w:r>
      <w:proofErr w:type="spellEnd"/>
      <w:r w:rsidRPr="004C20C3">
        <w:rPr>
          <w:sz w:val="32"/>
          <w:szCs w:val="32"/>
        </w:rPr>
        <w:t>), limitadas estritamente às tabelas necessárias.</w:t>
      </w:r>
    </w:p>
    <w:p w14:paraId="53A858C2" w14:textId="32FE1BBD" w:rsidR="004C20C3" w:rsidRDefault="004C20C3" w:rsidP="004C20C3">
      <w:pPr>
        <w:rPr>
          <w:sz w:val="32"/>
          <w:szCs w:val="32"/>
        </w:rPr>
      </w:pPr>
      <w:r>
        <w:rPr>
          <w:sz w:val="32"/>
          <w:szCs w:val="32"/>
        </w:rPr>
        <w:lastRenderedPageBreak/>
        <w:t>Pedro Augusto Torres Emerich – 11231103329</w:t>
      </w:r>
    </w:p>
    <w:p w14:paraId="19832E61" w14:textId="5B6DCC1C" w:rsidR="004C20C3" w:rsidRPr="004C20C3" w:rsidRDefault="004C20C3" w:rsidP="004C20C3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Andre</w:t>
      </w:r>
      <w:proofErr w:type="spellEnd"/>
      <w:r>
        <w:rPr>
          <w:sz w:val="32"/>
          <w:szCs w:val="32"/>
        </w:rPr>
        <w:t xml:space="preserve"> Gustavo de Souza - </w:t>
      </w:r>
    </w:p>
    <w:sectPr w:rsidR="004C20C3" w:rsidRPr="004C20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F54B1E"/>
    <w:multiLevelType w:val="multilevel"/>
    <w:tmpl w:val="E0A0DB6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166135"/>
    <w:multiLevelType w:val="multilevel"/>
    <w:tmpl w:val="123CF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9720196">
    <w:abstractNumId w:val="1"/>
  </w:num>
  <w:num w:numId="2" w16cid:durableId="1538276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0C3"/>
    <w:rsid w:val="00055744"/>
    <w:rsid w:val="00230D79"/>
    <w:rsid w:val="002A67C5"/>
    <w:rsid w:val="0044598E"/>
    <w:rsid w:val="004C20C3"/>
    <w:rsid w:val="00DC5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78A81"/>
  <w15:chartTrackingRefBased/>
  <w15:docId w15:val="{44A4F535-E5D5-4C79-888D-7CF4C37F7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C2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C2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C20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C2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C20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C2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C2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C2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C2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C20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C20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C20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C20C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C20C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C20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C20C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C20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C20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C2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C2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C2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C2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C2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C20C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C20C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C20C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C20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C20C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C20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450</Words>
  <Characters>2436</Characters>
  <Application>Microsoft Office Word</Application>
  <DocSecurity>0</DocSecurity>
  <Lines>20</Lines>
  <Paragraphs>5</Paragraphs>
  <ScaleCrop>false</ScaleCrop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Emerich</dc:creator>
  <cp:keywords/>
  <dc:description/>
  <cp:lastModifiedBy>Pedro Emerich</cp:lastModifiedBy>
  <cp:revision>1</cp:revision>
  <dcterms:created xsi:type="dcterms:W3CDTF">2026-05-20T15:14:00Z</dcterms:created>
  <dcterms:modified xsi:type="dcterms:W3CDTF">2026-05-20T15:22:00Z</dcterms:modified>
</cp:coreProperties>
</file>