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ADE1F" w14:textId="77777777" w:rsidR="00686BC6" w:rsidRPr="004C20C3" w:rsidRDefault="00686BC6" w:rsidP="00686BC6">
      <w:pPr>
        <w:jc w:val="center"/>
        <w:rPr>
          <w:sz w:val="40"/>
          <w:szCs w:val="40"/>
        </w:rPr>
      </w:pPr>
      <w:r w:rsidRPr="004C20C3">
        <w:rPr>
          <w:sz w:val="40"/>
          <w:szCs w:val="40"/>
        </w:rPr>
        <w:t>UNIVERSIDADE DE MOGI DAS CRUZES</w:t>
      </w:r>
    </w:p>
    <w:p w14:paraId="11A8477F" w14:textId="77777777" w:rsidR="00686BC6" w:rsidRDefault="00686BC6" w:rsidP="00686BC6">
      <w:pPr>
        <w:jc w:val="center"/>
        <w:rPr>
          <w:sz w:val="40"/>
          <w:szCs w:val="40"/>
        </w:rPr>
      </w:pPr>
    </w:p>
    <w:p w14:paraId="7FCB8CE7" w14:textId="77777777" w:rsidR="00686BC6" w:rsidRDefault="00686BC6" w:rsidP="00686BC6">
      <w:pPr>
        <w:jc w:val="center"/>
        <w:rPr>
          <w:sz w:val="40"/>
          <w:szCs w:val="40"/>
        </w:rPr>
      </w:pPr>
    </w:p>
    <w:p w14:paraId="3EE97BD8" w14:textId="77777777" w:rsidR="00686BC6" w:rsidRDefault="00686BC6" w:rsidP="00686BC6">
      <w:pPr>
        <w:jc w:val="center"/>
        <w:rPr>
          <w:sz w:val="40"/>
          <w:szCs w:val="40"/>
        </w:rPr>
      </w:pPr>
    </w:p>
    <w:p w14:paraId="1E40E61C" w14:textId="77777777" w:rsidR="00686BC6" w:rsidRDefault="00686BC6" w:rsidP="00686BC6">
      <w:pPr>
        <w:jc w:val="center"/>
        <w:rPr>
          <w:sz w:val="40"/>
          <w:szCs w:val="40"/>
        </w:rPr>
      </w:pPr>
    </w:p>
    <w:p w14:paraId="3AC89571" w14:textId="77777777" w:rsidR="00686BC6" w:rsidRPr="004C20C3" w:rsidRDefault="00686BC6" w:rsidP="00686BC6">
      <w:pPr>
        <w:jc w:val="center"/>
        <w:rPr>
          <w:sz w:val="40"/>
          <w:szCs w:val="40"/>
        </w:rPr>
      </w:pPr>
    </w:p>
    <w:p w14:paraId="3C19DEA7" w14:textId="77777777" w:rsidR="00686BC6" w:rsidRPr="004C20C3" w:rsidRDefault="00686BC6" w:rsidP="00686BC6">
      <w:pPr>
        <w:jc w:val="center"/>
        <w:rPr>
          <w:sz w:val="40"/>
          <w:szCs w:val="40"/>
        </w:rPr>
      </w:pPr>
    </w:p>
    <w:p w14:paraId="477F74E6" w14:textId="77777777" w:rsidR="00686BC6" w:rsidRPr="004C20C3" w:rsidRDefault="00686BC6" w:rsidP="00686BC6">
      <w:pPr>
        <w:jc w:val="center"/>
        <w:rPr>
          <w:b/>
          <w:bCs/>
          <w:sz w:val="52"/>
          <w:szCs w:val="52"/>
        </w:rPr>
      </w:pPr>
      <w:r w:rsidRPr="004C20C3">
        <w:rPr>
          <w:b/>
          <w:bCs/>
          <w:sz w:val="52"/>
          <w:szCs w:val="52"/>
        </w:rPr>
        <w:t>Lista de Requisitos Adicionais (Segurança e LGPD)</w:t>
      </w:r>
    </w:p>
    <w:p w14:paraId="7FB47949" w14:textId="77777777" w:rsidR="00686BC6" w:rsidRPr="004C20C3" w:rsidRDefault="00686BC6" w:rsidP="00686BC6">
      <w:pPr>
        <w:jc w:val="center"/>
        <w:rPr>
          <w:sz w:val="40"/>
          <w:szCs w:val="40"/>
        </w:rPr>
      </w:pPr>
    </w:p>
    <w:p w14:paraId="499DEEA3" w14:textId="77777777" w:rsidR="00686BC6" w:rsidRPr="004C20C3" w:rsidRDefault="00686BC6" w:rsidP="00686BC6">
      <w:pPr>
        <w:jc w:val="center"/>
        <w:rPr>
          <w:sz w:val="40"/>
          <w:szCs w:val="40"/>
        </w:rPr>
      </w:pPr>
    </w:p>
    <w:p w14:paraId="4AD8CCA3" w14:textId="77777777" w:rsidR="00686BC6" w:rsidRPr="004C20C3" w:rsidRDefault="00686BC6" w:rsidP="00686BC6">
      <w:pPr>
        <w:jc w:val="center"/>
        <w:rPr>
          <w:sz w:val="40"/>
          <w:szCs w:val="40"/>
        </w:rPr>
      </w:pPr>
    </w:p>
    <w:p w14:paraId="7A2F78DB" w14:textId="77777777" w:rsidR="00686BC6" w:rsidRDefault="00686BC6" w:rsidP="00686BC6">
      <w:pPr>
        <w:jc w:val="center"/>
        <w:rPr>
          <w:sz w:val="40"/>
          <w:szCs w:val="40"/>
        </w:rPr>
      </w:pPr>
    </w:p>
    <w:p w14:paraId="0A3C5C21" w14:textId="77777777" w:rsidR="00686BC6" w:rsidRPr="004C20C3" w:rsidRDefault="00686BC6" w:rsidP="00686BC6">
      <w:pPr>
        <w:jc w:val="center"/>
        <w:rPr>
          <w:sz w:val="40"/>
          <w:szCs w:val="40"/>
        </w:rPr>
      </w:pPr>
    </w:p>
    <w:p w14:paraId="48A70720" w14:textId="77777777" w:rsidR="00686BC6" w:rsidRPr="004C20C3" w:rsidRDefault="00686BC6" w:rsidP="00686BC6">
      <w:pPr>
        <w:jc w:val="center"/>
        <w:rPr>
          <w:sz w:val="40"/>
          <w:szCs w:val="40"/>
        </w:rPr>
      </w:pPr>
    </w:p>
    <w:p w14:paraId="4AC925C0" w14:textId="77777777" w:rsidR="00686BC6" w:rsidRPr="004C20C3" w:rsidRDefault="00686BC6" w:rsidP="00686BC6">
      <w:pPr>
        <w:jc w:val="center"/>
        <w:rPr>
          <w:sz w:val="40"/>
          <w:szCs w:val="40"/>
        </w:rPr>
      </w:pPr>
    </w:p>
    <w:p w14:paraId="21BA0966" w14:textId="77777777" w:rsidR="00686BC6" w:rsidRPr="004C20C3" w:rsidRDefault="00686BC6" w:rsidP="00686BC6">
      <w:pPr>
        <w:jc w:val="center"/>
        <w:rPr>
          <w:sz w:val="40"/>
          <w:szCs w:val="40"/>
        </w:rPr>
      </w:pPr>
    </w:p>
    <w:p w14:paraId="79074EF0" w14:textId="77777777" w:rsidR="00686BC6" w:rsidRPr="004C20C3" w:rsidRDefault="00686BC6" w:rsidP="00686BC6">
      <w:pPr>
        <w:jc w:val="center"/>
        <w:rPr>
          <w:sz w:val="36"/>
          <w:szCs w:val="36"/>
        </w:rPr>
      </w:pPr>
      <w:r w:rsidRPr="004C20C3">
        <w:rPr>
          <w:sz w:val="36"/>
          <w:szCs w:val="36"/>
        </w:rPr>
        <w:t>Mogi das Cruzes</w:t>
      </w:r>
    </w:p>
    <w:p w14:paraId="286C58EE" w14:textId="77777777" w:rsidR="00686BC6" w:rsidRPr="004C20C3" w:rsidRDefault="00686BC6" w:rsidP="00686BC6">
      <w:pPr>
        <w:jc w:val="center"/>
        <w:rPr>
          <w:sz w:val="40"/>
          <w:szCs w:val="40"/>
        </w:rPr>
      </w:pPr>
      <w:r w:rsidRPr="004C20C3">
        <w:rPr>
          <w:sz w:val="40"/>
          <w:szCs w:val="40"/>
        </w:rPr>
        <w:t>2026</w:t>
      </w:r>
    </w:p>
    <w:p w14:paraId="67D8C658" w14:textId="035B0CB1" w:rsidR="00686BC6" w:rsidRPr="00686BC6" w:rsidRDefault="00686BC6" w:rsidP="00686BC6">
      <w:pPr>
        <w:rPr>
          <w:b/>
          <w:bCs/>
          <w:sz w:val="28"/>
          <w:szCs w:val="28"/>
        </w:rPr>
      </w:pPr>
      <w:r w:rsidRPr="00686BC6">
        <w:rPr>
          <w:b/>
          <w:bCs/>
          <w:sz w:val="28"/>
          <w:szCs w:val="28"/>
        </w:rPr>
        <w:lastRenderedPageBreak/>
        <w:t xml:space="preserve">1. Justificativa Técnica do Custo do </w:t>
      </w:r>
      <w:proofErr w:type="spellStart"/>
      <w:r w:rsidRPr="00686BC6">
        <w:rPr>
          <w:b/>
          <w:bCs/>
          <w:sz w:val="28"/>
          <w:szCs w:val="28"/>
        </w:rPr>
        <w:t>Hash</w:t>
      </w:r>
      <w:proofErr w:type="spellEnd"/>
    </w:p>
    <w:p w14:paraId="023DF9C3" w14:textId="77777777" w:rsidR="00686BC6" w:rsidRPr="00686BC6" w:rsidRDefault="00686BC6" w:rsidP="00686BC6">
      <w:r w:rsidRPr="00686BC6">
        <w:t xml:space="preserve">"Para o armazenamento seguro das credenciais, adotou-se o algoritmo </w:t>
      </w:r>
      <w:proofErr w:type="spellStart"/>
      <w:r w:rsidRPr="00686BC6">
        <w:rPr>
          <w:b/>
          <w:bCs/>
        </w:rPr>
        <w:t>Bcrypt</w:t>
      </w:r>
      <w:proofErr w:type="spellEnd"/>
      <w:r w:rsidRPr="00686BC6">
        <w:t xml:space="preserve"> com o parâmetro de custo (</w:t>
      </w:r>
      <w:proofErr w:type="spellStart"/>
      <w:r w:rsidRPr="00686BC6">
        <w:t>Work</w:t>
      </w:r>
      <w:proofErr w:type="spellEnd"/>
      <w:r w:rsidRPr="00686BC6">
        <w:t xml:space="preserve"> Factor) configurado em </w:t>
      </w:r>
      <w:r w:rsidRPr="00686BC6">
        <w:rPr>
          <w:b/>
          <w:bCs/>
        </w:rPr>
        <w:t>12</w:t>
      </w:r>
      <w:r w:rsidRPr="00686BC6">
        <w:t xml:space="preserve">. Essa escolha justifica-se pelo equilíbrio ideal entre segurança criptográfica e desempenho computacional do servidor de aplicação. Com o custo 12, o processo de </w:t>
      </w:r>
      <w:proofErr w:type="spellStart"/>
      <w:r w:rsidRPr="00686BC6">
        <w:t>hash</w:t>
      </w:r>
      <w:proofErr w:type="spellEnd"/>
      <w:r w:rsidRPr="00686BC6">
        <w:t xml:space="preserve"> de cada senha consome aproximadamente 250ms de processamento de CPU. Esse atraso intencional torna ataques de força bruta locais ou ataques de dicionário offline virtualmente inviáveis, pois testar milhões de combinações exigiria um poder computacional financeiramente proibitivo para o atacante, sem degradar a experiência de login do usuário legítimo." </w:t>
      </w:r>
    </w:p>
    <w:p w14:paraId="1EA34E83" w14:textId="7A781367" w:rsidR="00686BC6" w:rsidRPr="00686BC6" w:rsidRDefault="00686BC6" w:rsidP="00686BC6">
      <w:pPr>
        <w:rPr>
          <w:b/>
          <w:bCs/>
          <w:sz w:val="28"/>
          <w:szCs w:val="28"/>
        </w:rPr>
      </w:pPr>
      <w:r w:rsidRPr="00686BC6">
        <w:rPr>
          <w:b/>
          <w:bCs/>
          <w:sz w:val="28"/>
          <w:szCs w:val="28"/>
        </w:rPr>
        <w:t>2. Documentação do Fluxo de Autenticação</w:t>
      </w:r>
    </w:p>
    <w:p w14:paraId="7A07B28F" w14:textId="77777777" w:rsidR="00686BC6" w:rsidRPr="00686BC6" w:rsidRDefault="00686BC6" w:rsidP="00686BC6">
      <w:r w:rsidRPr="00686BC6">
        <w:t xml:space="preserve">O fluxo do sistema opera em arquitetura de defesa em profundidade dividida em duas etapas obrigatórias: </w:t>
      </w:r>
    </w:p>
    <w:p w14:paraId="145A06EC" w14:textId="77777777" w:rsidR="00686BC6" w:rsidRPr="00686BC6" w:rsidRDefault="00686BC6" w:rsidP="00686BC6">
      <w:pPr>
        <w:numPr>
          <w:ilvl w:val="0"/>
          <w:numId w:val="1"/>
        </w:numPr>
      </w:pPr>
      <w:r w:rsidRPr="00686BC6">
        <w:rPr>
          <w:b/>
          <w:bCs/>
        </w:rPr>
        <w:t>Fase Primária (Identificação):</w:t>
      </w:r>
      <w:r w:rsidRPr="00686BC6">
        <w:t xml:space="preserve"> O usuário submete suas credenciais (E-mail e Senha) via requisição cifrada. O sistema busca o registro, </w:t>
      </w:r>
      <w:proofErr w:type="spellStart"/>
      <w:r w:rsidRPr="00686BC6">
        <w:t>valida</w:t>
      </w:r>
      <w:proofErr w:type="spellEnd"/>
      <w:r w:rsidRPr="00686BC6">
        <w:t xml:space="preserve"> se a conta não está em estado de bloqueio ativo e compara a senha enviada com o </w:t>
      </w:r>
      <w:proofErr w:type="spellStart"/>
      <w:r w:rsidRPr="00686BC6">
        <w:t>hash</w:t>
      </w:r>
      <w:proofErr w:type="spellEnd"/>
      <w:r w:rsidRPr="00686BC6">
        <w:t xml:space="preserve"> armazenado no banco utilizando a verificação nativa do </w:t>
      </w:r>
      <w:proofErr w:type="spellStart"/>
      <w:r w:rsidRPr="00686BC6">
        <w:t>Bcrypt</w:t>
      </w:r>
      <w:proofErr w:type="spellEnd"/>
      <w:r w:rsidRPr="00686BC6">
        <w:t xml:space="preserve">. </w:t>
      </w:r>
    </w:p>
    <w:p w14:paraId="7E00CEE3" w14:textId="2C8D298C" w:rsidR="00686BC6" w:rsidRDefault="00686BC6" w:rsidP="00686BC6">
      <w:pPr>
        <w:numPr>
          <w:ilvl w:val="0"/>
          <w:numId w:val="1"/>
        </w:numPr>
      </w:pPr>
      <w:r w:rsidRPr="00686BC6">
        <w:rPr>
          <w:b/>
          <w:bCs/>
        </w:rPr>
        <w:t>Fase Secundária (Validação Adicional / 2FA):</w:t>
      </w:r>
      <w:r w:rsidRPr="00686BC6">
        <w:t xml:space="preserve"> Somente após o sucesso da primeira fase, o sistema abre o estado temporário para validação do segundo fator. O acesso definitivo à sessão só é concedido após o envio do token TOTP correspondente ao segredo do usuário, blindando o sistema caso a senha textual tenha vazado. </w:t>
      </w:r>
    </w:p>
    <w:p w14:paraId="2EA76293" w14:textId="77777777" w:rsidR="00686BC6" w:rsidRPr="00090F50" w:rsidRDefault="00686BC6" w:rsidP="00686BC6">
      <w:pPr>
        <w:ind w:left="360"/>
        <w:rPr>
          <w:u w:val="single"/>
        </w:rPr>
      </w:pPr>
    </w:p>
    <w:p w14:paraId="093F0B84" w14:textId="66B9DDC1" w:rsidR="00686BC6" w:rsidRPr="00686BC6" w:rsidRDefault="00686BC6" w:rsidP="00686BC6">
      <w:pPr>
        <w:pStyle w:val="PargrafodaLista"/>
        <w:numPr>
          <w:ilvl w:val="0"/>
          <w:numId w:val="1"/>
        </w:numPr>
        <w:rPr>
          <w:b/>
          <w:bCs/>
          <w:sz w:val="28"/>
          <w:szCs w:val="28"/>
        </w:rPr>
      </w:pPr>
      <w:r w:rsidRPr="00686BC6">
        <w:rPr>
          <w:b/>
          <w:bCs/>
          <w:sz w:val="28"/>
          <w:szCs w:val="28"/>
        </w:rPr>
        <w:t>Evidências do Terminal para Tirar Print</w:t>
      </w:r>
    </w:p>
    <w:p w14:paraId="62C0B256" w14:textId="26322A85" w:rsidR="00230D79" w:rsidRDefault="00686BC6" w:rsidP="00090F50">
      <w:pPr>
        <w:jc w:val="center"/>
      </w:pPr>
      <w:r>
        <w:rPr>
          <w:noProof/>
        </w:rPr>
        <w:drawing>
          <wp:inline distT="0" distB="0" distL="0" distR="0" wp14:anchorId="13E80F4A" wp14:editId="7FCCF7BB">
            <wp:extent cx="4002259" cy="2978785"/>
            <wp:effectExtent l="0" t="0" r="0" b="0"/>
            <wp:docPr id="68613293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68483" cy="3028074"/>
                    </a:xfrm>
                    <a:prstGeom prst="rect">
                      <a:avLst/>
                    </a:prstGeom>
                    <a:noFill/>
                    <a:ln>
                      <a:noFill/>
                    </a:ln>
                  </pic:spPr>
                </pic:pic>
              </a:graphicData>
            </a:graphic>
          </wp:inline>
        </w:drawing>
      </w:r>
    </w:p>
    <w:p w14:paraId="61CDE958" w14:textId="77777777" w:rsidR="00686BC6" w:rsidRDefault="00686BC6" w:rsidP="00686BC6">
      <w:pPr>
        <w:rPr>
          <w:sz w:val="32"/>
          <w:szCs w:val="32"/>
        </w:rPr>
      </w:pPr>
      <w:r>
        <w:rPr>
          <w:sz w:val="32"/>
          <w:szCs w:val="32"/>
        </w:rPr>
        <w:lastRenderedPageBreak/>
        <w:t>Pedro Augusto Torres Emerich – 11231103329</w:t>
      </w:r>
    </w:p>
    <w:p w14:paraId="337DBA6C" w14:textId="77777777" w:rsidR="00686BC6" w:rsidRPr="004C20C3" w:rsidRDefault="00686BC6" w:rsidP="00686BC6">
      <w:pPr>
        <w:rPr>
          <w:sz w:val="32"/>
          <w:szCs w:val="32"/>
        </w:rPr>
      </w:pPr>
      <w:proofErr w:type="spellStart"/>
      <w:r>
        <w:rPr>
          <w:sz w:val="32"/>
          <w:szCs w:val="32"/>
        </w:rPr>
        <w:t>Andre</w:t>
      </w:r>
      <w:proofErr w:type="spellEnd"/>
      <w:r>
        <w:rPr>
          <w:sz w:val="32"/>
          <w:szCs w:val="32"/>
        </w:rPr>
        <w:t xml:space="preserve"> Gustavo de Souza - </w:t>
      </w:r>
    </w:p>
    <w:p w14:paraId="72C9CFCB" w14:textId="77777777" w:rsidR="00686BC6" w:rsidRDefault="00686BC6"/>
    <w:sectPr w:rsidR="00686BC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A2161" w14:textId="77777777" w:rsidR="00722C0D" w:rsidRDefault="00722C0D" w:rsidP="00686BC6">
      <w:pPr>
        <w:spacing w:after="0" w:line="240" w:lineRule="auto"/>
      </w:pPr>
      <w:r>
        <w:separator/>
      </w:r>
    </w:p>
  </w:endnote>
  <w:endnote w:type="continuationSeparator" w:id="0">
    <w:p w14:paraId="4BD59A3B" w14:textId="77777777" w:rsidR="00722C0D" w:rsidRDefault="00722C0D" w:rsidP="00686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451B8" w14:textId="77777777" w:rsidR="00722C0D" w:rsidRDefault="00722C0D" w:rsidP="00686BC6">
      <w:pPr>
        <w:spacing w:after="0" w:line="240" w:lineRule="auto"/>
      </w:pPr>
      <w:r>
        <w:separator/>
      </w:r>
    </w:p>
  </w:footnote>
  <w:footnote w:type="continuationSeparator" w:id="0">
    <w:p w14:paraId="292981EE" w14:textId="77777777" w:rsidR="00722C0D" w:rsidRDefault="00722C0D" w:rsidP="00686B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A09E8"/>
    <w:multiLevelType w:val="multilevel"/>
    <w:tmpl w:val="774E7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7771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BC6"/>
    <w:rsid w:val="00090F50"/>
    <w:rsid w:val="00230D79"/>
    <w:rsid w:val="00261BEA"/>
    <w:rsid w:val="002A67C5"/>
    <w:rsid w:val="0044598E"/>
    <w:rsid w:val="00686BC6"/>
    <w:rsid w:val="00722C0D"/>
    <w:rsid w:val="0076717A"/>
    <w:rsid w:val="00CB51F5"/>
    <w:rsid w:val="00DC50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39A1B"/>
  <w15:chartTrackingRefBased/>
  <w15:docId w15:val="{C0B1EE04-C260-45EC-A8F8-620AED7C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BC6"/>
  </w:style>
  <w:style w:type="paragraph" w:styleId="Ttulo1">
    <w:name w:val="heading 1"/>
    <w:basedOn w:val="Normal"/>
    <w:next w:val="Normal"/>
    <w:link w:val="Ttulo1Char"/>
    <w:uiPriority w:val="9"/>
    <w:qFormat/>
    <w:rsid w:val="00686B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86B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86BC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86BC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86BC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86B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86B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86B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86BC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86BC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86BC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86BC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86BC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86BC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86BC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86BC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86BC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86BC6"/>
    <w:rPr>
      <w:rFonts w:eastAsiaTheme="majorEastAsia" w:cstheme="majorBidi"/>
      <w:color w:val="272727" w:themeColor="text1" w:themeTint="D8"/>
    </w:rPr>
  </w:style>
  <w:style w:type="paragraph" w:styleId="Ttulo">
    <w:name w:val="Title"/>
    <w:basedOn w:val="Normal"/>
    <w:next w:val="Normal"/>
    <w:link w:val="TtuloChar"/>
    <w:uiPriority w:val="10"/>
    <w:qFormat/>
    <w:rsid w:val="00686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86B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86BC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86BC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86BC6"/>
    <w:pPr>
      <w:spacing w:before="160"/>
      <w:jc w:val="center"/>
    </w:pPr>
    <w:rPr>
      <w:i/>
      <w:iCs/>
      <w:color w:val="404040" w:themeColor="text1" w:themeTint="BF"/>
    </w:rPr>
  </w:style>
  <w:style w:type="character" w:customStyle="1" w:styleId="CitaoChar">
    <w:name w:val="Citação Char"/>
    <w:basedOn w:val="Fontepargpadro"/>
    <w:link w:val="Citao"/>
    <w:uiPriority w:val="29"/>
    <w:rsid w:val="00686BC6"/>
    <w:rPr>
      <w:i/>
      <w:iCs/>
      <w:color w:val="404040" w:themeColor="text1" w:themeTint="BF"/>
    </w:rPr>
  </w:style>
  <w:style w:type="paragraph" w:styleId="PargrafodaLista">
    <w:name w:val="List Paragraph"/>
    <w:basedOn w:val="Normal"/>
    <w:uiPriority w:val="34"/>
    <w:qFormat/>
    <w:rsid w:val="00686BC6"/>
    <w:pPr>
      <w:ind w:left="720"/>
      <w:contextualSpacing/>
    </w:pPr>
  </w:style>
  <w:style w:type="character" w:styleId="nfaseIntensa">
    <w:name w:val="Intense Emphasis"/>
    <w:basedOn w:val="Fontepargpadro"/>
    <w:uiPriority w:val="21"/>
    <w:qFormat/>
    <w:rsid w:val="00686BC6"/>
    <w:rPr>
      <w:i/>
      <w:iCs/>
      <w:color w:val="2F5496" w:themeColor="accent1" w:themeShade="BF"/>
    </w:rPr>
  </w:style>
  <w:style w:type="paragraph" w:styleId="CitaoIntensa">
    <w:name w:val="Intense Quote"/>
    <w:basedOn w:val="Normal"/>
    <w:next w:val="Normal"/>
    <w:link w:val="CitaoIntensaChar"/>
    <w:uiPriority w:val="30"/>
    <w:qFormat/>
    <w:rsid w:val="00686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86BC6"/>
    <w:rPr>
      <w:i/>
      <w:iCs/>
      <w:color w:val="2F5496" w:themeColor="accent1" w:themeShade="BF"/>
    </w:rPr>
  </w:style>
  <w:style w:type="character" w:styleId="RefernciaIntensa">
    <w:name w:val="Intense Reference"/>
    <w:basedOn w:val="Fontepargpadro"/>
    <w:uiPriority w:val="32"/>
    <w:qFormat/>
    <w:rsid w:val="00686BC6"/>
    <w:rPr>
      <w:b/>
      <w:bCs/>
      <w:smallCaps/>
      <w:color w:val="2F5496" w:themeColor="accent1" w:themeShade="BF"/>
      <w:spacing w:val="5"/>
    </w:rPr>
  </w:style>
  <w:style w:type="paragraph" w:styleId="Cabealho">
    <w:name w:val="header"/>
    <w:basedOn w:val="Normal"/>
    <w:link w:val="CabealhoChar"/>
    <w:uiPriority w:val="99"/>
    <w:unhideWhenUsed/>
    <w:rsid w:val="00686BC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BC6"/>
  </w:style>
  <w:style w:type="paragraph" w:styleId="Rodap">
    <w:name w:val="footer"/>
    <w:basedOn w:val="Normal"/>
    <w:link w:val="RodapChar"/>
    <w:uiPriority w:val="99"/>
    <w:unhideWhenUsed/>
    <w:rsid w:val="00686BC6"/>
    <w:pPr>
      <w:tabs>
        <w:tab w:val="center" w:pos="4252"/>
        <w:tab w:val="right" w:pos="8504"/>
      </w:tabs>
      <w:spacing w:after="0" w:line="240" w:lineRule="auto"/>
    </w:pPr>
  </w:style>
  <w:style w:type="character" w:customStyle="1" w:styleId="RodapChar">
    <w:name w:val="Rodapé Char"/>
    <w:basedOn w:val="Fontepargpadro"/>
    <w:link w:val="Rodap"/>
    <w:uiPriority w:val="99"/>
    <w:rsid w:val="00686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262</Words>
  <Characters>1421</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Emerich</dc:creator>
  <cp:keywords/>
  <dc:description/>
  <cp:lastModifiedBy>Pedro Emerich</cp:lastModifiedBy>
  <cp:revision>2</cp:revision>
  <dcterms:created xsi:type="dcterms:W3CDTF">2026-05-20T15:50:00Z</dcterms:created>
  <dcterms:modified xsi:type="dcterms:W3CDTF">2026-05-20T16:35:00Z</dcterms:modified>
</cp:coreProperties>
</file>