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Plan de Gestión de Calidad</w:t>
        <w:br/>
        <w:t>Proyecto ZAIRE Healthcare</w:t>
      </w:r>
    </w:p>
    <w:p>
      <w:pPr>
        <w:pStyle w:val="ListBullet"/>
      </w:pPr>
      <w:r>
        <w:t>Basado en el estándar IEEE 730 e ISO 9001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1. Política de Calidad</w:t>
      </w:r>
    </w:p>
    <w:p>
      <w:r>
        <w:t>El proyecto ZAIRE Healthcare se compromete a entregar un sistema de gestión hospitalaria eficiente, seguro y de alta disponibilidad, garantizando la integridad de los datos médicos (History Clinical) y la precisión asertiva del módulo de pre-diagnóstico por Inteligencia Artificial, cumpliendo con las regulaciones vigentes en materia de salud.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2. Estándares y Normativas de Referencia</w:t>
      </w:r>
    </w:p>
    <w:p>
      <w:r>
        <w:t>• ISO/IEC 25010: Modelos de calidad del producto de software (Eficiencia, Usabilidad, Mantenibilidad).</w:t>
      </w:r>
    </w:p>
    <w:p>
      <w:r>
        <w:t>• IEEE Std 829: Estándar para la Documentación de Pruebas de Software.</w:t>
      </w:r>
    </w:p>
    <w:p>
      <w:r>
        <w:t>• HIPAA y normativas de protección de datos de salud aplicables al manejo de Historiales Clínicos.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3. Métricas de Calidad del Producto</w:t>
      </w:r>
    </w:p>
    <w:p>
      <w:r>
        <w:t>El sistema será evaluado bajo las siguientes métricas críticas:</w:t>
        <w:br/>
        <w:t>- Precisión del Modelo de IA (RandomForest): &gt; 85% de exactitud (Accuracy).</w:t>
        <w:br/>
        <w:t>- Tiempo de Respuesta Promedio del API (Backend Django): &lt; 300 ms.</w:t>
        <w:br/>
        <w:t>- Cobertura de Pruebas Unitarias (Frontend React Native / Backend): &gt; 80%.</w:t>
        <w:br/>
        <w:t>- Disponibilidad del Frontend Web: 99.9% uptime.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>4. Plan de Pruebas y Validación (QA/QC)</w:t>
      </w:r>
    </w:p>
    <w:p>
      <w:r>
        <w:t>El aseguramiento de la calidad (QA) se realizará de manera continua en cada sprint. Las actividades de control de calidad (QC) incluyen:</w:t>
        <w:br/>
        <w:t>1. Pruebas Funcionales: Se verificará cada historia de usuario (Login, Dashboard, Formulario de Diagnóstico).</w:t>
        <w:br/>
        <w:t>2. Pruebas de Carga: Simulando múltiples médicos y pacientes concurrentes usando herramientas especializadas.</w:t>
        <w:br/>
        <w:t>3. Pruebas de Seguridad: Verificación de tokens JWT, encriptación de bases de datos y control de accesos por roles (RBAC).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