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69" w:rsidRDefault="00393030">
      <w:pPr>
        <w:spacing w:after="937" w:line="259" w:lineRule="auto"/>
        <w:ind w:firstLine="0"/>
        <w:jc w:val="center"/>
      </w:pPr>
      <w:r>
        <w:rPr>
          <w:b/>
          <w:sz w:val="40"/>
        </w:rPr>
        <w:t>MOVIMENTO ESPÍRITA E DEMOCRACIA</w:t>
      </w:r>
    </w:p>
    <w:p w:rsidR="00CD3F69" w:rsidRDefault="00393030">
      <w:pPr>
        <w:spacing w:after="39" w:line="259" w:lineRule="auto"/>
        <w:ind w:left="10" w:right="-12" w:hanging="10"/>
        <w:jc w:val="right"/>
      </w:pPr>
      <w:r>
        <w:rPr>
          <w:sz w:val="18"/>
        </w:rPr>
        <w:t>André Henrique de Siqueira</w:t>
      </w:r>
    </w:p>
    <w:p w:rsidR="00CD3F69" w:rsidRDefault="00393030">
      <w:pPr>
        <w:spacing w:after="1132" w:line="259" w:lineRule="auto"/>
        <w:ind w:firstLine="0"/>
        <w:jc w:val="right"/>
      </w:pPr>
      <w:r>
        <w:rPr>
          <w:sz w:val="16"/>
        </w:rPr>
        <w:t>andrehsiqueira@febnet.org.br</w:t>
      </w:r>
    </w:p>
    <w:p w:rsidR="00CD3F69" w:rsidRDefault="00393030">
      <w:pPr>
        <w:ind w:left="-15" w:right="0"/>
      </w:pPr>
      <w:r>
        <w:t>A democracia é um modelo político no qual prevalece a decisão da maioria. Numa forma simples, a maioria decide o que é melhor para todos. Surge como uma estrutura de decisão que contempla a vontade do homem livre, que deixa de submeter-se às arbitrariedade</w:t>
      </w:r>
      <w:r>
        <w:t xml:space="preserve">s de tiranos, imperadores ou reis absolutistas. O desenho da democracia pode ser </w:t>
      </w:r>
      <w:r w:rsidR="001A6929">
        <w:t>encontrado</w:t>
      </w:r>
      <w:r>
        <w:t xml:space="preserve"> em alguns documentos relevante como a Oração Fúnebre de Péricles (431 a.C.) (</w:t>
      </w:r>
      <w:r>
        <w:rPr>
          <w:color w:val="2905C3"/>
        </w:rPr>
        <w:t>TUCÍDES</w:t>
      </w:r>
      <w:r>
        <w:t xml:space="preserve">, </w:t>
      </w:r>
      <w:r>
        <w:rPr>
          <w:color w:val="2905C3"/>
        </w:rPr>
        <w:t>2013</w:t>
      </w:r>
      <w:r>
        <w:t>), a Declaração de Independência dos Estados Unidos da América (</w:t>
      </w:r>
      <w:r>
        <w:rPr>
          <w:color w:val="2905C3"/>
        </w:rPr>
        <w:t xml:space="preserve">CONGRESSO </w:t>
      </w:r>
      <w:r>
        <w:rPr>
          <w:color w:val="2905C3"/>
        </w:rPr>
        <w:t>GERAL DOS ESTADOS UNIDOS DA AMÉRICA</w:t>
      </w:r>
      <w:r>
        <w:t xml:space="preserve">, </w:t>
      </w:r>
      <w:r>
        <w:rPr>
          <w:color w:val="2905C3"/>
        </w:rPr>
        <w:t>1776</w:t>
      </w:r>
      <w:r>
        <w:t>), a Declaração dos Direitos do Homem e do Cidadão (</w:t>
      </w:r>
      <w:r>
        <w:rPr>
          <w:color w:val="2905C3"/>
        </w:rPr>
        <w:t>ASSEMBLÉIA CONSTITUINTE DA FRANÇA REVOLUCIONÁRIA</w:t>
      </w:r>
      <w:r>
        <w:t xml:space="preserve">, </w:t>
      </w:r>
      <w:r>
        <w:rPr>
          <w:color w:val="2905C3"/>
        </w:rPr>
        <w:t>1789</w:t>
      </w:r>
      <w:r>
        <w:t xml:space="preserve">) e o Discurso de Lincoln em </w:t>
      </w:r>
      <w:proofErr w:type="spellStart"/>
      <w:r>
        <w:t>Gettysburg</w:t>
      </w:r>
      <w:proofErr w:type="spellEnd"/>
      <w:r>
        <w:t xml:space="preserve"> (</w:t>
      </w:r>
      <w:r>
        <w:rPr>
          <w:color w:val="2905C3"/>
        </w:rPr>
        <w:t>LINCOLN</w:t>
      </w:r>
      <w:r>
        <w:t xml:space="preserve">, </w:t>
      </w:r>
      <w:r>
        <w:rPr>
          <w:color w:val="2905C3"/>
        </w:rPr>
        <w:t>1963</w:t>
      </w:r>
      <w:r>
        <w:t>). Todos eles são fontes determinantes para compreender</w:t>
      </w:r>
      <w:r>
        <w:t xml:space="preserve"> a natureza da democracia e identificar os três elementos básicos que caracterizam a democracia: </w:t>
      </w:r>
      <w:r>
        <w:rPr>
          <w:b/>
        </w:rPr>
        <w:t>participação, igualdade, e liberdade</w:t>
      </w:r>
      <w:r>
        <w:t>.</w:t>
      </w:r>
    </w:p>
    <w:p w:rsidR="00CD3F69" w:rsidRDefault="00393030">
      <w:pPr>
        <w:ind w:left="-15" w:right="0"/>
      </w:pPr>
      <w:r>
        <w:t>Muitas ações de melhoria no processo das decisões democráticas resultam em um amadurecimento na arquitetura das decisões,</w:t>
      </w:r>
      <w:r>
        <w:t xml:space="preserve"> tornando a democracia a forma de decisão política mais adequada ao estado de liberdade, mesmo com suas eventuais dificuldades. Um</w:t>
      </w:r>
      <w:r>
        <w:t xml:space="preserve"> dos problemas que restam à democracia é a sua dependência em relação à informação. Só existe decisão livre quando há escolha</w:t>
      </w:r>
      <w:r>
        <w:t>s e só há escolhas acertadas quando há informações. Sendo a democracia dependente de escolhas livres, o acesso a informações condiciona a liberdade de decidir. Se há manipulação de informações surge a manipulação das escolhas. A democracia sofre o seu revé</w:t>
      </w:r>
      <w:r>
        <w:t>s quando o homem, julgando</w:t>
      </w:r>
      <w:r w:rsidR="000C33E0">
        <w:t>-</w:t>
      </w:r>
      <w:r>
        <w:t>se livre para fazer escolhas, não é livre para analisar as escolhas que tem. Ainda no tema da liberdade, a imposição da vontade da maioria, mesmo quando benéfica, restringe a liberdade do indivíduo ao impor a ele a obrigatoriedade</w:t>
      </w:r>
      <w:r>
        <w:t xml:space="preserve"> de atender a decisão que lhe é contrária aos interesses. Pior ainda quando a decisão é manipulada, pois seque atende aos interesses de que escolheu a decisão, que nem sempre resulta na melhor alternativa para todos.</w:t>
      </w:r>
    </w:p>
    <w:p w:rsidR="00CD3F69" w:rsidRDefault="00393030">
      <w:pPr>
        <w:spacing w:after="387"/>
        <w:ind w:left="-15" w:right="0"/>
      </w:pPr>
      <w:r>
        <w:t xml:space="preserve">A Teoria da Escolha Pública e a Teoria </w:t>
      </w:r>
      <w:r>
        <w:t>da Escolha Social apresentam-se como esquemas referenciais para analisar a estrutura da democracia. Em ambas o problema das escolhas coletivas aparece</w:t>
      </w:r>
      <w:r>
        <w:t xml:space="preserve"> como ponto de foco:</w:t>
      </w:r>
    </w:p>
    <w:p w:rsidR="00CD3F69" w:rsidRDefault="00393030">
      <w:pPr>
        <w:spacing w:after="448" w:line="252" w:lineRule="auto"/>
        <w:ind w:left="2808" w:right="0" w:hanging="10"/>
      </w:pPr>
      <w:r>
        <w:rPr>
          <w:sz w:val="18"/>
        </w:rPr>
        <w:t>Do ponto de vista individual, a escolha já representa um desafio psicológico de aval</w:t>
      </w:r>
      <w:r>
        <w:rPr>
          <w:sz w:val="18"/>
        </w:rPr>
        <w:t xml:space="preserve">iação dos custos, benefícios e riscos da decisão. Quando a decisão é coletiva, ela depende da decisão dos outros indivíduos do grupo. Nesse sentido, é possível verificar, com somente alguns conceitos da Teoria da Escolha Social, que a agregação de </w:t>
      </w:r>
      <w:r>
        <w:rPr>
          <w:sz w:val="18"/>
        </w:rPr>
        <w:lastRenderedPageBreak/>
        <w:t>preferên</w:t>
      </w:r>
      <w:r>
        <w:rPr>
          <w:sz w:val="18"/>
        </w:rPr>
        <w:t>cias individuais conflitantes, na tentativa de extrair uma escolha única em busca do bem-estar coletivo, está longe de ser trivial, está envolta de paradoxos e não aparenta ter uma solução ótima ou unânime. A agregação fica ainda mais complexa se for consi</w:t>
      </w:r>
      <w:r>
        <w:rPr>
          <w:sz w:val="18"/>
        </w:rPr>
        <w:t>derada a variável tempo, ou seja, como a vontade do eleitor se comporta ao longo de influências diversas até que haja as eleições ou o processo de escolha. Os desafios de extrair a vontade coletiva não residem somente na regra de agregação mais adequada, m</w:t>
      </w:r>
      <w:r>
        <w:rPr>
          <w:sz w:val="18"/>
        </w:rPr>
        <w:t>as também em como preservar a vontade do eleitor contra influências ilegítimas e se esta vontade está representada no cômputo final. (</w:t>
      </w:r>
      <w:r>
        <w:rPr>
          <w:color w:val="2905C3"/>
          <w:sz w:val="18"/>
        </w:rPr>
        <w:t>AZEVEDO</w:t>
      </w:r>
      <w:r>
        <w:rPr>
          <w:sz w:val="18"/>
        </w:rPr>
        <w:t xml:space="preserve">, </w:t>
      </w:r>
      <w:r>
        <w:rPr>
          <w:color w:val="2905C3"/>
          <w:sz w:val="18"/>
        </w:rPr>
        <w:t>2014</w:t>
      </w:r>
      <w:r>
        <w:rPr>
          <w:sz w:val="18"/>
        </w:rPr>
        <w:t>, p. 45)</w:t>
      </w:r>
    </w:p>
    <w:p w:rsidR="00CD3F69" w:rsidRDefault="00393030">
      <w:pPr>
        <w:ind w:left="-15" w:right="0"/>
      </w:pPr>
      <w:r>
        <w:t>Os grupos sociais deparam-se com dificuldades de escolhas: são os problemas da democracia. É preciso</w:t>
      </w:r>
      <w:r>
        <w:t xml:space="preserve"> proporcionar mecanismos de participação e respeitar diferenças; reconhecer a igualdade de direitos e, ao mesmo tempo, preservar a liberdade. Não é uma equação de equilíbrio simples. Por isso as dificuldades democráticas afetam as diferentes organizações: </w:t>
      </w:r>
      <w:r>
        <w:t>nações, estados, instituições e famílias. Neste conjunto de estruturas sociais a enfrentar os desafios democráticos desponta naturalmente o movimento espírita.</w:t>
      </w:r>
    </w:p>
    <w:p w:rsidR="00CD3F69" w:rsidRDefault="00393030">
      <w:pPr>
        <w:ind w:left="-15" w:right="0"/>
      </w:pPr>
      <w:r>
        <w:t>Como expressão de democracia, o movimento espírita é um esforço organizado para reunir pessoas e</w:t>
      </w:r>
      <w:r>
        <w:t xml:space="preserve"> recursos, de maneira estruturada, para promover o estudo, a vivência e a divulgação do Espiritismo. A organização do movimento espírita brasileiro é de natureza federativa e foi desenhada através de um acordo voluntário </w:t>
      </w:r>
      <w:r>
        <w:rPr>
          <w:i/>
        </w:rPr>
        <w:t xml:space="preserve">ad referendum </w:t>
      </w:r>
      <w:r>
        <w:t xml:space="preserve">que entre si fizeram </w:t>
      </w:r>
      <w:r>
        <w:t>alguns representantes espíritas quando em 1949 assinaram conjuntamente o documento denominado Pacto Áureo</w:t>
      </w:r>
      <w:r w:rsidR="000C33E0">
        <w:t xml:space="preserve"> </w:t>
      </w:r>
      <w:r>
        <w:t>(</w:t>
      </w:r>
      <w:r>
        <w:rPr>
          <w:color w:val="2905C3"/>
        </w:rPr>
        <w:t>FEDERAÇÃO ESPÍRITA BRASILEIRA</w:t>
      </w:r>
      <w:r>
        <w:t xml:space="preserve">, </w:t>
      </w:r>
      <w:r>
        <w:rPr>
          <w:color w:val="2905C3"/>
        </w:rPr>
        <w:t>2012</w:t>
      </w:r>
      <w:r>
        <w:t>), como forma de promover a participação, respeitar a igualdade e a liberdade dos agentes do movimento espírita com</w:t>
      </w:r>
      <w:r>
        <w:t>o grupo social: indivíduos e instituições.</w:t>
      </w:r>
    </w:p>
    <w:p w:rsidR="00CD3F69" w:rsidRDefault="00393030">
      <w:pPr>
        <w:ind w:left="-15" w:right="0"/>
      </w:pPr>
      <w:r>
        <w:t xml:space="preserve">Do acordo firmado pelo Pacto Áureo resultou a criação do Conselho Federativo Nacional (CFN) na Federação Espírita Brasileira (FEB), um colegiado composto por representantes das Federativas estaduais. Assim como a </w:t>
      </w:r>
      <w:r>
        <w:t xml:space="preserve">FEB mantém o CFN, cada Federativa estadual é </w:t>
      </w:r>
      <w:proofErr w:type="gramStart"/>
      <w:r w:rsidR="009B7F47">
        <w:t>convidada</w:t>
      </w:r>
      <w:proofErr w:type="gramEnd"/>
      <w:r>
        <w:t xml:space="preserve"> a manter o Conselhos Federativo Estadual. O papel dos Conselhos Federativos Estaduais é tratar das ações e projetos do movimento espírito em âmbito estadual assim como, similarmente, o Conselho Federat</w:t>
      </w:r>
      <w:r>
        <w:t xml:space="preserve">ivo Nacional trata do contexto nacional. Cada instituição espírita do estado tem direito a voz e voto nos Conselhos Federativos Estaduais, assim como cada estado tem direito a voz e voto no Conselho Federativo Nacional. Por meio desta organização busca-se </w:t>
      </w:r>
      <w:r>
        <w:t>resolver a equação de equilíbrio entre participação, igualdade e liberdade no campo do movimento espírita brasileiro.</w:t>
      </w:r>
    </w:p>
    <w:p w:rsidR="00CD3F69" w:rsidRDefault="00393030">
      <w:pPr>
        <w:spacing w:after="354"/>
        <w:ind w:left="-15" w:right="0"/>
      </w:pPr>
      <w:r>
        <w:t>Merece especial destaque o cuidado do Pacto Áureo na preservação da participação, da igualdade e da liberdade institucional de seus compon</w:t>
      </w:r>
      <w:r>
        <w:t>entes quando, no item 12, temos que:</w:t>
      </w:r>
    </w:p>
    <w:p w:rsidR="00CD3F69" w:rsidRDefault="00393030">
      <w:pPr>
        <w:spacing w:after="444" w:line="252" w:lineRule="auto"/>
        <w:ind w:left="2808" w:right="0" w:hanging="10"/>
      </w:pPr>
      <w:r>
        <w:rPr>
          <w:sz w:val="18"/>
        </w:rPr>
        <w:t xml:space="preserve">As Sociedades </w:t>
      </w:r>
      <w:r>
        <w:rPr>
          <w:b/>
          <w:sz w:val="18"/>
        </w:rPr>
        <w:t xml:space="preserve">componentes </w:t>
      </w:r>
      <w:r>
        <w:rPr>
          <w:sz w:val="18"/>
        </w:rPr>
        <w:t xml:space="preserve">do Conselho Federativo Nacional são </w:t>
      </w:r>
      <w:r>
        <w:rPr>
          <w:b/>
          <w:sz w:val="18"/>
        </w:rPr>
        <w:t xml:space="preserve">completamente </w:t>
      </w:r>
      <w:r w:rsidR="009B7F47">
        <w:rPr>
          <w:b/>
          <w:sz w:val="18"/>
        </w:rPr>
        <w:t>independentes.</w:t>
      </w:r>
      <w:r>
        <w:rPr>
          <w:sz w:val="18"/>
        </w:rPr>
        <w:t xml:space="preserve"> A ação do Conselho só se verificará, aliás, </w:t>
      </w:r>
      <w:r>
        <w:rPr>
          <w:b/>
          <w:sz w:val="18"/>
        </w:rPr>
        <w:t>fraternalmente</w:t>
      </w:r>
      <w:r>
        <w:rPr>
          <w:sz w:val="18"/>
        </w:rPr>
        <w:t>, no caso de alguma Sociedade passar a adotar programa que colida com</w:t>
      </w:r>
      <w:r>
        <w:rPr>
          <w:sz w:val="18"/>
        </w:rPr>
        <w:t xml:space="preserve"> a doutrina exposta nas obras: “O Livro dos Espíritos” e “O Livro dos Médiuns”, e isso por ser ele, o Conselho, o orientador do Espiritismo no Brasil (</w:t>
      </w:r>
      <w:r>
        <w:rPr>
          <w:i/>
          <w:sz w:val="18"/>
        </w:rPr>
        <w:t>grifos nossos</w:t>
      </w:r>
      <w:r>
        <w:rPr>
          <w:sz w:val="18"/>
        </w:rPr>
        <w:t>).</w:t>
      </w:r>
    </w:p>
    <w:p w:rsidR="00CD3F69" w:rsidRDefault="00393030">
      <w:pPr>
        <w:ind w:left="-15" w:right="0"/>
      </w:pPr>
      <w:r>
        <w:t>A participação é facultada ao representante estadual que congrega o maior número de insti</w:t>
      </w:r>
      <w:r>
        <w:t xml:space="preserve">tuições espíritas do estado ou distrito federal. </w:t>
      </w:r>
      <w:r w:rsidR="009B7F47">
        <w:t>A natureza fraterna de suas relações define</w:t>
      </w:r>
      <w:r>
        <w:t xml:space="preserve"> uma condição de completa igualdade, sem qualquer caráter de subordinação e a completa </w:t>
      </w:r>
      <w:r w:rsidR="009C274F">
        <w:t>independência</w:t>
      </w:r>
      <w:r>
        <w:t xml:space="preserve"> lhes garante o direito de liberdade. Engana-se quem julgar que </w:t>
      </w:r>
      <w:r>
        <w:t xml:space="preserve">a estrutura do CFN possui uma hierarquia sobre sociedades espíritas ou indivíduos. </w:t>
      </w:r>
      <w:r w:rsidR="009C274F">
        <w:t>Compreendendo</w:t>
      </w:r>
      <w:r>
        <w:t xml:space="preserve"> que a liberdade é um dos fundamentos do pensamento espírita entende-se que não pode haver progresso sem o natural exercício da liberdade.</w:t>
      </w:r>
    </w:p>
    <w:p w:rsidR="00CD3F69" w:rsidRDefault="00393030">
      <w:pPr>
        <w:ind w:left="-15" w:right="0"/>
      </w:pPr>
      <w:r>
        <w:t xml:space="preserve">O Conselho Federativo </w:t>
      </w:r>
      <w:r>
        <w:t xml:space="preserve">Nacional é um fórum democrático para a apreciação de temas de interesse do movimento espírita brasileiro e para planejar e executar ações coletivas de estudo, vivência e divulgação do espiritismo sobre as bases da codificação </w:t>
      </w:r>
      <w:proofErr w:type="spellStart"/>
      <w:r>
        <w:t>kardequiana</w:t>
      </w:r>
      <w:proofErr w:type="spellEnd"/>
      <w:r>
        <w:t xml:space="preserve"> e promovendo a par</w:t>
      </w:r>
      <w:r>
        <w:t>ticipação, a igualdade e a liberdade de seus membros.</w:t>
      </w:r>
    </w:p>
    <w:p w:rsidR="00CD3F69" w:rsidRDefault="00393030">
      <w:pPr>
        <w:ind w:left="-15" w:right="0"/>
      </w:pPr>
      <w:r>
        <w:t xml:space="preserve">Na condição de orientador do movimento espirita brasileiro – que neste contexto significa dar orientação – não oferece ao CFN qualquer tipo de supremacia; trata-se de um colegiado voluntário com vistas </w:t>
      </w:r>
      <w:r>
        <w:t xml:space="preserve">a discutir e coordenar as melhores formas de promover o estudo, a vivência e a divulgação do </w:t>
      </w:r>
      <w:r w:rsidR="009C274F">
        <w:t>espiritismo</w:t>
      </w:r>
      <w:r>
        <w:t>. Sua função é oferecer orientações de trabalho que resultam da apreciação e debate de temas entre os membros participantes, não é subordinar vontades o</w:t>
      </w:r>
      <w:r>
        <w:t>u impor decisões às instituições espíritas brasileiras. As orientações do CFN se expressam na forma de documentos emitidos que servem como auxiliares para o estudo, a prática e a vivência do espiritismo, sem que tenham – destaque-se – qualquer caráter de o</w:t>
      </w:r>
      <w:r>
        <w:t>brigatoriedade, uma vez que sua adoção é sempre facultativa. Justo salientar que a Federação Espírita Brasileira (FEB), é a entidade que preside o CFN, mas nele não tem voto! A FEB é responsável por coordenar as ações definidas pelas federativas que compõe</w:t>
      </w:r>
      <w:r>
        <w:t xml:space="preserve"> o CFN. É também a sociedade responsável por reunir os representantes federativos do movimento espírita brasileiro para coletar e promover a análise e o debate de assuntos que interessem ao movimento espírita brasileiro. Decorrente das deliberações, a FEB </w:t>
      </w:r>
      <w:r>
        <w:t xml:space="preserve">é incumbida de coordenar as ações e projetos em âmbito nacional, através da colaboração voluntária das instituições, sempre respeitando a autonomia das sociedades e a liberdade de escolha dos indivíduos. Destacado o caráter </w:t>
      </w:r>
      <w:r>
        <w:rPr>
          <w:i/>
        </w:rPr>
        <w:t xml:space="preserve">ad referendum </w:t>
      </w:r>
      <w:r>
        <w:t xml:space="preserve">de sua proposta - </w:t>
      </w:r>
      <w:r>
        <w:t>que significa “sujeito à aceitação posterior por parte de um colegiado (diz-se de ato tomado isoladamente)”, é necessário compreendermos que o Pacto Áureo não estabeleceu uma hierarquia à qual se deva obediência, mas estabeleceu uma proposta de um programa</w:t>
      </w:r>
      <w:r>
        <w:t xml:space="preserve"> de trabalho democraticamente constituído e ao qual podemos, ou não, aderir conforme nossas convicções e interesses em relação ao movimento espírita brasileiro.</w:t>
      </w:r>
    </w:p>
    <w:p w:rsidR="00CD3F69" w:rsidRDefault="00393030">
      <w:pPr>
        <w:ind w:left="-15" w:right="0"/>
      </w:pPr>
      <w:r>
        <w:t>Como doutrina libertária da alma, o Espiritismo evoca a necessidade do progresso intelectual e moral (</w:t>
      </w:r>
      <w:r>
        <w:rPr>
          <w:color w:val="2905C3"/>
        </w:rPr>
        <w:t>KARDEC</w:t>
      </w:r>
      <w:r>
        <w:t xml:space="preserve">, </w:t>
      </w:r>
      <w:r>
        <w:rPr>
          <w:color w:val="2905C3"/>
        </w:rPr>
        <w:t>1995</w:t>
      </w:r>
      <w:r>
        <w:t xml:space="preserve">, Parte III. Cap. </w:t>
      </w:r>
      <w:proofErr w:type="gramStart"/>
      <w:r>
        <w:t>VII )</w:t>
      </w:r>
      <w:proofErr w:type="gramEnd"/>
      <w:r>
        <w:t xml:space="preserve"> e evoca a Lei de Liberdade (</w:t>
      </w:r>
      <w:r>
        <w:rPr>
          <w:color w:val="2905C3"/>
        </w:rPr>
        <w:t>KARDEC</w:t>
      </w:r>
      <w:r>
        <w:t xml:space="preserve">, </w:t>
      </w:r>
      <w:r>
        <w:rPr>
          <w:color w:val="2905C3"/>
        </w:rPr>
        <w:t>1995</w:t>
      </w:r>
      <w:r>
        <w:t xml:space="preserve">, Parte III. </w:t>
      </w:r>
      <w:proofErr w:type="spellStart"/>
      <w:r>
        <w:t>Cap.X</w:t>
      </w:r>
      <w:proofErr w:type="spellEnd"/>
      <w:r>
        <w:t xml:space="preserve">), como fundamento para as </w:t>
      </w:r>
      <w:r w:rsidR="006A32E6">
        <w:t>construções</w:t>
      </w:r>
      <w:r>
        <w:t xml:space="preserve"> do Espírito imortal! Progresso e Liberdade figuram na Filosofia Espírita como componentes das leis morais que regulam o universo espiritual com a mesma naturalidade com que as leis físicas regulam o u</w:t>
      </w:r>
      <w:r>
        <w:t>niverso da matéria. Assim o Espiritismo é progressista e libertário em sua natureza. Compreende o Espírito como ente natural e sujeito ao contínuo aprendizado das leis divinas através das múltiplas experiências que o Universo lhe proporciona. Todos os sere</w:t>
      </w:r>
      <w:r>
        <w:t>s estão em contínua interação e o resultado do aprendizado das leis naturais é o progresso – aqui entendido como a contínua aproximação de um estado de melhoria em concordância com as Leis Divinas (que são as leis naturais).</w:t>
      </w:r>
    </w:p>
    <w:p w:rsidR="00CD3F69" w:rsidRDefault="00393030">
      <w:pPr>
        <w:spacing w:after="349"/>
        <w:ind w:left="-15" w:right="0"/>
      </w:pPr>
      <w:r>
        <w:t>Compreendendo as dificuldades d</w:t>
      </w:r>
      <w:r>
        <w:t xml:space="preserve">e aprendizado das leis naturais e vacinado contra o aprisionamento intelectual de uma postura absolutista, escreveu </w:t>
      </w:r>
      <w:r>
        <w:rPr>
          <w:color w:val="2905C3"/>
        </w:rPr>
        <w:t xml:space="preserve">Kardec </w:t>
      </w:r>
      <w:r>
        <w:t>(</w:t>
      </w:r>
      <w:r>
        <w:rPr>
          <w:color w:val="2905C3"/>
        </w:rPr>
        <w:t>2013</w:t>
      </w:r>
      <w:r>
        <w:t>, p. 42):</w:t>
      </w:r>
    </w:p>
    <w:p w:rsidR="00CD3F69" w:rsidRPr="00EC27E6" w:rsidRDefault="00393030" w:rsidP="00EC27E6">
      <w:pPr>
        <w:spacing w:after="444" w:line="252" w:lineRule="auto"/>
        <w:ind w:left="2808" w:right="0" w:hanging="10"/>
        <w:rPr>
          <w:sz w:val="18"/>
        </w:rPr>
      </w:pPr>
      <w:r>
        <w:rPr>
          <w:sz w:val="18"/>
        </w:rPr>
        <w:t>Caminhando de par com o progresso, o Espiritismo jamais será ultrapas</w:t>
      </w:r>
      <w:r>
        <w:rPr>
          <w:sz w:val="18"/>
        </w:rPr>
        <w:t>sado, porque, se novas descobertas lhe demonstr</w:t>
      </w:r>
      <w:r>
        <w:rPr>
          <w:sz w:val="18"/>
        </w:rPr>
        <w:t>assem estar em erro acerca de um ponto qualquer, ele se modificaria nesse ponto. Se uma verdade nova se revelar, ele a aceitará.</w:t>
      </w:r>
    </w:p>
    <w:p w:rsidR="00CD3F69" w:rsidRDefault="00393030">
      <w:pPr>
        <w:ind w:left="-15" w:right="0"/>
      </w:pPr>
      <w:r>
        <w:t>No atual estágio de progresso, o movimento espírita utiliza o processo democrático representativo para analisar temas e para to</w:t>
      </w:r>
      <w:r>
        <w:t>mar decisões no âmbito do CFN. É natural que ocorram erros nas decisões tomadas no atual estágio de desenvolvimento da nossa sociedade. Mas devemos identificar e praticar o caráter progressivo do movimento espírita que deve esforçar-se por identificar erro</w:t>
      </w:r>
      <w:r>
        <w:t>s acerca deste ou daquele ponto e modificar os conceitos ou as decisões acerca daquele ponto através da participação de todos no trabalho, da igualdade solidária fraterna e da tolerância que advém da liberdade. É assim que as instituições progridem, como o</w:t>
      </w:r>
      <w:r>
        <w:t>s indivíduos. Aos conceitos de participação, igualdade e liberdade, o movimento espírita deve aduzir as noções de Trabalho, Solidariedade e Tolerância.</w:t>
      </w:r>
    </w:p>
    <w:p w:rsidR="00CD3F69" w:rsidRDefault="00393030">
      <w:pPr>
        <w:ind w:left="-15" w:right="0"/>
      </w:pPr>
      <w:r>
        <w:t xml:space="preserve">Ao respeitar o livre-arbítrio das sociedades e dos indivíduos, o movimento espírita evita a ditadura da </w:t>
      </w:r>
      <w:r>
        <w:t>democracia, cuja imposição da vontade da maioria, pode obscurecer o direito de liberdade do indivíduo. Esta é uma atitude de tolerância. Compreendendo que cada sociedade espírita deve encontrar o seu caminho de progresso, o movimento espírita recomenda, or</w:t>
      </w:r>
      <w:r>
        <w:t>ienta e informa, sem impor, obrigar ou exigir – isto expressa solidariedade. Reunidos em torno do trabalho que nos une, a democracia se exprime com autonomia, participação e liberdade.</w:t>
      </w:r>
    </w:p>
    <w:p w:rsidR="00CD3F69" w:rsidRDefault="00393030">
      <w:pPr>
        <w:spacing w:after="393"/>
        <w:ind w:left="-15" w:right="0"/>
      </w:pPr>
      <w:r>
        <w:t>É sempre oportuno analisar o valor da estrutura democrática do moviment</w:t>
      </w:r>
      <w:r>
        <w:t xml:space="preserve">o espírita e o quanto, voluntaria e autonomamente, podemos ganhar com a adoção de suas </w:t>
      </w:r>
      <w:proofErr w:type="gramStart"/>
      <w:r>
        <w:t xml:space="preserve">propostas </w:t>
      </w:r>
      <w:r>
        <w:rPr>
          <w:color w:val="2905C3"/>
          <w:vertAlign w:val="superscript"/>
        </w:rPr>
        <w:footnoteReference w:id="1"/>
      </w:r>
      <w:r>
        <w:t>.</w:t>
      </w:r>
      <w:proofErr w:type="gramEnd"/>
      <w:r>
        <w:t xml:space="preserve"> Desde sua constituição, o movimento espírita é um coletivo social que aprende, erra, corrige e se aperfeiçoa. Ao longo dos anos muitas modificações foram pr</w:t>
      </w:r>
      <w:r>
        <w:t>opostas para o seu funcionamento mas sua estrutura permanece essencialmente democrática. Vigem o continuo esforço de promover a participação; a persistência fraterna que garante a igualdade; e o completo respeito à autonomia das sociedades que enaltece a l</w:t>
      </w:r>
      <w:r>
        <w:t>iberdade dos indivíduos. Juntos estes caracteres mantêm o compromisso com o progresso dos espíritos e com a melhoria da sociedade. O movimento espírita aparece assim como uma expressão democrática a reunir a coletividade dos voluntários que trabalham nas i</w:t>
      </w:r>
      <w:r>
        <w:t>nstituições espíritas para promover o estudo, a vivência e a divulgação do Espiritismo. Sua estruturação é dinâmica e atende aos preceitos da parti</w:t>
      </w:r>
      <w:r w:rsidR="00E0364B">
        <w:t>ci</w:t>
      </w:r>
      <w:bookmarkStart w:id="0" w:name="_GoBack"/>
      <w:bookmarkEnd w:id="0"/>
      <w:r>
        <w:t>pação, da autonomia e da liberdade, guardando concordância com o caráter de desenvolvimento de trabalhos cole</w:t>
      </w:r>
      <w:r>
        <w:t>tivos vivenciados por Allan Kardec: Trabalho, Tolerância e Solidariedade (</w:t>
      </w:r>
      <w:r>
        <w:rPr>
          <w:color w:val="2905C3"/>
        </w:rPr>
        <w:t>KARDEC</w:t>
      </w:r>
      <w:r>
        <w:t xml:space="preserve">, </w:t>
      </w:r>
      <w:r>
        <w:rPr>
          <w:color w:val="2905C3"/>
        </w:rPr>
        <w:t>1976</w:t>
      </w:r>
      <w:r>
        <w:t>, p. 14). É preciso compreender que ninguém é obrigado a dele participar e que o nosso principal objetivo é a melhoria de nós mesmo, como afirma o Espírito Emmanuel (</w:t>
      </w:r>
      <w:r>
        <w:rPr>
          <w:color w:val="2905C3"/>
        </w:rPr>
        <w:t>XAVI</w:t>
      </w:r>
      <w:r>
        <w:rPr>
          <w:color w:val="2905C3"/>
        </w:rPr>
        <w:t>ER</w:t>
      </w:r>
      <w:r>
        <w:t xml:space="preserve">, </w:t>
      </w:r>
      <w:r>
        <w:rPr>
          <w:color w:val="2905C3"/>
        </w:rPr>
        <w:t>2014</w:t>
      </w:r>
      <w:r>
        <w:t xml:space="preserve">, Edição </w:t>
      </w:r>
      <w:proofErr w:type="spellStart"/>
      <w:r>
        <w:t>Kindle</w:t>
      </w:r>
      <w:proofErr w:type="spellEnd"/>
      <w:r>
        <w:t>: comentário a João 6:32):</w:t>
      </w:r>
    </w:p>
    <w:p w:rsidR="00CD3F69" w:rsidRDefault="00393030">
      <w:pPr>
        <w:spacing w:after="3" w:line="252" w:lineRule="auto"/>
        <w:ind w:left="2808" w:right="0" w:hanging="10"/>
      </w:pPr>
      <w:r>
        <w:rPr>
          <w:sz w:val="18"/>
        </w:rPr>
        <w:t>Toda arregimentação religiosa na Terra não tem escopo maior que o de preparar as almas, ante a grandeza da vida espiritual.</w:t>
      </w:r>
    </w:p>
    <w:p w:rsidR="00CD3F69" w:rsidRDefault="00393030">
      <w:pPr>
        <w:spacing w:after="0" w:line="259" w:lineRule="auto"/>
        <w:ind w:left="108" w:right="493" w:hanging="10"/>
        <w:jc w:val="center"/>
      </w:pPr>
      <w:r>
        <w:rPr>
          <w:sz w:val="18"/>
        </w:rPr>
        <w:t>Templos de pedra arruínam-se.</w:t>
      </w:r>
    </w:p>
    <w:p w:rsidR="00CD3F69" w:rsidRDefault="00393030">
      <w:pPr>
        <w:spacing w:after="0" w:line="259" w:lineRule="auto"/>
        <w:ind w:left="108" w:right="0" w:hanging="10"/>
        <w:jc w:val="center"/>
      </w:pPr>
      <w:r>
        <w:rPr>
          <w:sz w:val="18"/>
        </w:rPr>
        <w:t>Princípios dogmáticos desaparecem.</w:t>
      </w:r>
    </w:p>
    <w:p w:rsidR="00CD3F69" w:rsidRDefault="00393030">
      <w:pPr>
        <w:spacing w:after="0" w:line="259" w:lineRule="auto"/>
        <w:ind w:left="108" w:right="536" w:hanging="10"/>
        <w:jc w:val="center"/>
      </w:pPr>
      <w:r>
        <w:rPr>
          <w:sz w:val="18"/>
        </w:rPr>
        <w:t>Cultos externos modificam-se.</w:t>
      </w:r>
    </w:p>
    <w:p w:rsidR="00CD3F69" w:rsidRDefault="00393030">
      <w:pPr>
        <w:spacing w:after="3" w:line="252" w:lineRule="auto"/>
        <w:ind w:left="2808" w:right="0" w:hanging="10"/>
      </w:pPr>
      <w:r>
        <w:rPr>
          <w:sz w:val="18"/>
        </w:rPr>
        <w:t>Revelações ampliam-se.</w:t>
      </w:r>
    </w:p>
    <w:p w:rsidR="00CD3F69" w:rsidRDefault="00393030">
      <w:pPr>
        <w:spacing w:after="3" w:line="252" w:lineRule="auto"/>
        <w:ind w:left="2808" w:right="0" w:hanging="10"/>
      </w:pPr>
      <w:r>
        <w:rPr>
          <w:sz w:val="18"/>
        </w:rPr>
        <w:t>Sacerdotes passam.</w:t>
      </w:r>
    </w:p>
    <w:p w:rsidR="00CD3F69" w:rsidRDefault="00393030">
      <w:pPr>
        <w:spacing w:after="3" w:line="252" w:lineRule="auto"/>
        <w:ind w:left="2808" w:right="0" w:hanging="10"/>
      </w:pPr>
      <w:r>
        <w:rPr>
          <w:sz w:val="18"/>
        </w:rPr>
        <w:t>Todos os serviços da fé viva representam, de algum modo, aquele pão</w:t>
      </w:r>
    </w:p>
    <w:p w:rsidR="00CD3F69" w:rsidRDefault="00393030">
      <w:pPr>
        <w:spacing w:after="498" w:line="252" w:lineRule="auto"/>
        <w:ind w:left="2808" w:right="0" w:hanging="10"/>
      </w:pPr>
      <w:proofErr w:type="gramStart"/>
      <w:r>
        <w:rPr>
          <w:sz w:val="18"/>
        </w:rPr>
        <w:t>que</w:t>
      </w:r>
      <w:proofErr w:type="gramEnd"/>
      <w:r>
        <w:rPr>
          <w:sz w:val="18"/>
        </w:rPr>
        <w:t xml:space="preserve"> Moisés dispensou aos hebreus, alimento valioso sem dúvida, mas que sustentava o corpo apenas por um dia, e cuja </w:t>
      </w:r>
      <w:r>
        <w:rPr>
          <w:sz w:val="18"/>
        </w:rPr>
        <w:t>finalidade primordial é a de manter a sublime oportunidade da alma em busca do verdadeiro pão do Céu.</w:t>
      </w:r>
    </w:p>
    <w:p w:rsidR="00CD3F69" w:rsidRDefault="00393030">
      <w:pPr>
        <w:spacing w:after="891"/>
        <w:ind w:left="-15" w:right="0"/>
      </w:pPr>
      <w:r>
        <w:t>Deste modo, recordemos de que nossos esforços de promover a participação, a igualdade e a liberdade – dísticos notáveis da democracia, representam oportun</w:t>
      </w:r>
      <w:r>
        <w:t>idades de cooperação social, mas o nosso maior e mais importante compromisso continua sendo a transformação de nossas almas em busca da iluminação de nós mesmos.</w:t>
      </w:r>
    </w:p>
    <w:p w:rsidR="00CD3F69" w:rsidRDefault="00393030">
      <w:pPr>
        <w:spacing w:after="347" w:line="259" w:lineRule="auto"/>
        <w:ind w:right="57" w:firstLine="0"/>
        <w:jc w:val="right"/>
      </w:pPr>
      <w:r>
        <w:t>Brasília, Janeiro de 2019.</w:t>
      </w:r>
    </w:p>
    <w:p w:rsidR="00CD3F69" w:rsidRDefault="00393030">
      <w:pPr>
        <w:pStyle w:val="Ttulo1"/>
      </w:pPr>
      <w:r>
        <w:t>Referências</w:t>
      </w:r>
    </w:p>
    <w:p w:rsidR="00CD3F69" w:rsidRDefault="00393030">
      <w:pPr>
        <w:ind w:left="-15" w:right="175" w:firstLine="0"/>
      </w:pPr>
      <w:r>
        <w:t xml:space="preserve">ASSEMBLÉIA CONSTITUINTE DA FRANÇA REVOLUCIONÁRIA. </w:t>
      </w:r>
      <w:r>
        <w:rPr>
          <w:i/>
        </w:rPr>
        <w:t>Decla</w:t>
      </w:r>
      <w:r>
        <w:rPr>
          <w:i/>
        </w:rPr>
        <w:t>ração dos Direitos do Homem e do Cidadão</w:t>
      </w:r>
      <w:r>
        <w:t xml:space="preserve">. 1789.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Disponível em: </w:t>
      </w:r>
      <w:hyperlink r:id="rId6">
        <w:r>
          <w:rPr>
            <w:color w:val="2905C3"/>
          </w:rPr>
          <w:t xml:space="preserve">&lt;http://pfdc.pgr.mpf.mp. </w:t>
        </w:r>
      </w:hyperlink>
      <w:hyperlink r:id="rId7">
        <w:r>
          <w:rPr>
            <w:color w:val="2905C3"/>
          </w:rPr>
          <w:t xml:space="preserve">br/atuacao-e-conteudos-de-apoio/legislacao/direitos-humanos/declar_dir_homem_ </w:t>
        </w:r>
      </w:hyperlink>
      <w:hyperlink r:id="rId8">
        <w:r>
          <w:rPr>
            <w:color w:val="2905C3"/>
          </w:rPr>
          <w:t>cidadao.pdf&gt;</w:t>
        </w:r>
      </w:hyperlink>
      <w:hyperlink r:id="rId9">
        <w:r>
          <w:t>.</w:t>
        </w:r>
      </w:hyperlink>
      <w:r>
        <w:t xml:space="preserve"> Acesso em: 20 de janeiro de 2019.</w:t>
      </w:r>
    </w:p>
    <w:p w:rsidR="00CD3F69" w:rsidRDefault="00393030">
      <w:pPr>
        <w:spacing w:after="188"/>
        <w:ind w:left="-15" w:right="0" w:firstLine="0"/>
      </w:pPr>
      <w:r>
        <w:t>AZEVEDO, Rafael Ferna</w:t>
      </w:r>
      <w:r>
        <w:t xml:space="preserve">ndes de Barros Costa. </w:t>
      </w:r>
      <w:r>
        <w:rPr>
          <w:i/>
        </w:rPr>
        <w:t xml:space="preserve">Um modelo ontológico do sistema eleitoral brasileiro. </w:t>
      </w:r>
      <w:r>
        <w:t xml:space="preserve">Dissertação (Mestrado) — Universidade de Brasília. Faculdade de Ciência da </w:t>
      </w:r>
      <w:proofErr w:type="gramStart"/>
      <w:r>
        <w:t>Informação.,</w:t>
      </w:r>
      <w:proofErr w:type="gramEnd"/>
      <w:r>
        <w:t xml:space="preserve"> Brasília, 2014.</w:t>
      </w:r>
    </w:p>
    <w:p w:rsidR="00CD3F69" w:rsidRDefault="00393030">
      <w:pPr>
        <w:spacing w:after="186" w:line="263" w:lineRule="auto"/>
        <w:ind w:left="-5" w:right="-12" w:hanging="10"/>
      </w:pPr>
      <w:r>
        <w:t xml:space="preserve">CONGRESSO GERAL DOS ESTADOS UNIDOS DA AMÉRICA. </w:t>
      </w:r>
      <w:r>
        <w:rPr>
          <w:i/>
        </w:rPr>
        <w:t>Declaração de independência d</w:t>
      </w:r>
      <w:r>
        <w:rPr>
          <w:i/>
        </w:rPr>
        <w:t>os EUA</w:t>
      </w:r>
      <w:r>
        <w:t xml:space="preserve">. 1776. On-Line. Disponível em: </w:t>
      </w:r>
      <w:hyperlink r:id="rId10">
        <w:r>
          <w:rPr>
            <w:color w:val="2905C3"/>
          </w:rPr>
          <w:t>&lt;http://www4.</w:t>
        </w:r>
        <w:r>
          <w:rPr>
            <w:color w:val="2905C3"/>
          </w:rPr>
          <w:t xml:space="preserve">policiamilitar.sp.gov.br/ </w:t>
        </w:r>
      </w:hyperlink>
      <w:hyperlink r:id="rId11">
        <w:r>
          <w:rPr>
            <w:color w:val="2905C3"/>
          </w:rPr>
          <w:t xml:space="preserve">unidades/dpcdh/Normas_Direitos_Humanos/DECLARA%C3%87%C3%83O%20DE% </w:t>
        </w:r>
      </w:hyperlink>
      <w:hyperlink r:id="rId12">
        <w:r>
          <w:rPr>
            <w:color w:val="2905C3"/>
          </w:rPr>
          <w:t xml:space="preserve">20INDEPENDENCIA%20DOS%20EUA%20-04%20de%20julho%20de%201776%20-% </w:t>
        </w:r>
      </w:hyperlink>
      <w:hyperlink r:id="rId13">
        <w:r>
          <w:rPr>
            <w:color w:val="2905C3"/>
          </w:rPr>
          <w:t>20PORTUGU%C3%8AS.pdf&gt;</w:t>
        </w:r>
      </w:hyperlink>
      <w:hyperlink r:id="rId14">
        <w:r>
          <w:t>.</w:t>
        </w:r>
      </w:hyperlink>
      <w:r>
        <w:t xml:space="preserve"> </w:t>
      </w:r>
      <w:r>
        <w:t>Acesso em: 20 de janeiro de 2019.</w:t>
      </w:r>
    </w:p>
    <w:p w:rsidR="00CD3F69" w:rsidRDefault="00393030">
      <w:pPr>
        <w:spacing w:after="188"/>
        <w:ind w:left="-15" w:right="546" w:firstLine="0"/>
      </w:pPr>
      <w:r>
        <w:t xml:space="preserve">FEDERAÇÃO ESPÍRITA BRASILEIRA. </w:t>
      </w:r>
      <w:r>
        <w:rPr>
          <w:i/>
        </w:rPr>
        <w:t>O Pacto Áureo</w:t>
      </w:r>
      <w:r>
        <w:t xml:space="preserve">. 2012. Disponível em: </w:t>
      </w:r>
      <w:hyperlink r:id="rId15">
        <w:r>
          <w:rPr>
            <w:color w:val="2905C3"/>
          </w:rPr>
          <w:t xml:space="preserve">&lt;http: </w:t>
        </w:r>
      </w:hyperlink>
      <w:hyperlink r:id="rId16">
        <w:r>
          <w:rPr>
            <w:color w:val="2905C3"/>
          </w:rPr>
          <w:t>//www.febnet.org.br/blog/geral/</w:t>
        </w:r>
        <w:proofErr w:type="spellStart"/>
        <w:r>
          <w:rPr>
            <w:color w:val="2905C3"/>
          </w:rPr>
          <w:t>conheca</w:t>
        </w:r>
        <w:proofErr w:type="spellEnd"/>
        <w:r>
          <w:rPr>
            <w:color w:val="2905C3"/>
          </w:rPr>
          <w:t>-a-</w:t>
        </w:r>
        <w:proofErr w:type="spellStart"/>
        <w:r>
          <w:rPr>
            <w:color w:val="2905C3"/>
          </w:rPr>
          <w:t>feb</w:t>
        </w:r>
        <w:proofErr w:type="spellEnd"/>
        <w:r>
          <w:rPr>
            <w:color w:val="2905C3"/>
          </w:rPr>
          <w:t>/o-pacto-</w:t>
        </w:r>
        <w:proofErr w:type="spellStart"/>
        <w:r>
          <w:rPr>
            <w:color w:val="2905C3"/>
          </w:rPr>
          <w:t>aureo</w:t>
        </w:r>
        <w:proofErr w:type="spellEnd"/>
        <w:r>
          <w:rPr>
            <w:color w:val="2905C3"/>
          </w:rPr>
          <w:t>/&gt;</w:t>
        </w:r>
      </w:hyperlink>
      <w:hyperlink r:id="rId17">
        <w:r>
          <w:t>.</w:t>
        </w:r>
      </w:hyperlink>
      <w:r>
        <w:t xml:space="preserve"> Acesso em: 2 de janeiro de 2</w:t>
      </w:r>
      <w:r>
        <w:t>019.</w:t>
      </w:r>
    </w:p>
    <w:p w:rsidR="00CD3F69" w:rsidRDefault="00393030">
      <w:pPr>
        <w:ind w:left="-15" w:right="0" w:firstLine="0"/>
      </w:pPr>
      <w:r>
        <w:t xml:space="preserve">KARDEC, Allan. </w:t>
      </w:r>
      <w:r>
        <w:rPr>
          <w:i/>
        </w:rPr>
        <w:t xml:space="preserve">Obras póstumas. </w:t>
      </w:r>
      <w:r>
        <w:t xml:space="preserve">Tradução de </w:t>
      </w:r>
      <w:proofErr w:type="spellStart"/>
      <w:r>
        <w:t>Guillon</w:t>
      </w:r>
      <w:proofErr w:type="spellEnd"/>
      <w:r>
        <w:t xml:space="preserve"> Ribeiro. Rio de Janeiro: FEB, 1976.</w:t>
      </w:r>
    </w:p>
    <w:p w:rsidR="00CD3F69" w:rsidRDefault="00393030">
      <w:pPr>
        <w:spacing w:after="90" w:line="254" w:lineRule="auto"/>
        <w:ind w:left="-15" w:right="0" w:firstLine="432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121019</wp:posOffset>
                </wp:positionV>
                <wp:extent cx="274434" cy="5055"/>
                <wp:effectExtent l="0" t="0" r="0" b="0"/>
                <wp:wrapNone/>
                <wp:docPr id="2976" name="Group 2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34" cy="5055"/>
                          <a:chOff x="0" y="0"/>
                          <a:chExt cx="274434" cy="5055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27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34">
                                <a:moveTo>
                                  <a:pt x="0" y="0"/>
                                </a:moveTo>
                                <a:lnTo>
                                  <a:pt x="27443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A97DE" id="Group 2976" o:spid="_x0000_s1026" style="position:absolute;margin-left:0;margin-top:9.55pt;width:21.6pt;height:.4pt;z-index:251658240" coordsize="274434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">
                <v:shape id="Shape 333" o:spid="_x0000_s1027" style="position:absolute;width:274434;height:0;visibility:visible;mso-wrap-style:square;v-text-anchor:top" coordsize="2744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ybzsYA&#10;AADcAAAADwAAAGRycy9kb3ducmV2LnhtbESPQWsCMRSE7wX/Q3iF3mq2XShlaxRtaS1SBG0Vj4/N&#10;c7O4eVmSqKu/3ghCj8PMfMMMRp1txIF8qB0reOpnIIhLp2uuFPz9fj6+gggRWWPjmBScKMBo2Lsb&#10;YKHdkRd0WMZKJAiHAhWYGNtCylAashj6riVO3tZ5izFJX0nt8ZjgtpHPWfYiLdacFgy29G6o3C33&#10;VsFs/fPljc5P58XkYzKdbzY6WzmlHu678RuISF38D9/a31pBnudwPZOOgB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ybzsYAAADcAAAADwAAAAAAAAAAAAAAAACYAgAAZHJz&#10;L2Rvd25yZXYueG1sUEsFBgAAAAAEAAQA9QAAAIsDAAAAAA==&#10;" path="m,l274434,e" filled="f" strokeweight=".14042mm">
                  <v:stroke miterlimit="83231f" joinstyle="miter"/>
                  <v:path arrowok="t" textboxrect="0,0,274434,0"/>
                </v:shape>
              </v:group>
            </w:pict>
          </mc:Fallback>
        </mc:AlternateContent>
      </w:r>
      <w:r>
        <w:t xml:space="preserve">. </w:t>
      </w:r>
      <w:r>
        <w:rPr>
          <w:i/>
        </w:rPr>
        <w:t xml:space="preserve">O Livro dos Espíritos. Tradução de </w:t>
      </w:r>
      <w:proofErr w:type="spellStart"/>
      <w:r>
        <w:rPr>
          <w:i/>
        </w:rPr>
        <w:t>Guillon</w:t>
      </w:r>
      <w:proofErr w:type="spellEnd"/>
      <w:r>
        <w:rPr>
          <w:i/>
        </w:rPr>
        <w:t xml:space="preserve"> Ribeiro</w:t>
      </w:r>
      <w:r>
        <w:t>. 76a. ed. Rio de Janeiro: FEB, 1995.</w:t>
      </w:r>
    </w:p>
    <w:p w:rsidR="00CD3F69" w:rsidRDefault="00393030">
      <w:pPr>
        <w:spacing w:after="189"/>
        <w:ind w:left="-15" w:right="0" w:firstLine="43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121021</wp:posOffset>
                </wp:positionV>
                <wp:extent cx="274434" cy="5055"/>
                <wp:effectExtent l="0" t="0" r="0" b="0"/>
                <wp:wrapNone/>
                <wp:docPr id="2977" name="Group 2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34" cy="5055"/>
                          <a:chOff x="0" y="0"/>
                          <a:chExt cx="274434" cy="5055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274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34">
                                <a:moveTo>
                                  <a:pt x="0" y="0"/>
                                </a:moveTo>
                                <a:lnTo>
                                  <a:pt x="27443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9FB67" id="Group 2977" o:spid="_x0000_s1026" style="position:absolute;margin-left:0;margin-top:9.55pt;width:21.6pt;height:.4pt;z-index:251659264" coordsize="274434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">
                <v:shape id="Shape 338" o:spid="_x0000_s1027" style="position:absolute;width:274434;height:0;visibility:visible;mso-wrap-style:square;v-text-anchor:top" coordsize="2744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Jv8MA&#10;AADcAAAADwAAAGRycy9kb3ducmV2LnhtbERPy2oCMRTdF/oP4Rbc1Uw7UGQ0ig9qSymCT1xeJtfJ&#10;0MnNkKQ69uubheDycN6jSWcbcSYfascKXvoZCOLS6ZorBbvt+/MARIjIGhvHpOBKASbjx4cRFtpd&#10;eE3nTaxECuFQoAITY1tIGUpDFkPftcSJOzlvMSboK6k9XlK4beRrlr1JizWnBoMtzQ2VP5tfq+Dr&#10;8L30RufXv/VsMftYHY862zulek/ddAgiUhfv4pv7UyvI87Q2nUlHQI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gJv8MAAADcAAAADwAAAAAAAAAAAAAAAACYAgAAZHJzL2Rv&#10;d25yZXYueG1sUEsFBgAAAAAEAAQA9QAAAIgDAAAAAA==&#10;" path="m,l274434,e" filled="f" strokeweight=".14042mm">
                  <v:stroke miterlimit="83231f" joinstyle="miter"/>
                  <v:path arrowok="t" textboxrect="0,0,274434,0"/>
                </v:shape>
              </v:group>
            </w:pict>
          </mc:Fallback>
        </mc:AlternateContent>
      </w:r>
      <w:r>
        <w:t xml:space="preserve">. </w:t>
      </w:r>
      <w:r>
        <w:rPr>
          <w:i/>
        </w:rPr>
        <w:t>A Gênese os Milagres e as Predições Segundo o Espiritismo</w:t>
      </w:r>
      <w:r>
        <w:t>. Tradução de</w:t>
      </w:r>
      <w:r>
        <w:t xml:space="preserve"> </w:t>
      </w:r>
      <w:proofErr w:type="spellStart"/>
      <w:r>
        <w:t>Guillon</w:t>
      </w:r>
      <w:proofErr w:type="spellEnd"/>
      <w:r>
        <w:t xml:space="preserve"> Ribeiro. 53a. ed. Rio de Janeiro: FEB, 2013.</w:t>
      </w:r>
    </w:p>
    <w:p w:rsidR="00CD3F69" w:rsidRDefault="00393030">
      <w:pPr>
        <w:ind w:left="-15" w:right="194" w:firstLine="0"/>
      </w:pPr>
      <w:r>
        <w:t xml:space="preserve">LINCOLN, Abraham. </w:t>
      </w:r>
      <w:r>
        <w:rPr>
          <w:i/>
        </w:rPr>
        <w:t xml:space="preserve">Discurso de Lincoln em </w:t>
      </w:r>
      <w:proofErr w:type="spellStart"/>
      <w:r>
        <w:rPr>
          <w:i/>
        </w:rPr>
        <w:t>Gettysburg</w:t>
      </w:r>
      <w:proofErr w:type="spellEnd"/>
      <w:r>
        <w:t xml:space="preserve">. 1963. On-Line. Disponível em: </w:t>
      </w:r>
      <w:hyperlink r:id="rId18">
        <w:r>
          <w:rPr>
            <w:color w:val="2905C3"/>
          </w:rPr>
          <w:t>&lt;https://ensaiosenotas.com/20</w:t>
        </w:r>
        <w:r>
          <w:rPr>
            <w:color w:val="2905C3"/>
          </w:rPr>
          <w:t>18/06/15/lincoln-o-discurso-de-gettysburg/&gt;</w:t>
        </w:r>
      </w:hyperlink>
      <w:hyperlink r:id="rId19">
        <w:r>
          <w:t>.</w:t>
        </w:r>
      </w:hyperlink>
      <w:r>
        <w:t xml:space="preserve"> Acesso em: 20 de janeiro de 2019.</w:t>
      </w:r>
    </w:p>
    <w:p w:rsidR="00CD3F69" w:rsidRDefault="00393030">
      <w:pPr>
        <w:spacing w:after="186" w:line="263" w:lineRule="auto"/>
        <w:ind w:left="-5" w:right="111" w:hanging="10"/>
      </w:pPr>
      <w:r>
        <w:t xml:space="preserve">TUCÍDES. </w:t>
      </w:r>
      <w:r>
        <w:rPr>
          <w:i/>
        </w:rPr>
        <w:t>História da Guerra do Peloponeso. Oração de Péricles. Livro Segundo 35–46</w:t>
      </w:r>
      <w:r>
        <w:t>. 201</w:t>
      </w:r>
      <w:r>
        <w:t xml:space="preserve">3. Disponível em: </w:t>
      </w:r>
      <w:hyperlink r:id="rId20">
        <w:r>
          <w:rPr>
            <w:color w:val="2905C3"/>
          </w:rPr>
          <w:t xml:space="preserve">&lt;https://eisodireitoeleitoral.files.wordpress.com/2013/12/ </w:t>
        </w:r>
      </w:hyperlink>
      <w:hyperlink r:id="rId21">
        <w:r>
          <w:rPr>
            <w:color w:val="2905C3"/>
          </w:rPr>
          <w:t>35354068-discurso-de-pericles.pdf&gt;</w:t>
        </w:r>
      </w:hyperlink>
      <w:hyperlink r:id="rId22">
        <w:r>
          <w:t>.</w:t>
        </w:r>
      </w:hyperlink>
      <w:r>
        <w:t xml:space="preserve"> Acesso em: 10 de janeiro de 2019.</w:t>
      </w:r>
    </w:p>
    <w:p w:rsidR="00CD3F69" w:rsidRDefault="00393030">
      <w:pPr>
        <w:spacing w:after="90" w:line="254" w:lineRule="auto"/>
        <w:ind w:left="-5" w:right="0" w:hanging="10"/>
        <w:jc w:val="left"/>
      </w:pPr>
      <w:r>
        <w:t xml:space="preserve">XAVIER, Francisco Cândido. </w:t>
      </w:r>
      <w:r>
        <w:rPr>
          <w:i/>
        </w:rPr>
        <w:t>O Evange</w:t>
      </w:r>
      <w:r>
        <w:rPr>
          <w:i/>
        </w:rPr>
        <w:t>lho por Emmanuel. Evangelho segundo João. Pelo Espírito Emmanuel. Edição eletrônica</w:t>
      </w:r>
      <w:r>
        <w:t>. Brasília: Federação Espírita Brasileira, 2014.</w:t>
      </w:r>
    </w:p>
    <w:sectPr w:rsidR="00CD3F69">
      <w:footnotePr>
        <w:numRestart w:val="eachPage"/>
      </w:footnotePr>
      <w:pgSz w:w="11906" w:h="16838"/>
      <w:pgMar w:top="1757" w:right="1715" w:bottom="1723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030" w:rsidRDefault="00393030">
      <w:pPr>
        <w:spacing w:after="0" w:line="240" w:lineRule="auto"/>
      </w:pPr>
      <w:r>
        <w:separator/>
      </w:r>
    </w:p>
  </w:endnote>
  <w:endnote w:type="continuationSeparator" w:id="0">
    <w:p w:rsidR="00393030" w:rsidRDefault="0039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030" w:rsidRDefault="00393030">
      <w:pPr>
        <w:tabs>
          <w:tab w:val="center" w:pos="4263"/>
        </w:tabs>
        <w:spacing w:after="0" w:line="259" w:lineRule="auto"/>
        <w:ind w:right="0" w:firstLine="0"/>
        <w:jc w:val="left"/>
      </w:pPr>
      <w:r>
        <w:separator/>
      </w:r>
    </w:p>
  </w:footnote>
  <w:footnote w:type="continuationSeparator" w:id="0">
    <w:p w:rsidR="00393030" w:rsidRDefault="00393030">
      <w:pPr>
        <w:tabs>
          <w:tab w:val="center" w:pos="4263"/>
        </w:tabs>
        <w:spacing w:after="0" w:line="259" w:lineRule="auto"/>
        <w:ind w:right="0" w:firstLine="0"/>
        <w:jc w:val="left"/>
      </w:pPr>
      <w:r>
        <w:continuationSeparator/>
      </w:r>
    </w:p>
  </w:footnote>
  <w:footnote w:id="1">
    <w:p w:rsidR="00CD3F69" w:rsidRDefault="00393030">
      <w:pPr>
        <w:pStyle w:val="footnotedescription"/>
        <w:tabs>
          <w:tab w:val="center" w:pos="4263"/>
        </w:tabs>
      </w:pPr>
      <w:r>
        <w:rPr>
          <w:rStyle w:val="footnotemark"/>
        </w:rPr>
        <w:footnoteRef/>
      </w:r>
      <w:r>
        <w:t xml:space="preserve"> </w:t>
      </w:r>
      <w:r>
        <w:t>Especialmente neste ano de 2019, quando se comemoram os 70 anos da assinatura do Pacto Áureo.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69"/>
    <w:rsid w:val="000C33E0"/>
    <w:rsid w:val="001A6929"/>
    <w:rsid w:val="00393030"/>
    <w:rsid w:val="006A32E6"/>
    <w:rsid w:val="009B7F47"/>
    <w:rsid w:val="009C274F"/>
    <w:rsid w:val="00CD3F69"/>
    <w:rsid w:val="00E0364B"/>
    <w:rsid w:val="00EC27E6"/>
    <w:rsid w:val="00F7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93DE91-C381-4980-8B48-3E80066C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55" w:lineRule="auto"/>
      <w:ind w:right="3" w:firstLine="699"/>
      <w:jc w:val="both"/>
    </w:pPr>
    <w:rPr>
      <w:rFonts w:ascii="Roboto" w:eastAsia="Roboto" w:hAnsi="Roboto" w:cs="Roboto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928"/>
      <w:ind w:right="3"/>
      <w:jc w:val="center"/>
      <w:outlineLvl w:val="0"/>
    </w:pPr>
    <w:rPr>
      <w:rFonts w:ascii="Roboto" w:eastAsia="Roboto" w:hAnsi="Roboto" w:cs="Roboto"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Roboto" w:eastAsia="Roboto" w:hAnsi="Roboto" w:cs="Roboto"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Roboto" w:eastAsia="Roboto" w:hAnsi="Roboto" w:cs="Roboto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Roboto" w:eastAsia="Roboto" w:hAnsi="Roboto" w:cs="Roboto"/>
      <w:color w:val="000000"/>
      <w:sz w:val="18"/>
    </w:rPr>
  </w:style>
  <w:style w:type="character" w:customStyle="1" w:styleId="footnotemark">
    <w:name w:val="footnote mark"/>
    <w:hidden/>
    <w:rPr>
      <w:rFonts w:ascii="Roboto" w:eastAsia="Roboto" w:hAnsi="Roboto" w:cs="Roboto"/>
      <w:color w:val="000000"/>
      <w:sz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fdc.pgr.mpf.mp.br/atuacao-e-conteudos-de-apoio/legislacao/direitos-humanos/declar_dir_homem_cidadao.pdf" TargetMode="External"/><Relationship Id="rId13" Type="http://schemas.openxmlformats.org/officeDocument/2006/relationships/hyperlink" Target="http://www4.policiamilitar.sp.gov.br/unidades/dpcdh/Normas_Direitos_Humanos/DECLARA%C3%87%C3%83O%20DE%20INDEPENDENCIA%20DOS%20EUA%20-04%20de%20julho%20de%201776%20-%20PORTUGU%C3%8AS.pdf" TargetMode="External"/><Relationship Id="rId18" Type="http://schemas.openxmlformats.org/officeDocument/2006/relationships/hyperlink" Target="https://ensaiosenotas.com/2018/06/15/lincoln-o-discurso-de-gettysbu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isodireitoeleitoral.files.wordpress.com/2013/12/35354068-discurso-de-pericles.pdf" TargetMode="External"/><Relationship Id="rId7" Type="http://schemas.openxmlformats.org/officeDocument/2006/relationships/hyperlink" Target="http://pfdc.pgr.mpf.mp.br/atuacao-e-conteudos-de-apoio/legislacao/direitos-humanos/declar_dir_homem_cidadao.pdf" TargetMode="External"/><Relationship Id="rId12" Type="http://schemas.openxmlformats.org/officeDocument/2006/relationships/hyperlink" Target="http://www4.policiamilitar.sp.gov.br/unidades/dpcdh/Normas_Direitos_Humanos/DECLARA%C3%87%C3%83O%20DE%20INDEPENDENCIA%20DOS%20EUA%20-04%20de%20julho%20de%201776%20-%20PORTUGU%C3%8AS.pdf" TargetMode="External"/><Relationship Id="rId17" Type="http://schemas.openxmlformats.org/officeDocument/2006/relationships/hyperlink" Target="http://www.febnet.org.br/blog/geral/conheca-a-feb/o-pacto-aure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ebnet.org.br/blog/geral/conheca-a-feb/o-pacto-aureo/" TargetMode="External"/><Relationship Id="rId20" Type="http://schemas.openxmlformats.org/officeDocument/2006/relationships/hyperlink" Target="https://eisodireitoeleitoral.files.wordpress.com/2013/12/35354068-discurso-de-pericles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pfdc.pgr.mpf.mp.br/atuacao-e-conteudos-de-apoio/legislacao/direitos-humanos/declar_dir_homem_cidadao.pdf" TargetMode="External"/><Relationship Id="rId11" Type="http://schemas.openxmlformats.org/officeDocument/2006/relationships/hyperlink" Target="http://www4.policiamilitar.sp.gov.br/unidades/dpcdh/Normas_Direitos_Humanos/DECLARA%C3%87%C3%83O%20DE%20INDEPENDENCIA%20DOS%20EUA%20-04%20de%20julho%20de%201776%20-%20PORTUGU%C3%8AS.pdf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febnet.org.br/blog/geral/conheca-a-feb/o-pacto-aure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4.policiamilitar.sp.gov.br/unidades/dpcdh/Normas_Direitos_Humanos/DECLARA%C3%87%C3%83O%20DE%20INDEPENDENCIA%20DOS%20EUA%20-04%20de%20julho%20de%201776%20-%20PORTUGU%C3%8AS.pdf" TargetMode="External"/><Relationship Id="rId19" Type="http://schemas.openxmlformats.org/officeDocument/2006/relationships/hyperlink" Target="https://ensaiosenotas.com/2018/06/15/lincoln-o-discurso-de-gettysbu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fdc.pgr.mpf.mp.br/atuacao-e-conteudos-de-apoio/legislacao/direitos-humanos/declar_dir_homem_cidadao.pdf" TargetMode="External"/><Relationship Id="rId14" Type="http://schemas.openxmlformats.org/officeDocument/2006/relationships/hyperlink" Target="http://www4.policiamilitar.sp.gov.br/unidades/dpcdh/Normas_Direitos_Humanos/DECLARA%C3%87%C3%83O%20DE%20INDEPENDENCIA%20DOS%20EUA%20-04%20de%20julho%20de%201776%20-%20PORTUGU%C3%8AS.pdf" TargetMode="External"/><Relationship Id="rId22" Type="http://schemas.openxmlformats.org/officeDocument/2006/relationships/hyperlink" Target="https://eisodireitoeleitoral.files.wordpress.com/2013/12/35354068-discurso-de-pericles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2791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do Brasil</Company>
  <LinksUpToDate>false</LinksUpToDate>
  <CharactersWithSpaces>17829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Henrique de Siqueira</dc:creator>
  <cp:keywords>Comunicação Social EspíritaEspiritismo</cp:keywords>
  <cp:lastModifiedBy>Andre Henrique de Siqueira</cp:lastModifiedBy>
  <cp:revision>2</cp:revision>
  <dcterms:created xsi:type="dcterms:W3CDTF">2019-02-04T13:47:00Z</dcterms:created>
  <dcterms:modified xsi:type="dcterms:W3CDTF">2019-02-04T13:47:00Z</dcterms:modified>
</cp:coreProperties>
</file>