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3B7" w:rsidRPr="00FC73B7" w:rsidRDefault="00FC73B7" w:rsidP="00FC73B7">
      <w:pPr>
        <w:rPr>
          <w:rFonts w:ascii="Garamond" w:hAnsi="Garamond"/>
          <w:b/>
          <w:sz w:val="24"/>
          <w:szCs w:val="24"/>
        </w:rPr>
      </w:pPr>
      <w:bookmarkStart w:id="0" w:name="_GoBack"/>
      <w:bookmarkEnd w:id="0"/>
      <w:r w:rsidRPr="00FC73B7">
        <w:rPr>
          <w:rFonts w:ascii="Garamond" w:hAnsi="Garamond"/>
          <w:b/>
          <w:sz w:val="24"/>
          <w:szCs w:val="24"/>
        </w:rPr>
        <w:t xml:space="preserve">AUTOR 1: 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Nome completo: Andrei Azevedo de Souza da Cunha Lima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Afiliação institucional atual: Controladoria-Geral do Estado de Goiás (CGE-GO)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Email para contato: lima.andrei@gmail.com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Telefone (opcional): (62) 98111-3574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 xml:space="preserve">CV Lattes (link completo):  </w:t>
      </w:r>
      <w:hyperlink r:id="rId6" w:tooltip="Endereço para acessar este CV:" w:history="1">
        <w:r w:rsidRPr="00FC73B7">
          <w:rPr>
            <w:rStyle w:val="Hyperlink"/>
            <w:rFonts w:ascii="Garamond" w:hAnsi="Garamond"/>
            <w:b/>
            <w:bCs/>
            <w:sz w:val="24"/>
            <w:szCs w:val="24"/>
          </w:rPr>
          <w:t>https://lattes.cnpq.br/9429576300058507</w:t>
        </w:r>
      </w:hyperlink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ORCID ID: 0009-0003-2816-0866</w:t>
      </w:r>
    </w:p>
    <w:p w:rsid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══════════════════════════</w:t>
      </w:r>
      <w:r>
        <w:rPr>
          <w:rFonts w:ascii="Garamond" w:hAnsi="Garamond"/>
          <w:sz w:val="24"/>
          <w:szCs w:val="24"/>
        </w:rPr>
        <w:t>════════════════════════</w:t>
      </w:r>
    </w:p>
    <w:p w:rsidR="00FC73B7" w:rsidRPr="00FC73B7" w:rsidRDefault="00FC73B7" w:rsidP="00FC73B7">
      <w:pPr>
        <w:jc w:val="center"/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DECLARAÇÕES OBRIGATÓRIAS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════════════════════════════════════════════</w:t>
      </w:r>
      <w:r>
        <w:rPr>
          <w:rFonts w:ascii="Garamond" w:hAnsi="Garamond"/>
          <w:sz w:val="24"/>
          <w:szCs w:val="24"/>
        </w:rPr>
        <w:t>═════</w:t>
      </w:r>
      <w:r w:rsidRPr="00FC73B7">
        <w:rPr>
          <w:rFonts w:ascii="Garamond" w:hAnsi="Garamond"/>
          <w:sz w:val="24"/>
          <w:szCs w:val="24"/>
        </w:rPr>
        <w:t>═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☑</w:t>
      </w:r>
      <w:r w:rsidRPr="00FC73B7">
        <w:rPr>
          <w:rFonts w:ascii="Garamond" w:hAnsi="Garamond"/>
          <w:sz w:val="24"/>
          <w:szCs w:val="24"/>
        </w:rPr>
        <w:t xml:space="preserve"> Este é trabalho original, nunca publicado anteriormente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em periódicos, livros ou anais de conferência.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☑</w:t>
      </w:r>
      <w:r w:rsidRPr="00FC73B7">
        <w:rPr>
          <w:rFonts w:ascii="Garamond" w:hAnsi="Garamond"/>
          <w:sz w:val="24"/>
          <w:szCs w:val="24"/>
        </w:rPr>
        <w:t xml:space="preserve"> O trabalho NÃO está sob consideração para publicação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em outro periódico no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momento da submissão.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☑</w:t>
      </w:r>
      <w:r w:rsidRPr="00FC73B7">
        <w:rPr>
          <w:rFonts w:ascii="Garamond" w:hAnsi="Garamond"/>
          <w:sz w:val="24"/>
          <w:szCs w:val="24"/>
        </w:rPr>
        <w:t xml:space="preserve"> TODOS os autores concordam com a submissão e autorizam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a publicação conforme os termos da revista CGU.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☑</w:t>
      </w:r>
      <w:r w:rsidRPr="00FC73B7">
        <w:rPr>
          <w:rFonts w:ascii="Garamond" w:hAnsi="Garamond"/>
          <w:sz w:val="24"/>
          <w:szCs w:val="24"/>
        </w:rPr>
        <w:t xml:space="preserve"> TODOS os autores forneceram informações completas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de identificação acima.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☑</w:t>
      </w:r>
      <w:r w:rsidRPr="00FC73B7">
        <w:rPr>
          <w:rFonts w:ascii="Garamond" w:hAnsi="Garamond"/>
          <w:sz w:val="24"/>
          <w:szCs w:val="24"/>
        </w:rPr>
        <w:t xml:space="preserve"> O trabalho foi revisto quanto a plágio e é original.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jc w:val="both"/>
        <w:rPr>
          <w:rFonts w:ascii="Garamond" w:hAnsi="Garamond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lastRenderedPageBreak/>
        <w:t>☑</w:t>
      </w:r>
      <w:r w:rsidRPr="00FC73B7">
        <w:rPr>
          <w:rFonts w:ascii="Garamond" w:hAnsi="Garamond"/>
          <w:sz w:val="24"/>
          <w:szCs w:val="24"/>
        </w:rPr>
        <w:t xml:space="preserve"> Se o trabalho envolve dados confidenciais,</w:t>
      </w:r>
      <w:r>
        <w:rPr>
          <w:rFonts w:ascii="Garamond" w:hAnsi="Garamond"/>
          <w:sz w:val="24"/>
          <w:szCs w:val="24"/>
        </w:rPr>
        <w:t xml:space="preserve"> </w:t>
      </w:r>
      <w:r w:rsidRPr="00FC73B7">
        <w:rPr>
          <w:rFonts w:ascii="Garamond" w:hAnsi="Garamond"/>
          <w:sz w:val="24"/>
          <w:szCs w:val="24"/>
        </w:rPr>
        <w:t>reconhecemos as restrições de sigilo e apropriamos como: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jc w:val="both"/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Restrições de dados: "Os dados do SGOe possuem restrições de acesso em razão da LGPD e das normas de sigilo aplicáveis às manifestações de ouvidoria. Os resultados são apresentados de forma agregada e anonimizada, sendo a metodologia totalmente replicável com dados públicos ou anonimizados."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══════════════════════════════════════════════════</w:t>
      </w:r>
    </w:p>
    <w:p w:rsidR="00FC73B7" w:rsidRPr="00FC73B7" w:rsidRDefault="00FC73B7" w:rsidP="00FC73B7">
      <w:pPr>
        <w:jc w:val="center"/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INFORMAÇÕES DE REPLICABILIDADE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  <w:r w:rsidRPr="00FC73B7">
        <w:rPr>
          <w:rFonts w:ascii="Garamond" w:hAnsi="Garamond"/>
          <w:sz w:val="24"/>
          <w:szCs w:val="24"/>
        </w:rPr>
        <w:t>══════════════════════════════════════════════════</w:t>
      </w:r>
    </w:p>
    <w:p w:rsidR="00FC73B7" w:rsidRPr="00FC73B7" w:rsidRDefault="00FC73B7" w:rsidP="00FC73B7">
      <w:pPr>
        <w:rPr>
          <w:rFonts w:ascii="Garamond" w:hAnsi="Garamond"/>
          <w:sz w:val="24"/>
          <w:szCs w:val="24"/>
        </w:rPr>
      </w:pPr>
    </w:p>
    <w:p w:rsidR="00FC73B7" w:rsidRPr="00FC73B7" w:rsidRDefault="006E0F19" w:rsidP="00FC73B7">
      <w:pPr>
        <w:rPr>
          <w:rFonts w:ascii="Garamond" w:hAnsi="Garamond"/>
          <w:sz w:val="24"/>
          <w:szCs w:val="24"/>
        </w:rPr>
      </w:pPr>
      <w:r>
        <w:t>Disponibilidade de código/dados:</w:t>
      </w:r>
      <w:r>
        <w:br/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Código disponível em GitHub: Não disponível publicamente</w:t>
      </w:r>
      <w:r>
        <w:br/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Código disponível em GitLab: Não disponível publicamente</w:t>
      </w:r>
      <w:r>
        <w:br/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Dados disponíveis em: Dados Abertos da Controladoria-Geral do Estado de Goiás</w:t>
      </w:r>
      <w:r>
        <w:br/>
        <w:t>(quando aplicável)</w:t>
      </w:r>
      <w:r>
        <w:br/>
      </w:r>
      <w:r>
        <w:br/>
      </w:r>
      <w:r>
        <w:rPr>
          <w:rFonts w:ascii="Segoe UI Symbol" w:hAnsi="Segoe UI Symbol" w:cs="Segoe UI Symbol"/>
          <w:sz w:val="24"/>
          <w:szCs w:val="24"/>
        </w:rPr>
        <w:t>☑</w:t>
      </w:r>
      <w:r>
        <w:t xml:space="preserve"> Dados parcialmente disponíveis (confidenciais):</w:t>
      </w:r>
      <w:r>
        <w:br/>
        <w:t>Descrição: O estudo utiliza dados extraídos do Sistema de Gestão de Ouvidoria do Estado de Goiás (SGOe). Os dados brutos contêm informações protegidas pela LGPD e pelas normas de sigilo aplicáveisàs manifestações de ouvidoria. Indicadores agregados, dados anonimizados e a metodologia podem ser compartilhados para fins de replicação.</w:t>
      </w:r>
      <w:r>
        <w:br/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Dados completamente confidenciais:</w:t>
      </w:r>
      <w:r>
        <w:br/>
        <w:t>Motivo: _________________________________________________</w:t>
      </w:r>
      <w:r>
        <w:br/>
        <w:t>_________________________________________________________</w:t>
      </w:r>
      <w:r>
        <w:br/>
      </w:r>
      <w:r>
        <w:br/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  <w:r>
        <w:br/>
        <w:t>Número total de autores: 1</w:t>
      </w:r>
      <w:r>
        <w:br/>
      </w:r>
      <w:r>
        <w:br/>
        <w:t>Data de conclusão do preenchimento: 01/06/2026</w:t>
      </w:r>
      <w:r>
        <w:br/>
      </w:r>
      <w:r>
        <w:br/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sectPr w:rsidR="00FC73B7" w:rsidRPr="00FC73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286" w:rsidRDefault="00971286" w:rsidP="00180D05">
      <w:pPr>
        <w:spacing w:after="0" w:line="240" w:lineRule="auto"/>
      </w:pPr>
      <w:r>
        <w:separator/>
      </w:r>
    </w:p>
  </w:endnote>
  <w:endnote w:type="continuationSeparator" w:id="0">
    <w:p w:rsidR="00971286" w:rsidRDefault="00971286" w:rsidP="0018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286" w:rsidRDefault="00971286" w:rsidP="00180D05">
      <w:pPr>
        <w:spacing w:after="0" w:line="240" w:lineRule="auto"/>
      </w:pPr>
      <w:r>
        <w:separator/>
      </w:r>
    </w:p>
  </w:footnote>
  <w:footnote w:type="continuationSeparator" w:id="0">
    <w:p w:rsidR="00971286" w:rsidRDefault="00971286" w:rsidP="0018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D05" w:rsidRDefault="00180D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3B7"/>
    <w:rsid w:val="00180D05"/>
    <w:rsid w:val="006E0F19"/>
    <w:rsid w:val="00971286"/>
    <w:rsid w:val="00DB5C1B"/>
    <w:rsid w:val="00FC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FC73B7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80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0D05"/>
  </w:style>
  <w:style w:type="paragraph" w:styleId="Rodap">
    <w:name w:val="footer"/>
    <w:basedOn w:val="Normal"/>
    <w:link w:val="RodapChar"/>
    <w:uiPriority w:val="99"/>
    <w:unhideWhenUsed/>
    <w:rsid w:val="00180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0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s.cnpq.br/cvlattesweb/PKG_MENU.menu?f_cod=8F1771E3272336A52D7E224876AF32DA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2026-06-01T17:24:00Z</dcterms:created>
  <dcterms:modified xsi:type="dcterms:W3CDTF">2026-06-01T17:24:00Z</dcterms:modified>
</cp:coreProperties>
</file>