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Internal Memo: Remote Work Equipment Policy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To: All Northwind Gadgets Staff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From: Facilities and IT Department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Date: June 2026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Summary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Starting this quarter, every employee working remotely more than two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days per week is eligible for a one-time equipment stipend. This memo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explains what is covered, how to request it, and who to contact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questions.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What Is Covered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stipend covers the following items: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An ergonomic chair, up to 250 dollars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 second monitor, up to 180 dollars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 webcam and headset bundle, up to 60 dollars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Items outside this list require separate manager approval before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purchase.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How to Request Reimbursement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Employees should submit receipts through the internal expense portal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within thirty days of purchase. Reimbursements are processed on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regular payroll cycle following approval, typically within two weeks.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Questions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Direct any questions about this policy to the Facilities team at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internal helpdesk, or to your manager during your next one-on-one.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