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096671910"/>
        <w:docPartObj>
          <w:docPartGallery w:val="AutoText"/>
        </w:docPartObj>
      </w:sdtPr>
      <w:sdtEndPr>
        <w:rPr>
          <w:b/>
          <w:bCs/>
          <w:sz w:val="36"/>
          <w:szCs w:val="36"/>
          <w:u w:val="single"/>
          <w:lang w:val="en-US"/>
        </w:rPr>
      </w:sdtEndPr>
      <w:sdtContent>
        <w:p>
          <w: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Dreptunghi 16"/>
                    <wp:cNvGraphicFramePr/>
                    <a:graphic xmlns:a="http://schemas.openxmlformats.org/drawingml/2006/main">
                      <a:graphicData uri="http://schemas.microsoft.com/office/word/2010/wordprocessingShape">
                        <wps:wsp>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14:textFill>
                                      <w14:solidFill>
                                        <w14:schemeClr w14:val="bg1"/>
                                      </w14:solidFill>
                                    </w14:textFill>
                                  </w:rPr>
                                  <w:alias w:val="Titlu"/>
                                  <w:id w:val="-1275550102"/>
                                  <w15:dataBinding w:prefixMappings="xmlns:ns0='http://schemas.openxmlformats.org/package/2006/metadata/core-properties' xmlns:ns1='http://purl.org/dc/elements/1.1/'" w:xpath="/ns0:coreProperties[1]/ns1:title[1]" w:storeItemID="{6C3C8BC8-F283-45AE-878A-BAB7291924A1}"/>
                                  <w:text/>
                                </w:sdtPr>
                                <w:sdtEndPr>
                                  <w:rPr>
                                    <w:caps/>
                                    <w:color w:val="FFFFFF" w:themeColor="background1"/>
                                    <w:sz w:val="80"/>
                                    <w:szCs w:val="80"/>
                                    <w14:textFill>
                                      <w14:solidFill>
                                        <w14:schemeClr w14:val="bg1"/>
                                      </w14:solidFill>
                                    </w14:textFill>
                                  </w:rPr>
                                </w:sdtEndPr>
                                <w:sdtContent>
                                  <w:p>
                                    <w:pPr>
                                      <w:pStyle w:val="5"/>
                                      <w:jc w:val="right"/>
                                      <w:rPr>
                                        <w:caps/>
                                        <w:color w:val="FFFFFF" w:themeColor="background1"/>
                                        <w:sz w:val="80"/>
                                        <w:szCs w:val="80"/>
                                        <w14:textFill>
                                          <w14:solidFill>
                                            <w14:schemeClr w14:val="bg1"/>
                                          </w14:solidFill>
                                        </w14:textFill>
                                      </w:rPr>
                                    </w:pPr>
                                    <w:r>
                                      <w:rPr>
                                        <w:caps/>
                                        <w:color w:val="FFFFFF" w:themeColor="background1"/>
                                        <w:sz w:val="80"/>
                                        <w:szCs w:val="80"/>
                                        <w14:textFill>
                                          <w14:solidFill>
                                            <w14:schemeClr w14:val="bg1"/>
                                          </w14:solidFill>
                                        </w14:textFill>
                                      </w:rPr>
                                      <w:t>Documentatie tanks</w:t>
                                    </w:r>
                                  </w:p>
                                </w:sdtContent>
                              </w:sdt>
                              <w:p>
                                <w:pPr>
                                  <w:spacing w:before="240"/>
                                  <w:ind w:left="720"/>
                                  <w:jc w:val="right"/>
                                  <w:rPr>
                                    <w:color w:val="FFFFFF" w:themeColor="background1"/>
                                    <w14:textFill>
                                      <w14:solidFill>
                                        <w14:schemeClr w14:val="bg1"/>
                                      </w14:solidFill>
                                    </w14:textFill>
                                  </w:rPr>
                                </w:pPr>
                              </w:p>
                              <w:p>
                                <w:pPr>
                                  <w:spacing w:before="240"/>
                                  <w:ind w:left="1008"/>
                                  <w:jc w:val="right"/>
                                  <w:rPr>
                                    <w:rFonts w:cs="Times New Roman" w:eastAsiaTheme="minorEastAsia"/>
                                    <w:color w:val="FFFFFF" w:themeColor="background1"/>
                                    <w:spacing w:val="15"/>
                                    <w:lang w:eastAsia="ro-RO"/>
                                    <w14:textFill>
                                      <w14:solidFill>
                                        <w14:schemeClr w14:val="bg1"/>
                                      </w14:solidFill>
                                    </w14:textFill>
                                  </w:rPr>
                                </w:pPr>
                                <w:sdt>
                                  <w:sdtPr>
                                    <w:rPr>
                                      <w:rFonts w:cs="Times New Roman" w:eastAsiaTheme="minorEastAsia"/>
                                      <w:color w:val="FFFFFF" w:themeColor="background1"/>
                                      <w:spacing w:val="15"/>
                                      <w:lang w:eastAsia="ro-RO"/>
                                      <w14:textFill>
                                        <w14:solidFill>
                                          <w14:schemeClr w14:val="bg1"/>
                                        </w14:solidFill>
                                      </w14:textFill>
                                    </w:rPr>
                                    <w:alias w:val="Rezumat"/>
                                    <w:id w:val="-1812170092"/>
                                    <w15:dataBinding w:prefixMappings="xmlns:ns0='http://schemas.microsoft.com/office/2006/coverPageProps'" w:xpath="/ns0:CoverPageProperties[1]/ns0:Abstract[1]" w:storeItemID="{55AF091B-3C7A-41E3-B477-F2FDAA23CFDA}"/>
                                    <w:text/>
                                  </w:sdtPr>
                                  <w:sdtEndPr>
                                    <w:rPr>
                                      <w:rFonts w:cs="Times New Roman" w:eastAsiaTheme="minorEastAsia"/>
                                      <w:color w:val="FFFFFF" w:themeColor="background1"/>
                                      <w:spacing w:val="15"/>
                                      <w:lang w:eastAsia="ro-RO"/>
                                      <w14:textFill>
                                        <w14:solidFill>
                                          <w14:schemeClr w14:val="bg1"/>
                                        </w14:solidFill>
                                      </w14:textFill>
                                    </w:rPr>
                                  </w:sdtEndPr>
                                  <w:sdtContent>
                                    <w:r>
                                      <w:rPr>
                                        <w:rFonts w:cs="Times New Roman" w:eastAsiaTheme="minorEastAsia"/>
                                        <w:color w:val="FFFFFF" w:themeColor="background1"/>
                                        <w:spacing w:val="15"/>
                                        <w:lang w:eastAsia="ro-RO"/>
                                        <w14:textFill>
                                          <w14:solidFill>
                                            <w14:schemeClr w14:val="bg1"/>
                                          </w14:solidFill>
                                        </w14:textFill>
                                      </w:rPr>
                                      <w:t>Std. Cap. Leancă Răzvan-Andrei</w:t>
                                    </w:r>
                                  </w:sdtContent>
                                </w:sdt>
                              </w:p>
                              <w:p>
                                <w:pPr>
                                  <w:spacing w:before="240"/>
                                  <w:ind w:left="1008"/>
                                  <w:jc w:val="right"/>
                                  <w:rPr>
                                    <w:color w:val="FFFFFF" w:themeColor="background1"/>
                                    <w14:textFill>
                                      <w14:solidFill>
                                        <w14:schemeClr w14:val="bg1"/>
                                      </w14:solidFill>
                                    </w14:textFill>
                                  </w:rPr>
                                </w:pPr>
                                <w:r>
                                  <w:rPr>
                                    <w:rFonts w:cs="Times New Roman" w:eastAsiaTheme="minorEastAsia"/>
                                    <w:color w:val="FFFFFF" w:themeColor="background1"/>
                                    <w:spacing w:val="15"/>
                                    <w:lang w:eastAsia="ro-RO"/>
                                    <w14:textFill>
                                      <w14:solidFill>
                                        <w14:schemeClr w14:val="bg1"/>
                                      </w14:solidFill>
                                    </w14:textFill>
                                  </w:rPr>
                                  <w:t>Std. Cap. Răileanu Ștefan</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Dreptunghi 16" o:spid="_x0000_s1026" o:spt="1" style="position:absolute;left:0pt;margin-left:11.9pt;margin-top:16.8pt;height:760.1pt;width:422.3pt;mso-position-horizontal-relative:page;mso-position-vertical-relative:page;z-index:251659264;v-text-anchor:middle;mso-width-relative:page;mso-height-relative:page;mso-width-percent:690;mso-height-percent:960;" fillcolor="#4472C4 [3204]" filled="t" stroked="f" coordsize="21600,21600" o:gfxdata="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8FaIU1AAAAAYBAAAPAAAAAAAAAAEAIAAAACIAAABk&#10;cnMvZG93bnJldi54bWxQSwECFAAUAAAACACHTuJAkkfL/goCAAAOBAAADgAAAAAAAAABACAAAAAj&#10;AQAAZHJzL2Uyb0RvYy54bWxQSwUGAAAAAAYABgBZAQAAnwUAAAAA&#10;">
                    <v:fill on="t" focussize="0,0"/>
                    <v:stroke on="f"/>
                    <v:imagedata o:title=""/>
                    <o:lock v:ext="edit" aspectratio="f"/>
                    <v:textbox inset="7.62mm,25.4mm,7.62mm,1.27mm">
                      <w:txbxContent>
                        <w:sdt>
                          <w:sdtPr>
                            <w:rPr>
                              <w:caps/>
                              <w:color w:val="FFFFFF" w:themeColor="background1"/>
                              <w:sz w:val="80"/>
                              <w:szCs w:val="80"/>
                              <w14:textFill>
                                <w14:solidFill>
                                  <w14:schemeClr w14:val="bg1"/>
                                </w14:solidFill>
                              </w14:textFill>
                            </w:rPr>
                            <w:alias w:val="Titlu"/>
                            <w:id w:val="-1275550102"/>
                            <w15:dataBinding w:prefixMappings="xmlns:ns0='http://schemas.openxmlformats.org/package/2006/metadata/core-properties' xmlns:ns1='http://purl.org/dc/elements/1.1/'" w:xpath="/ns0:coreProperties[1]/ns1:title[1]" w:storeItemID="{6C3C8BC8-F283-45AE-878A-BAB7291924A1}"/>
                            <w:text/>
                          </w:sdtPr>
                          <w:sdtEndPr>
                            <w:rPr>
                              <w:caps/>
                              <w:color w:val="FFFFFF" w:themeColor="background1"/>
                              <w:sz w:val="80"/>
                              <w:szCs w:val="80"/>
                              <w14:textFill>
                                <w14:solidFill>
                                  <w14:schemeClr w14:val="bg1"/>
                                </w14:solidFill>
                              </w14:textFill>
                            </w:rPr>
                          </w:sdtEndPr>
                          <w:sdtContent>
                            <w:p>
                              <w:pPr>
                                <w:pStyle w:val="5"/>
                                <w:jc w:val="right"/>
                                <w:rPr>
                                  <w:caps/>
                                  <w:color w:val="FFFFFF" w:themeColor="background1"/>
                                  <w:sz w:val="80"/>
                                  <w:szCs w:val="80"/>
                                  <w14:textFill>
                                    <w14:solidFill>
                                      <w14:schemeClr w14:val="bg1"/>
                                    </w14:solidFill>
                                  </w14:textFill>
                                </w:rPr>
                              </w:pPr>
                              <w:r>
                                <w:rPr>
                                  <w:caps/>
                                  <w:color w:val="FFFFFF" w:themeColor="background1"/>
                                  <w:sz w:val="80"/>
                                  <w:szCs w:val="80"/>
                                  <w14:textFill>
                                    <w14:solidFill>
                                      <w14:schemeClr w14:val="bg1"/>
                                    </w14:solidFill>
                                  </w14:textFill>
                                </w:rPr>
                                <w:t>Documentatie tanks</w:t>
                              </w:r>
                            </w:p>
                          </w:sdtContent>
                        </w:sdt>
                        <w:p>
                          <w:pPr>
                            <w:spacing w:before="240"/>
                            <w:ind w:left="720"/>
                            <w:jc w:val="right"/>
                            <w:rPr>
                              <w:color w:val="FFFFFF" w:themeColor="background1"/>
                              <w14:textFill>
                                <w14:solidFill>
                                  <w14:schemeClr w14:val="bg1"/>
                                </w14:solidFill>
                              </w14:textFill>
                            </w:rPr>
                          </w:pPr>
                        </w:p>
                        <w:p>
                          <w:pPr>
                            <w:spacing w:before="240"/>
                            <w:ind w:left="1008"/>
                            <w:jc w:val="right"/>
                            <w:rPr>
                              <w:rFonts w:cs="Times New Roman" w:eastAsiaTheme="minorEastAsia"/>
                              <w:color w:val="FFFFFF" w:themeColor="background1"/>
                              <w:spacing w:val="15"/>
                              <w:lang w:eastAsia="ro-RO"/>
                              <w14:textFill>
                                <w14:solidFill>
                                  <w14:schemeClr w14:val="bg1"/>
                                </w14:solidFill>
                              </w14:textFill>
                            </w:rPr>
                          </w:pPr>
                          <w:sdt>
                            <w:sdtPr>
                              <w:rPr>
                                <w:rFonts w:cs="Times New Roman" w:eastAsiaTheme="minorEastAsia"/>
                                <w:color w:val="FFFFFF" w:themeColor="background1"/>
                                <w:spacing w:val="15"/>
                                <w:lang w:eastAsia="ro-RO"/>
                                <w14:textFill>
                                  <w14:solidFill>
                                    <w14:schemeClr w14:val="bg1"/>
                                  </w14:solidFill>
                                </w14:textFill>
                              </w:rPr>
                              <w:alias w:val="Rezumat"/>
                              <w:id w:val="-1812170092"/>
                              <w15:dataBinding w:prefixMappings="xmlns:ns0='http://schemas.microsoft.com/office/2006/coverPageProps'" w:xpath="/ns0:CoverPageProperties[1]/ns0:Abstract[1]" w:storeItemID="{55AF091B-3C7A-41E3-B477-F2FDAA23CFDA}"/>
                              <w:text/>
                            </w:sdtPr>
                            <w:sdtEndPr>
                              <w:rPr>
                                <w:rFonts w:cs="Times New Roman" w:eastAsiaTheme="minorEastAsia"/>
                                <w:color w:val="FFFFFF" w:themeColor="background1"/>
                                <w:spacing w:val="15"/>
                                <w:lang w:eastAsia="ro-RO"/>
                                <w14:textFill>
                                  <w14:solidFill>
                                    <w14:schemeClr w14:val="bg1"/>
                                  </w14:solidFill>
                                </w14:textFill>
                              </w:rPr>
                            </w:sdtEndPr>
                            <w:sdtContent>
                              <w:r>
                                <w:rPr>
                                  <w:rFonts w:cs="Times New Roman" w:eastAsiaTheme="minorEastAsia"/>
                                  <w:color w:val="FFFFFF" w:themeColor="background1"/>
                                  <w:spacing w:val="15"/>
                                  <w:lang w:eastAsia="ro-RO"/>
                                  <w14:textFill>
                                    <w14:solidFill>
                                      <w14:schemeClr w14:val="bg1"/>
                                    </w14:solidFill>
                                  </w14:textFill>
                                </w:rPr>
                                <w:t>Std. Cap. Leancă Răzvan-Andrei</w:t>
                              </w:r>
                            </w:sdtContent>
                          </w:sdt>
                        </w:p>
                        <w:p>
                          <w:pPr>
                            <w:spacing w:before="240"/>
                            <w:ind w:left="1008"/>
                            <w:jc w:val="right"/>
                            <w:rPr>
                              <w:color w:val="FFFFFF" w:themeColor="background1"/>
                              <w14:textFill>
                                <w14:solidFill>
                                  <w14:schemeClr w14:val="bg1"/>
                                </w14:solidFill>
                              </w14:textFill>
                            </w:rPr>
                          </w:pPr>
                          <w:r>
                            <w:rPr>
                              <w:rFonts w:cs="Times New Roman" w:eastAsiaTheme="minorEastAsia"/>
                              <w:color w:val="FFFFFF" w:themeColor="background1"/>
                              <w:spacing w:val="15"/>
                              <w:lang w:eastAsia="ro-RO"/>
                              <w14:textFill>
                                <w14:solidFill>
                                  <w14:schemeClr w14:val="bg1"/>
                                </w14:solidFill>
                              </w14:textFill>
                            </w:rPr>
                            <w:t>Std. Cap. Răileanu Ștefan</w:t>
                          </w:r>
                        </w:p>
                      </w:txbxContent>
                    </v:textbox>
                  </v:rect>
                </w:pict>
              </mc:Fallback>
            </mc:AlternateContent>
          </w:r>
          <w: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Dreptunghi 472"/>
                    <wp:cNvGraphicFramePr/>
                    <a:graphic xmlns:a="http://schemas.openxmlformats.org/drawingml/2006/main">
                      <a:graphicData uri="http://schemas.microsoft.com/office/word/2010/wordprocessingShape">
                        <wps:wsp>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ro-RO"/>
                                  </w:rPr>
                                </w:pPr>
                              </w:p>
                            </w:txbxContent>
                          </wps:txbx>
                          <wps:bodyPr rot="0" spcFirstLastPara="0" vertOverflow="overflow" horzOverflow="overflow" vert="horz" wrap="square" lIns="182880" tIns="45720" rIns="182880" bIns="45720" numCol="1" spcCol="0" rtlCol="0" fromWordArt="0" anchor="ctr" anchorCtr="0" forceAA="0" compatLnSpc="1">
                            <a:noAutofit/>
                          </wps:bodyPr>
                        </wps:wsp>
                      </a:graphicData>
                    </a:graphic>
                    <wp14:sizeRelH relativeFrom="page">
                      <wp14:pctWidth>24200</wp14:pctWidth>
                    </wp14:sizeRelH>
                    <wp14:sizeRelV relativeFrom="page">
                      <wp14:pctHeight>96000</wp14:pctHeight>
                    </wp14:sizeRelV>
                  </wp:anchor>
                </w:drawing>
              </mc:Choice>
              <mc:Fallback>
                <w:pict>
                  <v:rect id="Dreptunghi 472" o:spid="_x0000_s1026" o:spt="1" style="position:absolute;left:0pt;margin-left:434.55pt;margin-top:16.85pt;height:760.3pt;width:148.1pt;mso-position-horizontal-relative:page;mso-position-vertical-relative:page;z-index:251660288;v-text-anchor:middle;mso-width-relative:page;mso-height-relative:page;mso-width-percent:242;mso-height-percent:960;" fillcolor="#44546A [3215]" filled="t" stroked="f" coordsize="21600,21600" o:gfxdata="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O6GmG0wAAAAYBAAAPAAAAAAAAAAEAIAAAACIAAABkcnMvZG93bnJldi54bWxQ&#10;SwECFAAUAAAACACHTuJAdqp12G4CAADhBAAADgAAAAAAAAABACAAAAAiAQAAZHJzL2Uyb0RvYy54&#10;bWxQSwUGAAAAAAYABgBZAQAAAgYAAAAA&#10;">
                    <v:fill on="t" focussize="0,0"/>
                    <v:stroke on="f" weight="1pt" miterlimit="8" joinstyle="miter"/>
                    <v:imagedata o:title=""/>
                    <o:lock v:ext="edit" aspectratio="f"/>
                    <v:textbox inset="5.08mm,1.27mm,5.08mm,1.27mm">
                      <w:txbxContent>
                        <w:p>
                          <w:pPr>
                            <w:rPr>
                              <w:lang w:eastAsia="ro-RO"/>
                            </w:rPr>
                          </w:pPr>
                        </w:p>
                      </w:txbxContent>
                    </v:textbox>
                  </v:rect>
                </w:pict>
              </mc:Fallback>
            </mc:AlternateContent>
          </w:r>
        </w:p>
        <w:p/>
        <w:p>
          <w:pPr>
            <w:rPr>
              <w:b/>
              <w:bCs/>
              <w:sz w:val="36"/>
              <w:szCs w:val="36"/>
              <w:u w:val="single"/>
              <w:lang w:val="en-US"/>
            </w:rPr>
          </w:pPr>
        </w:p>
        <w:p>
          <w:pPr>
            <w:rPr>
              <w:b/>
              <w:bCs/>
              <w:sz w:val="36"/>
              <w:szCs w:val="36"/>
              <w:u w:val="single"/>
              <w:lang w:val="en-US"/>
            </w:rPr>
          </w:pPr>
        </w:p>
        <w:p>
          <w:pPr>
            <w:rPr>
              <w:b/>
              <w:bCs/>
              <w:sz w:val="36"/>
              <w:szCs w:val="36"/>
              <w:u w:val="single"/>
              <w:lang w:val="en-US"/>
            </w:rPr>
          </w:pPr>
        </w:p>
        <w:p>
          <w:pPr>
            <w:rPr>
              <w:b/>
              <w:bCs/>
              <w:sz w:val="36"/>
              <w:szCs w:val="36"/>
              <w:u w:val="single"/>
              <w:lang w:val="en-US"/>
            </w:rPr>
          </w:pPr>
        </w:p>
        <w:p>
          <w:pPr>
            <w:rPr>
              <w:b/>
              <w:bCs/>
              <w:sz w:val="36"/>
              <w:szCs w:val="36"/>
              <w:u w:val="single"/>
              <w:lang w:val="en-US"/>
            </w:rPr>
          </w:pPr>
        </w:p>
        <w:p>
          <w:pPr>
            <w:rPr>
              <w:b/>
              <w:bCs/>
              <w:sz w:val="36"/>
              <w:szCs w:val="36"/>
              <w:u w:val="single"/>
              <w:lang w:val="en-US"/>
            </w:rPr>
          </w:pPr>
        </w:p>
        <w:p>
          <w:pPr>
            <w:rPr>
              <w:b/>
              <w:bCs/>
              <w:sz w:val="36"/>
              <w:szCs w:val="36"/>
              <w:u w:val="single"/>
              <w:lang w:val="en-US"/>
            </w:rPr>
          </w:pPr>
        </w:p>
        <w:p>
          <w:pPr>
            <w:rPr>
              <w:b/>
              <w:bCs/>
              <w:sz w:val="36"/>
              <w:szCs w:val="36"/>
              <w:u w:val="single"/>
              <w:lang w:val="en-US"/>
            </w:rPr>
          </w:pPr>
        </w:p>
        <w:p>
          <w:pPr>
            <w:rPr>
              <w:b/>
              <w:bCs/>
              <w:sz w:val="36"/>
              <w:szCs w:val="36"/>
              <w:u w:val="single"/>
              <w:lang w:val="en-US"/>
            </w:rPr>
          </w:pPr>
        </w:p>
        <w:p>
          <w:pPr>
            <w:rPr>
              <w:b/>
              <w:bCs/>
              <w:sz w:val="36"/>
              <w:szCs w:val="36"/>
              <w:u w:val="single"/>
              <w:lang w:val="en-US"/>
            </w:rPr>
          </w:pPr>
        </w:p>
        <w:p>
          <w:pPr>
            <w:rPr>
              <w:b/>
              <w:bCs/>
              <w:sz w:val="36"/>
              <w:szCs w:val="36"/>
              <w:u w:val="single"/>
              <w:lang w:val="en-US"/>
            </w:rPr>
          </w:pPr>
        </w:p>
        <w:p>
          <w:pPr>
            <w:rPr>
              <w:b/>
              <w:bCs/>
              <w:sz w:val="36"/>
              <w:szCs w:val="36"/>
              <w:u w:val="single"/>
              <w:lang w:val="en-US"/>
            </w:rPr>
          </w:pPr>
        </w:p>
        <w:p>
          <w:pPr>
            <w:rPr>
              <w:b/>
              <w:bCs/>
              <w:sz w:val="36"/>
              <w:szCs w:val="36"/>
              <w:u w:val="single"/>
              <w:lang w:val="en-US"/>
            </w:rPr>
          </w:pPr>
        </w:p>
        <w:p>
          <w:pPr>
            <w:rPr>
              <w:b/>
              <w:bCs/>
              <w:sz w:val="36"/>
              <w:szCs w:val="36"/>
              <w:u w:val="single"/>
              <w:lang w:val="en-US"/>
            </w:rPr>
          </w:pPr>
        </w:p>
        <w:p>
          <w:pPr>
            <w:rPr>
              <w:b/>
              <w:bCs/>
              <w:sz w:val="36"/>
              <w:szCs w:val="36"/>
              <w:u w:val="single"/>
              <w:lang w:val="en-US"/>
            </w:rPr>
          </w:pPr>
        </w:p>
        <w:p>
          <w:pPr>
            <w:rPr>
              <w:b/>
              <w:bCs/>
              <w:sz w:val="36"/>
              <w:szCs w:val="36"/>
              <w:u w:val="single"/>
              <w:lang w:val="en-US"/>
            </w:rPr>
          </w:pPr>
        </w:p>
        <w:p>
          <w:pPr>
            <w:rPr>
              <w:b/>
              <w:bCs/>
              <w:sz w:val="36"/>
              <w:szCs w:val="36"/>
              <w:u w:val="single"/>
              <w:lang w:val="en-US"/>
            </w:rPr>
          </w:pPr>
        </w:p>
        <w:p>
          <w:pPr>
            <w:rPr>
              <w:b/>
              <w:bCs/>
              <w:sz w:val="36"/>
              <w:szCs w:val="36"/>
              <w:u w:val="single"/>
              <w:lang w:val="en-US"/>
            </w:rPr>
          </w:pPr>
        </w:p>
        <w:p>
          <w:pPr>
            <w:rPr>
              <w:b/>
              <w:bCs/>
              <w:sz w:val="36"/>
              <w:szCs w:val="36"/>
              <w:u w:val="single"/>
              <w:lang w:val="en-US"/>
            </w:rPr>
          </w:pPr>
        </w:p>
        <w:p>
          <w:pPr>
            <w:rPr>
              <w:b/>
              <w:bCs/>
              <w:sz w:val="36"/>
              <w:szCs w:val="36"/>
              <w:u w:val="single"/>
              <w:lang w:val="en-US"/>
            </w:rPr>
          </w:pPr>
        </w:p>
      </w:sdtContent>
    </w:sdt>
    <w:p>
      <w:pPr>
        <w:rPr>
          <w:b/>
          <w:bCs/>
          <w:sz w:val="36"/>
          <w:szCs w:val="36"/>
          <w:u w:val="single"/>
          <w:lang w:val="en-US"/>
        </w:rPr>
      </w:pPr>
      <w:r>
        <w:rPr>
          <w:b/>
          <w:bCs/>
          <w:sz w:val="36"/>
          <w:szCs w:val="36"/>
          <w:u w:val="single"/>
          <w:lang w:val="en-US"/>
        </w:rPr>
        <w:t>Descriere:</w:t>
      </w:r>
    </w:p>
    <w:p>
      <w:pPr>
        <w:rPr>
          <w:rFonts w:hint="default"/>
          <w:sz w:val="36"/>
          <w:szCs w:val="36"/>
          <w:lang w:val="en-US"/>
        </w:rPr>
      </w:pPr>
      <w:r>
        <w:rPr>
          <w:sz w:val="36"/>
          <w:szCs w:val="36"/>
          <w:lang w:val="en-US"/>
        </w:rPr>
        <w:t>Jocul consta in protejarea unui element specific de pe harta</w:t>
      </w:r>
      <w:r>
        <w:rPr>
          <w:rFonts w:hint="default"/>
          <w:sz w:val="36"/>
          <w:szCs w:val="36"/>
          <w:lang w:val="en-US"/>
        </w:rPr>
        <w:t>, in modul singleplayer,</w:t>
      </w:r>
      <w:r>
        <w:rPr>
          <w:sz w:val="36"/>
          <w:szCs w:val="36"/>
          <w:lang w:val="en-US"/>
        </w:rPr>
        <w:t xml:space="preserve"> de catre focul tancurilor inamice si dobandirea unui scor cat mai mare prin distrugerea acestora. Jocul este unul de tip top-down si poate fi jucat de catre doi jucatori in echipa in acelasi timp de pe doua calculatoare diferite pe aceeasi retea locala.</w:t>
      </w:r>
      <w:r>
        <w:rPr>
          <w:rFonts w:hint="default"/>
          <w:sz w:val="36"/>
          <w:szCs w:val="36"/>
          <w:lang w:val="en-US"/>
        </w:rPr>
        <w:t xml:space="preserve"> In cazul multiplayer fiecare jucator va avea cate un basement si va castiga cel care la final nu are distrusa baza. In modul singleplayer, tancul jucatorului va fi distrus dupa primirea unui glont, urmand ca dupa aceea tancul sa fie respawnat in basement acestuia.  Tancurile inamice vor fi de mai multe tipuri: light-tank(vor fi distruse dupa un glont inamic), medium-tank(rezista la un glont) si heavy-tank(este distrus dupa trei gloane inamice). Bineinteles scorurile primite in urma distrugerii fiecarui tanc vor varia in functie de tipul acestuia, astfel: light-tank(100 pct), medium-tank(200 pct), heavy-tank(300 pct). In modul multiplayer se poate selecta intensitatea dorita de jucatori: easy(fiecare tanc va fi distrus dupa  trei gloante), medium(tancurile vor rezista la un glont), easy(tancul va fi distrus dupa un glont).Exista mai multe harti, lasand la latitudinea jucatorului care sa fie aleasa.</w:t>
      </w:r>
      <w:bookmarkStart w:id="0" w:name="_GoBack"/>
      <w:bookmarkEnd w:id="0"/>
    </w:p>
    <w:p>
      <w:pPr>
        <w:rPr>
          <w:sz w:val="36"/>
          <w:szCs w:val="36"/>
          <w:lang w:val="en-US"/>
        </w:rPr>
      </w:pPr>
    </w:p>
    <w:p>
      <w:pPr>
        <w:rPr>
          <w:sz w:val="36"/>
          <w:szCs w:val="36"/>
          <w:lang w:val="en-US"/>
        </w:rPr>
      </w:pPr>
    </w:p>
    <w:p>
      <w:pPr>
        <w:rPr>
          <w:b/>
          <w:bCs/>
          <w:sz w:val="36"/>
          <w:szCs w:val="36"/>
          <w:u w:val="single"/>
          <w:lang w:val="en-US"/>
        </w:rPr>
      </w:pPr>
      <w:r>
        <w:rPr>
          <w:b/>
          <w:bCs/>
          <w:sz w:val="36"/>
          <w:szCs w:val="36"/>
          <w:u w:val="single"/>
          <w:lang w:val="en-US"/>
        </w:rPr>
        <w:t>Cerinte functionale:</w:t>
      </w:r>
    </w:p>
    <w:p>
      <w:pPr>
        <w:pStyle w:val="7"/>
        <w:numPr>
          <w:ilvl w:val="0"/>
          <w:numId w:val="1"/>
        </w:numPr>
        <w:spacing w:line="360" w:lineRule="auto"/>
        <w:rPr>
          <w:sz w:val="36"/>
          <w:szCs w:val="36"/>
          <w:lang w:val="en-US"/>
        </w:rPr>
      </w:pPr>
      <w:r>
        <w:rPr>
          <w:sz w:val="36"/>
          <w:szCs w:val="36"/>
          <w:lang w:val="en-US"/>
        </w:rPr>
        <w:t>posibilitatea de a juca in doi jucatori in acelasi timp pe aceeasi retea locala;</w:t>
      </w:r>
    </w:p>
    <w:p>
      <w:pPr>
        <w:pStyle w:val="7"/>
        <w:numPr>
          <w:ilvl w:val="0"/>
          <w:numId w:val="1"/>
        </w:numPr>
        <w:spacing w:line="360" w:lineRule="auto"/>
        <w:rPr>
          <w:sz w:val="36"/>
          <w:szCs w:val="36"/>
          <w:lang w:val="en-US"/>
        </w:rPr>
      </w:pPr>
      <w:r>
        <w:rPr>
          <w:sz w:val="36"/>
          <w:szCs w:val="36"/>
          <w:lang w:val="en-US"/>
        </w:rPr>
        <w:t>posibilitatea de a alege intre o gama de tancuri;</w:t>
      </w:r>
    </w:p>
    <w:p>
      <w:pPr>
        <w:pStyle w:val="7"/>
        <w:numPr>
          <w:ilvl w:val="0"/>
          <w:numId w:val="1"/>
        </w:numPr>
        <w:spacing w:line="360" w:lineRule="auto"/>
        <w:rPr>
          <w:sz w:val="36"/>
          <w:szCs w:val="36"/>
          <w:lang w:val="en-US"/>
        </w:rPr>
      </w:pPr>
      <w:r>
        <w:rPr>
          <w:sz w:val="36"/>
          <w:szCs w:val="36"/>
          <w:lang w:val="en-US"/>
        </w:rPr>
        <w:t>existenta mai multor niveluri (stage-uri);</w:t>
      </w:r>
    </w:p>
    <w:p>
      <w:pPr>
        <w:pStyle w:val="7"/>
        <w:numPr>
          <w:ilvl w:val="0"/>
          <w:numId w:val="1"/>
        </w:numPr>
        <w:spacing w:line="360" w:lineRule="auto"/>
        <w:rPr>
          <w:sz w:val="36"/>
          <w:szCs w:val="36"/>
          <w:lang w:val="en-US"/>
        </w:rPr>
      </w:pPr>
      <w:r>
        <w:rPr>
          <w:sz w:val="36"/>
          <w:szCs w:val="36"/>
          <w:lang w:val="en-US"/>
        </w:rPr>
        <w:t>existenta mai multor tancuri inamice in nivel;</w:t>
      </w:r>
    </w:p>
    <w:p>
      <w:pPr>
        <w:pStyle w:val="7"/>
        <w:numPr>
          <w:ilvl w:val="0"/>
          <w:numId w:val="1"/>
        </w:numPr>
        <w:spacing w:line="360" w:lineRule="auto"/>
        <w:rPr>
          <w:sz w:val="36"/>
          <w:szCs w:val="36"/>
          <w:lang w:val="en-US"/>
        </w:rPr>
      </w:pPr>
      <w:r>
        <w:rPr>
          <w:sz w:val="36"/>
          <w:szCs w:val="36"/>
          <w:lang w:val="en-US"/>
        </w:rPr>
        <w:t>tancuri inamice cu proprietati diferite (armura, stil de foc);</w:t>
      </w:r>
    </w:p>
    <w:p>
      <w:pPr>
        <w:pStyle w:val="7"/>
        <w:numPr>
          <w:ilvl w:val="0"/>
          <w:numId w:val="1"/>
        </w:numPr>
        <w:spacing w:line="360" w:lineRule="auto"/>
        <w:rPr>
          <w:sz w:val="36"/>
          <w:szCs w:val="36"/>
          <w:lang w:val="en-US"/>
        </w:rPr>
      </w:pPr>
      <w:r>
        <w:rPr>
          <w:sz w:val="36"/>
          <w:szCs w:val="36"/>
          <w:lang w:val="en-US"/>
        </w:rPr>
        <w:t>posibilitatea de a pune jocul pe pauza;</w:t>
      </w:r>
    </w:p>
    <w:p>
      <w:pPr>
        <w:pStyle w:val="7"/>
        <w:numPr>
          <w:ilvl w:val="0"/>
          <w:numId w:val="1"/>
        </w:numPr>
        <w:spacing w:line="360" w:lineRule="auto"/>
        <w:rPr>
          <w:sz w:val="36"/>
          <w:szCs w:val="36"/>
          <w:lang w:val="en-US"/>
        </w:rPr>
      </w:pPr>
      <w:r>
        <w:rPr>
          <w:sz w:val="36"/>
          <w:szCs w:val="36"/>
          <w:lang w:val="en-US"/>
        </w:rPr>
        <w:t>blocuri cu caracteristici fizice specifice:</w:t>
      </w:r>
    </w:p>
    <w:p>
      <w:pPr>
        <w:pStyle w:val="7"/>
        <w:numPr>
          <w:ilvl w:val="0"/>
          <w:numId w:val="2"/>
        </w:numPr>
        <w:spacing w:line="360" w:lineRule="auto"/>
        <w:rPr>
          <w:sz w:val="36"/>
          <w:szCs w:val="36"/>
          <w:lang w:val="en-US"/>
        </w:rPr>
      </w:pPr>
      <w:r>
        <w:rPr>
          <w:sz w:val="36"/>
          <w:szCs w:val="36"/>
          <w:lang w:val="en-US"/>
        </w:rPr>
        <w:t>blocuri care pot fi distruse treptat de catre tancuri;</w:t>
      </w:r>
    </w:p>
    <w:p>
      <w:pPr>
        <w:pStyle w:val="7"/>
        <w:numPr>
          <w:ilvl w:val="0"/>
          <w:numId w:val="2"/>
        </w:numPr>
        <w:spacing w:line="360" w:lineRule="auto"/>
        <w:rPr>
          <w:sz w:val="36"/>
          <w:szCs w:val="36"/>
          <w:lang w:val="en-US"/>
        </w:rPr>
      </w:pPr>
      <w:r>
        <w:rPr>
          <w:sz w:val="36"/>
          <w:szCs w:val="36"/>
          <w:lang w:val="en-US"/>
        </w:rPr>
        <w:t>blocuri indestructibile;</w:t>
      </w:r>
    </w:p>
    <w:p>
      <w:pPr>
        <w:pStyle w:val="7"/>
        <w:numPr>
          <w:ilvl w:val="0"/>
          <w:numId w:val="2"/>
        </w:numPr>
        <w:spacing w:line="360" w:lineRule="auto"/>
        <w:rPr>
          <w:sz w:val="36"/>
          <w:szCs w:val="36"/>
          <w:lang w:val="en-US"/>
        </w:rPr>
      </w:pPr>
      <w:r>
        <w:rPr>
          <w:sz w:val="36"/>
          <w:szCs w:val="36"/>
          <w:lang w:val="en-US"/>
        </w:rPr>
        <w:t>blocuri care au rol de camuflare (tufis);</w:t>
      </w:r>
    </w:p>
    <w:p>
      <w:pPr>
        <w:pStyle w:val="7"/>
        <w:numPr>
          <w:ilvl w:val="0"/>
          <w:numId w:val="2"/>
        </w:numPr>
        <w:spacing w:line="360" w:lineRule="auto"/>
        <w:rPr>
          <w:sz w:val="36"/>
          <w:szCs w:val="36"/>
          <w:lang w:val="en-US"/>
        </w:rPr>
      </w:pPr>
      <w:r>
        <w:rPr>
          <w:sz w:val="36"/>
          <w:szCs w:val="36"/>
          <w:lang w:val="en-US"/>
        </w:rPr>
        <w:t>blocuri care permit tragerea, dar blocheaza miscarea (apa);</w:t>
      </w:r>
    </w:p>
    <w:p>
      <w:pPr>
        <w:pStyle w:val="7"/>
        <w:numPr>
          <w:ilvl w:val="0"/>
          <w:numId w:val="2"/>
        </w:numPr>
        <w:spacing w:line="360" w:lineRule="auto"/>
        <w:rPr>
          <w:sz w:val="36"/>
          <w:szCs w:val="36"/>
          <w:lang w:val="en-US"/>
        </w:rPr>
      </w:pPr>
      <w:r>
        <w:rPr>
          <w:sz w:val="36"/>
          <w:szCs w:val="36"/>
          <w:lang w:val="en-US"/>
        </w:rPr>
        <w:t>blocuri utilizate strict pentru aspect;</w:t>
      </w:r>
    </w:p>
    <w:p>
      <w:pPr>
        <w:pStyle w:val="7"/>
        <w:numPr>
          <w:ilvl w:val="0"/>
          <w:numId w:val="3"/>
        </w:numPr>
        <w:spacing w:line="360" w:lineRule="auto"/>
        <w:rPr>
          <w:sz w:val="36"/>
          <w:szCs w:val="36"/>
          <w:lang w:val="en-US"/>
        </w:rPr>
      </w:pPr>
      <w:r>
        <w:rPr>
          <w:sz w:val="36"/>
          <w:szCs w:val="36"/>
          <w:lang w:val="en-US"/>
        </w:rPr>
        <w:t>existenta unor abilitati care apar la momente de timp aleatoriu;</w:t>
      </w:r>
    </w:p>
    <w:p>
      <w:pPr>
        <w:pStyle w:val="7"/>
        <w:numPr>
          <w:ilvl w:val="0"/>
          <w:numId w:val="4"/>
        </w:numPr>
        <w:spacing w:line="360" w:lineRule="auto"/>
        <w:rPr>
          <w:sz w:val="36"/>
          <w:szCs w:val="36"/>
          <w:lang w:val="en-US"/>
        </w:rPr>
      </w:pPr>
      <w:r>
        <w:rPr>
          <w:sz w:val="36"/>
          <w:szCs w:val="36"/>
          <w:lang w:val="en-US"/>
        </w:rPr>
        <w:t>abilitate care face baza temporar invincibila</w:t>
      </w:r>
    </w:p>
    <w:p>
      <w:pPr>
        <w:pStyle w:val="7"/>
        <w:numPr>
          <w:ilvl w:val="0"/>
          <w:numId w:val="4"/>
        </w:numPr>
        <w:spacing w:line="360" w:lineRule="auto"/>
        <w:rPr>
          <w:sz w:val="36"/>
          <w:szCs w:val="36"/>
          <w:lang w:val="en-US"/>
        </w:rPr>
      </w:pPr>
      <w:r>
        <w:rPr>
          <w:sz w:val="36"/>
          <w:szCs w:val="36"/>
          <w:lang w:val="en-US"/>
        </w:rPr>
        <w:t>abilitate care face tancul temporar invincibil</w:t>
      </w:r>
    </w:p>
    <w:p>
      <w:pPr>
        <w:spacing w:line="360" w:lineRule="auto"/>
        <w:rPr>
          <w:b/>
          <w:bCs/>
          <w:sz w:val="36"/>
          <w:szCs w:val="36"/>
          <w:u w:val="single"/>
          <w:lang w:val="en-US"/>
        </w:rPr>
      </w:pPr>
      <w:r>
        <w:rPr>
          <w:b/>
          <w:bCs/>
          <w:sz w:val="36"/>
          <w:szCs w:val="36"/>
          <w:u w:val="single"/>
          <w:lang w:val="en-US"/>
        </w:rPr>
        <w:t>Cerinte non-functionale:</w:t>
      </w:r>
    </w:p>
    <w:p>
      <w:pPr>
        <w:pStyle w:val="7"/>
        <w:numPr>
          <w:ilvl w:val="0"/>
          <w:numId w:val="1"/>
        </w:numPr>
        <w:spacing w:line="360" w:lineRule="auto"/>
        <w:rPr>
          <w:sz w:val="36"/>
          <w:szCs w:val="36"/>
          <w:lang w:val="en-US"/>
        </w:rPr>
      </w:pPr>
      <w:r>
        <w:rPr>
          <w:sz w:val="36"/>
          <w:szCs w:val="36"/>
          <w:lang w:val="en-US"/>
        </w:rPr>
        <w:t>baza de date pentru conturile utilizatorilor (username si parola);</w:t>
      </w:r>
    </w:p>
    <w:p>
      <w:pPr>
        <w:pStyle w:val="7"/>
        <w:numPr>
          <w:ilvl w:val="0"/>
          <w:numId w:val="1"/>
        </w:numPr>
        <w:spacing w:line="360" w:lineRule="auto"/>
        <w:rPr>
          <w:sz w:val="36"/>
          <w:szCs w:val="36"/>
          <w:lang w:val="en-US"/>
        </w:rPr>
      </w:pPr>
      <w:r>
        <w:rPr>
          <w:sz w:val="36"/>
          <w:szCs w:val="36"/>
          <w:lang w:val="en-US"/>
        </w:rPr>
        <w:t>baza de date care retine scorurile jucatorilor;</w:t>
      </w:r>
    </w:p>
    <w:p>
      <w:pPr>
        <w:pStyle w:val="7"/>
        <w:numPr>
          <w:ilvl w:val="0"/>
          <w:numId w:val="5"/>
        </w:numPr>
        <w:spacing w:line="360" w:lineRule="auto"/>
        <w:rPr>
          <w:sz w:val="36"/>
          <w:szCs w:val="36"/>
          <w:lang w:val="en-US"/>
        </w:rPr>
      </w:pPr>
      <w:r>
        <w:rPr>
          <w:sz w:val="36"/>
          <w:szCs w:val="36"/>
          <w:lang w:val="en-US"/>
        </w:rPr>
        <w:t>parolele sa nu fie salvate in clar;</w:t>
      </w:r>
    </w:p>
    <w:p>
      <w:pPr>
        <w:pStyle w:val="7"/>
        <w:numPr>
          <w:ilvl w:val="0"/>
          <w:numId w:val="5"/>
        </w:numPr>
        <w:spacing w:line="360" w:lineRule="auto"/>
        <w:rPr>
          <w:sz w:val="36"/>
          <w:szCs w:val="36"/>
          <w:lang w:val="en-US"/>
        </w:rPr>
      </w:pPr>
      <w:r>
        <w:rPr>
          <w:sz w:val="36"/>
          <w:szCs w:val="36"/>
          <w:lang w:val="en-US"/>
        </w:rPr>
        <w:t>sa se jurnalizeze actiune privind operatii asupra modificarii bazelor de date;</w:t>
      </w:r>
    </w:p>
    <w:p>
      <w:pPr>
        <w:pStyle w:val="7"/>
        <w:numPr>
          <w:ilvl w:val="0"/>
          <w:numId w:val="5"/>
        </w:numPr>
        <w:spacing w:line="360" w:lineRule="auto"/>
        <w:rPr>
          <w:sz w:val="36"/>
          <w:szCs w:val="36"/>
          <w:lang w:val="en-US"/>
        </w:rPr>
      </w:pPr>
      <w:r>
        <w:rPr>
          <w:sz w:val="36"/>
          <w:szCs w:val="36"/>
          <w:lang w:val="en-US"/>
        </w:rPr>
        <w:t>clasament in functie de scor;</w:t>
      </w:r>
    </w:p>
    <w:p>
      <w:pPr>
        <w:pStyle w:val="7"/>
        <w:numPr>
          <w:ilvl w:val="0"/>
          <w:numId w:val="5"/>
        </w:numPr>
        <w:spacing w:line="360" w:lineRule="auto"/>
        <w:rPr>
          <w:sz w:val="36"/>
          <w:szCs w:val="36"/>
          <w:lang w:val="en-US"/>
        </w:rPr>
      </w:pPr>
      <w:r>
        <w:rPr>
          <w:sz w:val="36"/>
          <w:szCs w:val="36"/>
          <w:lang w:val="en-US"/>
        </w:rPr>
        <w:t>optimizarea utilizarii resurselor;</w:t>
      </w:r>
    </w:p>
    <w:p>
      <w:pPr>
        <w:pStyle w:val="7"/>
        <w:numPr>
          <w:ilvl w:val="0"/>
          <w:numId w:val="5"/>
        </w:numPr>
        <w:spacing w:line="360" w:lineRule="auto"/>
        <w:rPr>
          <w:sz w:val="36"/>
          <w:szCs w:val="36"/>
          <w:lang w:val="en-US"/>
        </w:rPr>
      </w:pPr>
      <w:r>
        <w:rPr>
          <w:sz w:val="36"/>
          <w:szCs w:val="36"/>
          <w:lang w:val="en-US"/>
        </w:rPr>
        <w:t>sincronizarea evenimentelor in cazul in care se joaca in doi jucatori;</w:t>
      </w:r>
    </w:p>
    <w:p>
      <w:pPr>
        <w:pStyle w:val="7"/>
        <w:numPr>
          <w:ilvl w:val="0"/>
          <w:numId w:val="5"/>
        </w:numPr>
        <w:spacing w:line="360" w:lineRule="auto"/>
        <w:rPr>
          <w:sz w:val="36"/>
          <w:szCs w:val="36"/>
          <w:lang w:val="en-US"/>
        </w:rPr>
      </w:pPr>
      <w:r>
        <w:rPr>
          <w:sz w:val="36"/>
          <w:szCs w:val="36"/>
          <w:lang w:val="en-US"/>
        </w:rPr>
        <w:t>este necesara existenta unui server care sa centralizeze jocul;</w:t>
      </w:r>
    </w:p>
    <w:sectPr>
      <w:pgSz w:w="11906" w:h="16838"/>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C13E3B"/>
    <w:multiLevelType w:val="multilevel"/>
    <w:tmpl w:val="2FC13E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D4C5701"/>
    <w:multiLevelType w:val="multilevel"/>
    <w:tmpl w:val="3D4C57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ED60420"/>
    <w:multiLevelType w:val="multilevel"/>
    <w:tmpl w:val="5ED60420"/>
    <w:lvl w:ilvl="0" w:tentative="0">
      <w:start w:val="1"/>
      <w:numFmt w:val="bullet"/>
      <w:lvlText w:val=""/>
      <w:lvlJc w:val="left"/>
      <w:pPr>
        <w:ind w:left="2136" w:hanging="360"/>
      </w:pPr>
      <w:rPr>
        <w:rFonts w:hint="default" w:ascii="Wingdings" w:hAnsi="Wingdings"/>
      </w:rPr>
    </w:lvl>
    <w:lvl w:ilvl="1" w:tentative="0">
      <w:start w:val="1"/>
      <w:numFmt w:val="bullet"/>
      <w:lvlText w:val="o"/>
      <w:lvlJc w:val="left"/>
      <w:pPr>
        <w:ind w:left="2856" w:hanging="360"/>
      </w:pPr>
      <w:rPr>
        <w:rFonts w:hint="default" w:ascii="Courier New" w:hAnsi="Courier New" w:cs="Courier New"/>
      </w:rPr>
    </w:lvl>
    <w:lvl w:ilvl="2" w:tentative="0">
      <w:start w:val="1"/>
      <w:numFmt w:val="bullet"/>
      <w:lvlText w:val=""/>
      <w:lvlJc w:val="left"/>
      <w:pPr>
        <w:ind w:left="3576" w:hanging="360"/>
      </w:pPr>
      <w:rPr>
        <w:rFonts w:hint="default" w:ascii="Wingdings" w:hAnsi="Wingdings"/>
      </w:rPr>
    </w:lvl>
    <w:lvl w:ilvl="3" w:tentative="0">
      <w:start w:val="1"/>
      <w:numFmt w:val="bullet"/>
      <w:lvlText w:val=""/>
      <w:lvlJc w:val="left"/>
      <w:pPr>
        <w:ind w:left="4296" w:hanging="360"/>
      </w:pPr>
      <w:rPr>
        <w:rFonts w:hint="default" w:ascii="Symbol" w:hAnsi="Symbol"/>
      </w:rPr>
    </w:lvl>
    <w:lvl w:ilvl="4" w:tentative="0">
      <w:start w:val="1"/>
      <w:numFmt w:val="bullet"/>
      <w:lvlText w:val="o"/>
      <w:lvlJc w:val="left"/>
      <w:pPr>
        <w:ind w:left="5016" w:hanging="360"/>
      </w:pPr>
      <w:rPr>
        <w:rFonts w:hint="default" w:ascii="Courier New" w:hAnsi="Courier New" w:cs="Courier New"/>
      </w:rPr>
    </w:lvl>
    <w:lvl w:ilvl="5" w:tentative="0">
      <w:start w:val="1"/>
      <w:numFmt w:val="bullet"/>
      <w:lvlText w:val=""/>
      <w:lvlJc w:val="left"/>
      <w:pPr>
        <w:ind w:left="5736" w:hanging="360"/>
      </w:pPr>
      <w:rPr>
        <w:rFonts w:hint="default" w:ascii="Wingdings" w:hAnsi="Wingdings"/>
      </w:rPr>
    </w:lvl>
    <w:lvl w:ilvl="6" w:tentative="0">
      <w:start w:val="1"/>
      <w:numFmt w:val="bullet"/>
      <w:lvlText w:val=""/>
      <w:lvlJc w:val="left"/>
      <w:pPr>
        <w:ind w:left="6456" w:hanging="360"/>
      </w:pPr>
      <w:rPr>
        <w:rFonts w:hint="default" w:ascii="Symbol" w:hAnsi="Symbol"/>
      </w:rPr>
    </w:lvl>
    <w:lvl w:ilvl="7" w:tentative="0">
      <w:start w:val="1"/>
      <w:numFmt w:val="bullet"/>
      <w:lvlText w:val="o"/>
      <w:lvlJc w:val="left"/>
      <w:pPr>
        <w:ind w:left="7176" w:hanging="360"/>
      </w:pPr>
      <w:rPr>
        <w:rFonts w:hint="default" w:ascii="Courier New" w:hAnsi="Courier New" w:cs="Courier New"/>
      </w:rPr>
    </w:lvl>
    <w:lvl w:ilvl="8" w:tentative="0">
      <w:start w:val="1"/>
      <w:numFmt w:val="bullet"/>
      <w:lvlText w:val=""/>
      <w:lvlJc w:val="left"/>
      <w:pPr>
        <w:ind w:left="7896" w:hanging="360"/>
      </w:pPr>
      <w:rPr>
        <w:rFonts w:hint="default" w:ascii="Wingdings" w:hAnsi="Wingdings"/>
      </w:rPr>
    </w:lvl>
  </w:abstractNum>
  <w:abstractNum w:abstractNumId="3">
    <w:nsid w:val="64294118"/>
    <w:multiLevelType w:val="multilevel"/>
    <w:tmpl w:val="64294118"/>
    <w:lvl w:ilvl="0" w:tentative="0">
      <w:start w:val="1"/>
      <w:numFmt w:val="bullet"/>
      <w:lvlText w:val=""/>
      <w:lvlJc w:val="left"/>
      <w:pPr>
        <w:ind w:left="2136" w:hanging="360"/>
      </w:pPr>
      <w:rPr>
        <w:rFonts w:hint="default" w:ascii="Wingdings" w:hAnsi="Wingdings"/>
      </w:rPr>
    </w:lvl>
    <w:lvl w:ilvl="1" w:tentative="0">
      <w:start w:val="1"/>
      <w:numFmt w:val="bullet"/>
      <w:lvlText w:val="o"/>
      <w:lvlJc w:val="left"/>
      <w:pPr>
        <w:ind w:left="2856" w:hanging="360"/>
      </w:pPr>
      <w:rPr>
        <w:rFonts w:hint="default" w:ascii="Courier New" w:hAnsi="Courier New" w:cs="Courier New"/>
      </w:rPr>
    </w:lvl>
    <w:lvl w:ilvl="2" w:tentative="0">
      <w:start w:val="1"/>
      <w:numFmt w:val="bullet"/>
      <w:lvlText w:val=""/>
      <w:lvlJc w:val="left"/>
      <w:pPr>
        <w:ind w:left="3576" w:hanging="360"/>
      </w:pPr>
      <w:rPr>
        <w:rFonts w:hint="default" w:ascii="Wingdings" w:hAnsi="Wingdings"/>
      </w:rPr>
    </w:lvl>
    <w:lvl w:ilvl="3" w:tentative="0">
      <w:start w:val="1"/>
      <w:numFmt w:val="bullet"/>
      <w:lvlText w:val=""/>
      <w:lvlJc w:val="left"/>
      <w:pPr>
        <w:ind w:left="4296" w:hanging="360"/>
      </w:pPr>
      <w:rPr>
        <w:rFonts w:hint="default" w:ascii="Symbol" w:hAnsi="Symbol"/>
      </w:rPr>
    </w:lvl>
    <w:lvl w:ilvl="4" w:tentative="0">
      <w:start w:val="1"/>
      <w:numFmt w:val="bullet"/>
      <w:lvlText w:val="o"/>
      <w:lvlJc w:val="left"/>
      <w:pPr>
        <w:ind w:left="5016" w:hanging="360"/>
      </w:pPr>
      <w:rPr>
        <w:rFonts w:hint="default" w:ascii="Courier New" w:hAnsi="Courier New" w:cs="Courier New"/>
      </w:rPr>
    </w:lvl>
    <w:lvl w:ilvl="5" w:tentative="0">
      <w:start w:val="1"/>
      <w:numFmt w:val="bullet"/>
      <w:lvlText w:val=""/>
      <w:lvlJc w:val="left"/>
      <w:pPr>
        <w:ind w:left="5736" w:hanging="360"/>
      </w:pPr>
      <w:rPr>
        <w:rFonts w:hint="default" w:ascii="Wingdings" w:hAnsi="Wingdings"/>
      </w:rPr>
    </w:lvl>
    <w:lvl w:ilvl="6" w:tentative="0">
      <w:start w:val="1"/>
      <w:numFmt w:val="bullet"/>
      <w:lvlText w:val=""/>
      <w:lvlJc w:val="left"/>
      <w:pPr>
        <w:ind w:left="6456" w:hanging="360"/>
      </w:pPr>
      <w:rPr>
        <w:rFonts w:hint="default" w:ascii="Symbol" w:hAnsi="Symbol"/>
      </w:rPr>
    </w:lvl>
    <w:lvl w:ilvl="7" w:tentative="0">
      <w:start w:val="1"/>
      <w:numFmt w:val="bullet"/>
      <w:lvlText w:val="o"/>
      <w:lvlJc w:val="left"/>
      <w:pPr>
        <w:ind w:left="7176" w:hanging="360"/>
      </w:pPr>
      <w:rPr>
        <w:rFonts w:hint="default" w:ascii="Courier New" w:hAnsi="Courier New" w:cs="Courier New"/>
      </w:rPr>
    </w:lvl>
    <w:lvl w:ilvl="8" w:tentative="0">
      <w:start w:val="1"/>
      <w:numFmt w:val="bullet"/>
      <w:lvlText w:val=""/>
      <w:lvlJc w:val="left"/>
      <w:pPr>
        <w:ind w:left="7896" w:hanging="360"/>
      </w:pPr>
      <w:rPr>
        <w:rFonts w:hint="default" w:ascii="Wingdings" w:hAnsi="Wingdings"/>
      </w:rPr>
    </w:lvl>
  </w:abstractNum>
  <w:abstractNum w:abstractNumId="4">
    <w:nsid w:val="72880A5F"/>
    <w:multiLevelType w:val="multilevel"/>
    <w:tmpl w:val="72880A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A0"/>
    <w:rsid w:val="000B510C"/>
    <w:rsid w:val="000B57B1"/>
    <w:rsid w:val="000C2100"/>
    <w:rsid w:val="001F4AAC"/>
    <w:rsid w:val="002A062C"/>
    <w:rsid w:val="002A08C9"/>
    <w:rsid w:val="003669F0"/>
    <w:rsid w:val="003A4028"/>
    <w:rsid w:val="003D5E07"/>
    <w:rsid w:val="00420218"/>
    <w:rsid w:val="00442E0C"/>
    <w:rsid w:val="004F4090"/>
    <w:rsid w:val="0053050E"/>
    <w:rsid w:val="006448FB"/>
    <w:rsid w:val="007C728F"/>
    <w:rsid w:val="008B00D8"/>
    <w:rsid w:val="00945312"/>
    <w:rsid w:val="00964FB8"/>
    <w:rsid w:val="00A52129"/>
    <w:rsid w:val="00B82E6B"/>
    <w:rsid w:val="00BB3E41"/>
    <w:rsid w:val="00C564ED"/>
    <w:rsid w:val="00C91FB0"/>
    <w:rsid w:val="00CA3B41"/>
    <w:rsid w:val="00CE58A0"/>
    <w:rsid w:val="00D26DB8"/>
    <w:rsid w:val="00D46351"/>
    <w:rsid w:val="00DA11B6"/>
    <w:rsid w:val="00E149A1"/>
    <w:rsid w:val="00F8780D"/>
    <w:rsid w:val="1EBC33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o-RO"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Subtitle"/>
    <w:basedOn w:val="1"/>
    <w:next w:val="1"/>
    <w:link w:val="8"/>
    <w:qFormat/>
    <w:uiPriority w:val="11"/>
    <w:rPr>
      <w:rFonts w:cs="Times New Roman" w:eastAsiaTheme="minorEastAsia"/>
      <w:color w:val="595959" w:themeColor="text1" w:themeTint="A6"/>
      <w:spacing w:val="15"/>
      <w:lang w:eastAsia="ro-RO"/>
      <w14:textFill>
        <w14:solidFill>
          <w14:schemeClr w14:val="tx1">
            <w14:lumMod w14:val="65000"/>
            <w14:lumOff w14:val="35000"/>
          </w14:schemeClr>
        </w14:solidFill>
      </w14:textFill>
    </w:rPr>
  </w:style>
  <w:style w:type="paragraph" w:styleId="5">
    <w:name w:val="Title"/>
    <w:basedOn w:val="1"/>
    <w:next w:val="1"/>
    <w:link w:val="6"/>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6">
    <w:name w:val="Titlu Caracter"/>
    <w:basedOn w:val="2"/>
    <w:link w:val="5"/>
    <w:uiPriority w:val="10"/>
    <w:rPr>
      <w:rFonts w:asciiTheme="majorHAnsi" w:hAnsiTheme="majorHAnsi" w:eastAsiaTheme="majorEastAsia" w:cstheme="majorBidi"/>
      <w:spacing w:val="-10"/>
      <w:kern w:val="28"/>
      <w:sz w:val="56"/>
      <w:szCs w:val="56"/>
    </w:rPr>
  </w:style>
  <w:style w:type="paragraph" w:styleId="7">
    <w:name w:val="List Paragraph"/>
    <w:basedOn w:val="1"/>
    <w:qFormat/>
    <w:uiPriority w:val="34"/>
    <w:pPr>
      <w:ind w:left="720"/>
      <w:contextualSpacing/>
    </w:pPr>
  </w:style>
  <w:style w:type="character" w:customStyle="1" w:styleId="8">
    <w:name w:val="Subtitlu Caracter"/>
    <w:basedOn w:val="2"/>
    <w:link w:val="4"/>
    <w:uiPriority w:val="11"/>
    <w:rPr>
      <w:rFonts w:cs="Times New Roman" w:eastAsiaTheme="minorEastAsia"/>
      <w:color w:val="595959" w:themeColor="text1" w:themeTint="A6"/>
      <w:spacing w:val="15"/>
      <w:lang w:eastAsia="ro-RO"/>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Std. Cap. Leancă Răzvan-Andrei</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C3D444-C226-4EFC-A766-97887237CA8C}">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3</Pages>
  <Words>231</Words>
  <Characters>1345</Characters>
  <Lines>11</Lines>
  <Paragraphs>3</Paragraphs>
  <TotalTime>287</TotalTime>
  <ScaleCrop>false</ScaleCrop>
  <LinksUpToDate>false</LinksUpToDate>
  <CharactersWithSpaces>1573</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2023-03-15T12:16:00Z</dcterms:created>
  <dc:creator>Razvan Leanca</dc:creator>
  <cp:lastModifiedBy>Stefan Raileanu</cp:lastModifiedBy>
  <dcterms:modified xsi:type="dcterms:W3CDTF">2023-03-27T15:22:49Z</dcterms:modified>
  <dc:subject>Std. Cap. Leancă Răzvan-Andrei</dc:subject>
  <dc:title>Documentatie tanks</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CE6678A436C84425B8F4E83328611E13</vt:lpwstr>
  </property>
</Properties>
</file>